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8081C" w14:textId="77777777" w:rsidR="0054198E" w:rsidRPr="009915ED" w:rsidRDefault="00424C0F">
      <w:pPr>
        <w:rPr>
          <w:rFonts w:ascii="Century Gothic" w:hAnsi="Century Gothic"/>
          <w:b/>
          <w:sz w:val="28"/>
          <w:szCs w:val="28"/>
        </w:rPr>
      </w:pPr>
      <w:r>
        <w:rPr>
          <w:rFonts w:ascii="Century Gothic" w:hAnsi="Century Gothic"/>
          <w:b/>
          <w:sz w:val="28"/>
          <w:szCs w:val="28"/>
        </w:rPr>
        <w:t>Terms of Reference</w:t>
      </w:r>
    </w:p>
    <w:tbl>
      <w:tblPr>
        <w:tblStyle w:val="TableGrid"/>
        <w:tblW w:w="0" w:type="auto"/>
        <w:tblLook w:val="04A0" w:firstRow="1" w:lastRow="0" w:firstColumn="1" w:lastColumn="0" w:noHBand="0" w:noVBand="1"/>
      </w:tblPr>
      <w:tblGrid>
        <w:gridCol w:w="10456"/>
      </w:tblGrid>
      <w:tr w:rsidR="00556351" w14:paraId="150F461B" w14:textId="77777777" w:rsidTr="00AA7FD8">
        <w:trPr>
          <w:trHeight w:val="403"/>
        </w:trPr>
        <w:tc>
          <w:tcPr>
            <w:tcW w:w="10456" w:type="dxa"/>
            <w:shd w:val="clear" w:color="auto" w:fill="800000"/>
            <w:vAlign w:val="center"/>
          </w:tcPr>
          <w:p w14:paraId="373C0818" w14:textId="77777777" w:rsidR="006176FA" w:rsidRPr="009915ED" w:rsidRDefault="00556351" w:rsidP="00A911E2">
            <w:pPr>
              <w:rPr>
                <w:rFonts w:ascii="Century Gothic" w:hAnsi="Century Gothic"/>
                <w:b/>
              </w:rPr>
            </w:pPr>
            <w:r w:rsidRPr="009915ED">
              <w:rPr>
                <w:rFonts w:ascii="Century Gothic" w:hAnsi="Century Gothic"/>
                <w:b/>
              </w:rPr>
              <w:t xml:space="preserve">Terms of Reference:  </w:t>
            </w:r>
          </w:p>
        </w:tc>
      </w:tr>
      <w:tr w:rsidR="00556351" w14:paraId="01AB243C" w14:textId="77777777" w:rsidTr="00556351">
        <w:tc>
          <w:tcPr>
            <w:tcW w:w="10456" w:type="dxa"/>
          </w:tcPr>
          <w:p w14:paraId="060134EE" w14:textId="77777777" w:rsidR="007203D9" w:rsidRPr="007203D9" w:rsidRDefault="003F5B66" w:rsidP="007203D9">
            <w:pPr>
              <w:rPr>
                <w:rFonts w:ascii="Century Gothic" w:hAnsi="Century Gothic" w:cs="Arial"/>
                <w:b/>
              </w:rPr>
            </w:pPr>
            <w:r>
              <w:rPr>
                <w:rFonts w:ascii="Century Gothic" w:hAnsi="Century Gothic" w:cs="Arial"/>
                <w:b/>
              </w:rPr>
              <w:t xml:space="preserve">Curriculum </w:t>
            </w:r>
          </w:p>
          <w:p w14:paraId="77584DFF" w14:textId="657663FF" w:rsidR="007203D9" w:rsidRDefault="007203D9" w:rsidP="00E9051C">
            <w:pPr>
              <w:numPr>
                <w:ilvl w:val="0"/>
                <w:numId w:val="4"/>
              </w:numPr>
              <w:tabs>
                <w:tab w:val="num" w:pos="1440"/>
              </w:tabs>
              <w:rPr>
                <w:rFonts w:ascii="Century Gothic" w:hAnsi="Century Gothic" w:cs="Arial"/>
              </w:rPr>
            </w:pPr>
            <w:r w:rsidRPr="007203D9">
              <w:rPr>
                <w:rFonts w:ascii="Century Gothic" w:hAnsi="Century Gothic" w:cs="Arial"/>
              </w:rPr>
              <w:t xml:space="preserve">To </w:t>
            </w:r>
            <w:r w:rsidR="003F5B66">
              <w:rPr>
                <w:rFonts w:ascii="Century Gothic" w:hAnsi="Century Gothic" w:cs="Arial"/>
              </w:rPr>
              <w:t>liaise with the Curriculum, Pupils and Standards Subgroup in relation to the educational provision for Looked After Children</w:t>
            </w:r>
            <w:r w:rsidR="00AA7FD8">
              <w:rPr>
                <w:rFonts w:ascii="Century Gothic" w:hAnsi="Century Gothic" w:cs="Arial"/>
              </w:rPr>
              <w:t xml:space="preserve"> and previously Looked After Children</w:t>
            </w:r>
            <w:r w:rsidR="00505032">
              <w:rPr>
                <w:rFonts w:ascii="Century Gothic" w:hAnsi="Century Gothic" w:cs="Arial"/>
              </w:rPr>
              <w:t xml:space="preserve"> and children with a </w:t>
            </w:r>
            <w:r w:rsidR="00AA7FD8">
              <w:rPr>
                <w:rFonts w:ascii="Century Gothic" w:hAnsi="Century Gothic" w:cs="Arial"/>
              </w:rPr>
              <w:t xml:space="preserve">Child Protection (CP) or </w:t>
            </w:r>
            <w:r w:rsidR="00505032">
              <w:rPr>
                <w:rFonts w:ascii="Century Gothic" w:hAnsi="Century Gothic" w:cs="Arial"/>
              </w:rPr>
              <w:t>Child in Need (CIN) plan</w:t>
            </w:r>
          </w:p>
          <w:p w14:paraId="11B5310B" w14:textId="77777777" w:rsidR="003F5B66" w:rsidRDefault="003F5B66" w:rsidP="00E9051C">
            <w:pPr>
              <w:numPr>
                <w:ilvl w:val="0"/>
                <w:numId w:val="4"/>
              </w:numPr>
              <w:tabs>
                <w:tab w:val="num" w:pos="1440"/>
              </w:tabs>
              <w:rPr>
                <w:rFonts w:ascii="Century Gothic" w:hAnsi="Century Gothic" w:cs="Arial"/>
              </w:rPr>
            </w:pPr>
            <w:r>
              <w:rPr>
                <w:rFonts w:ascii="Century Gothic" w:hAnsi="Century Gothic" w:cs="Arial"/>
              </w:rPr>
              <w:t>To have oversight of pupils in receipt of a CAF or involved in a Team Around the Family</w:t>
            </w:r>
          </w:p>
          <w:p w14:paraId="6F271AC8" w14:textId="77777777" w:rsidR="003F5B66" w:rsidRDefault="003F5B66" w:rsidP="003F5B66">
            <w:pPr>
              <w:ind w:left="720"/>
              <w:rPr>
                <w:rFonts w:ascii="Century Gothic" w:hAnsi="Century Gothic" w:cs="Arial"/>
              </w:rPr>
            </w:pPr>
          </w:p>
          <w:p w14:paraId="4A3B55CE" w14:textId="77777777" w:rsidR="007203D9" w:rsidRPr="007203D9" w:rsidRDefault="007203D9" w:rsidP="007203D9">
            <w:pPr>
              <w:rPr>
                <w:rFonts w:ascii="Century Gothic" w:hAnsi="Century Gothic" w:cs="Arial"/>
                <w:b/>
              </w:rPr>
            </w:pPr>
            <w:r w:rsidRPr="007203D9">
              <w:rPr>
                <w:rFonts w:ascii="Century Gothic" w:hAnsi="Century Gothic" w:cs="Arial"/>
                <w:b/>
              </w:rPr>
              <w:t>Assessment and Improvement</w:t>
            </w:r>
          </w:p>
          <w:p w14:paraId="61579015" w14:textId="77777777" w:rsidR="003F5B66" w:rsidRPr="003F5B66" w:rsidRDefault="003F5B66" w:rsidP="00E9051C">
            <w:pPr>
              <w:pStyle w:val="Default"/>
              <w:numPr>
                <w:ilvl w:val="0"/>
                <w:numId w:val="4"/>
              </w:numPr>
              <w:rPr>
                <w:rFonts w:ascii="Century Gothic" w:hAnsi="Century Gothic" w:cs="Arial"/>
                <w:sz w:val="22"/>
                <w:szCs w:val="22"/>
              </w:rPr>
            </w:pPr>
            <w:r w:rsidRPr="003F5B66">
              <w:rPr>
                <w:rFonts w:ascii="Century Gothic" w:hAnsi="Century Gothic" w:cs="Arial"/>
                <w:sz w:val="22"/>
                <w:szCs w:val="22"/>
              </w:rPr>
              <w:t>To ensure safeguarding policies and procedures are adhered to</w:t>
            </w:r>
          </w:p>
          <w:p w14:paraId="773F6412" w14:textId="77777777" w:rsidR="003F5B66" w:rsidRDefault="003F5B66" w:rsidP="00E9051C">
            <w:pPr>
              <w:pStyle w:val="Default"/>
              <w:numPr>
                <w:ilvl w:val="0"/>
                <w:numId w:val="4"/>
              </w:numPr>
              <w:rPr>
                <w:rFonts w:ascii="Century Gothic" w:hAnsi="Century Gothic" w:cs="Arial"/>
                <w:sz w:val="22"/>
                <w:szCs w:val="22"/>
              </w:rPr>
            </w:pPr>
            <w:r w:rsidRPr="003F5B66">
              <w:rPr>
                <w:rFonts w:ascii="Century Gothic" w:hAnsi="Century Gothic" w:cs="Arial"/>
                <w:sz w:val="22"/>
                <w:szCs w:val="22"/>
              </w:rPr>
              <w:t>To review child protection policy</w:t>
            </w:r>
          </w:p>
          <w:p w14:paraId="55EEFCB3" w14:textId="77777777" w:rsidR="00E9051C" w:rsidRPr="003F5B66" w:rsidRDefault="00E9051C" w:rsidP="00E9051C">
            <w:pPr>
              <w:pStyle w:val="Default"/>
              <w:numPr>
                <w:ilvl w:val="0"/>
                <w:numId w:val="4"/>
              </w:numPr>
              <w:rPr>
                <w:rFonts w:ascii="Century Gothic" w:hAnsi="Century Gothic" w:cs="Arial"/>
                <w:sz w:val="22"/>
                <w:szCs w:val="22"/>
              </w:rPr>
            </w:pPr>
            <w:r>
              <w:rPr>
                <w:rFonts w:ascii="Century Gothic" w:hAnsi="Century Gothic" w:cs="Arial"/>
                <w:sz w:val="22"/>
                <w:szCs w:val="22"/>
              </w:rPr>
              <w:t>To undertake an annual review of safeguarding</w:t>
            </w:r>
          </w:p>
          <w:p w14:paraId="4C614A19" w14:textId="77777777" w:rsidR="003F5B66" w:rsidRDefault="003F5B66" w:rsidP="00E9051C">
            <w:pPr>
              <w:pStyle w:val="Default"/>
              <w:numPr>
                <w:ilvl w:val="0"/>
                <w:numId w:val="4"/>
              </w:numPr>
              <w:rPr>
                <w:rFonts w:ascii="Century Gothic" w:hAnsi="Century Gothic" w:cs="Arial"/>
                <w:sz w:val="22"/>
                <w:szCs w:val="22"/>
              </w:rPr>
            </w:pPr>
            <w:r w:rsidRPr="003F5B66">
              <w:rPr>
                <w:rFonts w:ascii="Century Gothic" w:hAnsi="Century Gothic" w:cs="Arial"/>
                <w:sz w:val="22"/>
                <w:szCs w:val="22"/>
              </w:rPr>
              <w:t>To monitor and review safeguarding practice within the school</w:t>
            </w:r>
          </w:p>
          <w:p w14:paraId="4B649093" w14:textId="77777777" w:rsidR="00E9051C" w:rsidRDefault="00E9051C" w:rsidP="00E9051C">
            <w:pPr>
              <w:pStyle w:val="Default"/>
              <w:numPr>
                <w:ilvl w:val="0"/>
                <w:numId w:val="4"/>
              </w:numPr>
              <w:rPr>
                <w:rFonts w:ascii="Century Gothic" w:hAnsi="Century Gothic" w:cs="Arial"/>
                <w:sz w:val="22"/>
                <w:szCs w:val="22"/>
              </w:rPr>
            </w:pPr>
            <w:r>
              <w:rPr>
                <w:rFonts w:ascii="Century Gothic" w:hAnsi="Century Gothic" w:cs="Arial"/>
                <w:sz w:val="22"/>
                <w:szCs w:val="22"/>
              </w:rPr>
              <w:t>To monitor and review the impact of any changes in safeguarding personnel</w:t>
            </w:r>
          </w:p>
          <w:p w14:paraId="6C0B3C07" w14:textId="77777777" w:rsidR="003F5B66" w:rsidRDefault="003F5B66" w:rsidP="00E9051C">
            <w:pPr>
              <w:pStyle w:val="Default"/>
              <w:numPr>
                <w:ilvl w:val="0"/>
                <w:numId w:val="4"/>
              </w:numPr>
              <w:rPr>
                <w:rFonts w:ascii="Century Gothic" w:hAnsi="Century Gothic" w:cs="Arial"/>
                <w:sz w:val="22"/>
                <w:szCs w:val="22"/>
              </w:rPr>
            </w:pPr>
            <w:r w:rsidRPr="003F5B66">
              <w:rPr>
                <w:rFonts w:ascii="Century Gothic" w:hAnsi="Century Gothic" w:cs="Arial"/>
                <w:sz w:val="22"/>
                <w:szCs w:val="22"/>
              </w:rPr>
              <w:t>To consider changes in safeguarding personnel</w:t>
            </w:r>
          </w:p>
          <w:p w14:paraId="060AD694" w14:textId="77777777" w:rsidR="0090750C" w:rsidRDefault="0090750C" w:rsidP="00E9051C">
            <w:pPr>
              <w:pStyle w:val="Default"/>
              <w:numPr>
                <w:ilvl w:val="0"/>
                <w:numId w:val="4"/>
              </w:numPr>
              <w:rPr>
                <w:rFonts w:ascii="Century Gothic" w:hAnsi="Century Gothic" w:cs="Arial"/>
                <w:sz w:val="22"/>
                <w:szCs w:val="22"/>
              </w:rPr>
            </w:pPr>
            <w:r>
              <w:rPr>
                <w:rFonts w:ascii="Century Gothic" w:hAnsi="Century Gothic" w:cs="Arial"/>
                <w:sz w:val="22"/>
                <w:szCs w:val="22"/>
              </w:rPr>
              <w:t>To monitor the single central register</w:t>
            </w:r>
          </w:p>
          <w:p w14:paraId="68D68CF5" w14:textId="77777777" w:rsidR="00E9051C" w:rsidRDefault="00E9051C" w:rsidP="00E9051C">
            <w:pPr>
              <w:pStyle w:val="Default"/>
              <w:numPr>
                <w:ilvl w:val="0"/>
                <w:numId w:val="4"/>
              </w:numPr>
              <w:rPr>
                <w:rFonts w:ascii="Century Gothic" w:hAnsi="Century Gothic" w:cs="Arial"/>
                <w:sz w:val="22"/>
                <w:szCs w:val="22"/>
              </w:rPr>
            </w:pPr>
            <w:r>
              <w:rPr>
                <w:rFonts w:ascii="Century Gothic" w:hAnsi="Century Gothic" w:cs="Arial"/>
                <w:sz w:val="22"/>
                <w:szCs w:val="22"/>
              </w:rPr>
              <w:t>To ensure policies for Looked After Children (LAC) are in line with guidance</w:t>
            </w:r>
          </w:p>
          <w:p w14:paraId="09EA7EC1" w14:textId="77777777" w:rsidR="0090750C" w:rsidRPr="003F5B66" w:rsidRDefault="0090750C" w:rsidP="00E9051C">
            <w:pPr>
              <w:pStyle w:val="Default"/>
              <w:numPr>
                <w:ilvl w:val="0"/>
                <w:numId w:val="4"/>
              </w:numPr>
              <w:rPr>
                <w:rFonts w:ascii="Century Gothic" w:hAnsi="Century Gothic" w:cs="Arial"/>
                <w:sz w:val="22"/>
                <w:szCs w:val="22"/>
              </w:rPr>
            </w:pPr>
            <w:r>
              <w:rPr>
                <w:rFonts w:ascii="Century Gothic" w:hAnsi="Century Gothic" w:cs="Arial"/>
                <w:sz w:val="22"/>
                <w:szCs w:val="22"/>
              </w:rPr>
              <w:t xml:space="preserve">To review safer </w:t>
            </w:r>
            <w:r w:rsidR="00464E7E">
              <w:rPr>
                <w:rFonts w:ascii="Century Gothic" w:hAnsi="Century Gothic" w:cs="Arial"/>
                <w:sz w:val="22"/>
                <w:szCs w:val="22"/>
              </w:rPr>
              <w:t>recruitment</w:t>
            </w:r>
          </w:p>
          <w:p w14:paraId="040D6D3C" w14:textId="77777777" w:rsidR="003F5B66" w:rsidRPr="003F5B66" w:rsidRDefault="003F5B66" w:rsidP="00E9051C">
            <w:pPr>
              <w:pStyle w:val="Default"/>
              <w:numPr>
                <w:ilvl w:val="0"/>
                <w:numId w:val="4"/>
              </w:numPr>
              <w:rPr>
                <w:rFonts w:ascii="Century Gothic" w:hAnsi="Century Gothic" w:cs="Arial"/>
                <w:sz w:val="22"/>
                <w:szCs w:val="22"/>
              </w:rPr>
            </w:pPr>
            <w:r w:rsidRPr="003F5B66">
              <w:rPr>
                <w:rFonts w:ascii="Century Gothic" w:hAnsi="Century Gothic" w:cs="Arial"/>
                <w:sz w:val="22"/>
                <w:szCs w:val="22"/>
              </w:rPr>
              <w:t>To attend training as required (annually) in line with Keeping children Safe in Education Guidance</w:t>
            </w:r>
          </w:p>
          <w:p w14:paraId="12245657" w14:textId="77777777" w:rsidR="003F5B66" w:rsidRPr="003F5B66" w:rsidRDefault="003F5B66" w:rsidP="00E9051C">
            <w:pPr>
              <w:pStyle w:val="Default"/>
              <w:numPr>
                <w:ilvl w:val="0"/>
                <w:numId w:val="4"/>
              </w:numPr>
              <w:rPr>
                <w:rFonts w:ascii="Century Gothic" w:hAnsi="Century Gothic" w:cs="Arial"/>
                <w:sz w:val="22"/>
                <w:szCs w:val="22"/>
              </w:rPr>
            </w:pPr>
            <w:r w:rsidRPr="003F5B66">
              <w:rPr>
                <w:rFonts w:ascii="Century Gothic" w:hAnsi="Century Gothic" w:cs="Arial"/>
                <w:sz w:val="22"/>
                <w:szCs w:val="22"/>
              </w:rPr>
              <w:t>To keep up to date with changing legislation in the areas of safeguarding and child protection</w:t>
            </w:r>
          </w:p>
          <w:p w14:paraId="1710FC48" w14:textId="77777777" w:rsidR="00342D93" w:rsidRPr="009915ED" w:rsidRDefault="00342D93" w:rsidP="003F5B66">
            <w:pPr>
              <w:jc w:val="both"/>
              <w:rPr>
                <w:rFonts w:ascii="Century Gothic" w:hAnsi="Century Gothic" w:cs="Arial"/>
              </w:rPr>
            </w:pPr>
          </w:p>
        </w:tc>
      </w:tr>
    </w:tbl>
    <w:p w14:paraId="1D99CF9D" w14:textId="77777777" w:rsidR="00556351" w:rsidRPr="00AA7FD8" w:rsidRDefault="00556351" w:rsidP="00A911E2">
      <w:pPr>
        <w:spacing w:after="0"/>
        <w:rPr>
          <w:rFonts w:ascii="Century Gothic" w:hAnsi="Century Gothic"/>
          <w:sz w:val="16"/>
          <w:szCs w:val="16"/>
        </w:rPr>
      </w:pPr>
    </w:p>
    <w:tbl>
      <w:tblPr>
        <w:tblStyle w:val="TableGrid"/>
        <w:tblW w:w="0" w:type="auto"/>
        <w:tblLook w:val="04A0" w:firstRow="1" w:lastRow="0" w:firstColumn="1" w:lastColumn="0" w:noHBand="0" w:noVBand="1"/>
      </w:tblPr>
      <w:tblGrid>
        <w:gridCol w:w="5778"/>
        <w:gridCol w:w="4678"/>
      </w:tblGrid>
      <w:tr w:rsidR="00A911E2" w14:paraId="37947A3F" w14:textId="77777777" w:rsidTr="00AA7FD8">
        <w:trPr>
          <w:trHeight w:val="403"/>
        </w:trPr>
        <w:tc>
          <w:tcPr>
            <w:tcW w:w="5778" w:type="dxa"/>
            <w:shd w:val="clear" w:color="auto" w:fill="800000"/>
            <w:vAlign w:val="center"/>
          </w:tcPr>
          <w:p w14:paraId="30BE8E42" w14:textId="77777777" w:rsidR="00A911E2" w:rsidRPr="00A911E2" w:rsidRDefault="00A911E2" w:rsidP="00A911E2">
            <w:pPr>
              <w:rPr>
                <w:rFonts w:ascii="Century Gothic" w:hAnsi="Century Gothic"/>
                <w:b/>
              </w:rPr>
            </w:pPr>
            <w:r w:rsidRPr="00A911E2">
              <w:rPr>
                <w:rFonts w:ascii="Century Gothic" w:hAnsi="Century Gothic"/>
                <w:b/>
              </w:rPr>
              <w:t>Terms of Reference agreed by Governing Body</w:t>
            </w:r>
            <w:r>
              <w:rPr>
                <w:rFonts w:ascii="Century Gothic" w:hAnsi="Century Gothic"/>
                <w:b/>
              </w:rPr>
              <w:t>:</w:t>
            </w:r>
          </w:p>
        </w:tc>
        <w:tc>
          <w:tcPr>
            <w:tcW w:w="4678" w:type="dxa"/>
            <w:vAlign w:val="center"/>
          </w:tcPr>
          <w:p w14:paraId="19644AC0" w14:textId="1F3C9024" w:rsidR="00A911E2" w:rsidRDefault="00A911E2" w:rsidP="00E9051C">
            <w:pPr>
              <w:rPr>
                <w:rFonts w:ascii="Century Gothic" w:hAnsi="Century Gothic"/>
              </w:rPr>
            </w:pPr>
            <w:r>
              <w:rPr>
                <w:rFonts w:ascii="Century Gothic" w:hAnsi="Century Gothic"/>
              </w:rPr>
              <w:t xml:space="preserve">Date: </w:t>
            </w:r>
            <w:r w:rsidR="00D74EB8">
              <w:rPr>
                <w:rFonts w:ascii="Century Gothic" w:hAnsi="Century Gothic"/>
              </w:rPr>
              <w:t>6</w:t>
            </w:r>
            <w:r w:rsidR="00D74EB8" w:rsidRPr="00D74EB8">
              <w:rPr>
                <w:rFonts w:ascii="Century Gothic" w:hAnsi="Century Gothic"/>
                <w:vertAlign w:val="superscript"/>
              </w:rPr>
              <w:t>th</w:t>
            </w:r>
            <w:r w:rsidR="00D74EB8">
              <w:rPr>
                <w:rFonts w:ascii="Century Gothic" w:hAnsi="Century Gothic"/>
              </w:rPr>
              <w:t xml:space="preserve"> November</w:t>
            </w:r>
            <w:r w:rsidR="00443461">
              <w:rPr>
                <w:rFonts w:ascii="Century Gothic" w:hAnsi="Century Gothic"/>
              </w:rPr>
              <w:t xml:space="preserve"> 202</w:t>
            </w:r>
            <w:r w:rsidR="00D74EB8">
              <w:rPr>
                <w:rFonts w:ascii="Century Gothic" w:hAnsi="Century Gothic"/>
              </w:rPr>
              <w:t>5</w:t>
            </w:r>
          </w:p>
        </w:tc>
      </w:tr>
    </w:tbl>
    <w:p w14:paraId="56229C33" w14:textId="77777777" w:rsidR="00A911E2" w:rsidRPr="00AA7FD8" w:rsidRDefault="00A911E2" w:rsidP="00A911E2">
      <w:pPr>
        <w:spacing w:after="0"/>
        <w:rPr>
          <w:rFonts w:ascii="Century Gothic" w:hAnsi="Century Gothic"/>
          <w:sz w:val="18"/>
          <w:szCs w:val="18"/>
        </w:rPr>
      </w:pPr>
    </w:p>
    <w:tbl>
      <w:tblPr>
        <w:tblStyle w:val="TableGrid"/>
        <w:tblW w:w="0" w:type="auto"/>
        <w:tblLook w:val="04A0" w:firstRow="1" w:lastRow="0" w:firstColumn="1" w:lastColumn="0" w:noHBand="0" w:noVBand="1"/>
      </w:tblPr>
      <w:tblGrid>
        <w:gridCol w:w="10456"/>
      </w:tblGrid>
      <w:tr w:rsidR="00A911E2" w14:paraId="119007AE" w14:textId="77777777" w:rsidTr="00AA7FD8">
        <w:trPr>
          <w:trHeight w:val="403"/>
        </w:trPr>
        <w:tc>
          <w:tcPr>
            <w:tcW w:w="10456" w:type="dxa"/>
            <w:shd w:val="clear" w:color="auto" w:fill="800000"/>
            <w:vAlign w:val="center"/>
          </w:tcPr>
          <w:p w14:paraId="08CF3E27" w14:textId="77777777" w:rsidR="00A911E2" w:rsidRPr="00A911E2" w:rsidRDefault="00A911E2" w:rsidP="00A911E2">
            <w:pPr>
              <w:rPr>
                <w:rFonts w:ascii="Century Gothic" w:hAnsi="Century Gothic"/>
                <w:b/>
              </w:rPr>
            </w:pPr>
            <w:r w:rsidRPr="00A911E2">
              <w:rPr>
                <w:rFonts w:ascii="Century Gothic" w:hAnsi="Century Gothic"/>
                <w:b/>
              </w:rPr>
              <w:t>Review of Terms of Reference</w:t>
            </w:r>
            <w:r>
              <w:rPr>
                <w:rFonts w:ascii="Century Gothic" w:hAnsi="Century Gothic"/>
                <w:b/>
              </w:rPr>
              <w:t>:</w:t>
            </w:r>
          </w:p>
        </w:tc>
      </w:tr>
      <w:tr w:rsidR="00A911E2" w14:paraId="157F34F8" w14:textId="77777777" w:rsidTr="00A911E2">
        <w:tc>
          <w:tcPr>
            <w:tcW w:w="10456" w:type="dxa"/>
          </w:tcPr>
          <w:p w14:paraId="5D8369D0" w14:textId="77777777" w:rsidR="00A911E2" w:rsidRDefault="00A911E2">
            <w:pPr>
              <w:rPr>
                <w:rFonts w:ascii="Century Gothic" w:hAnsi="Century Gothic"/>
              </w:rPr>
            </w:pPr>
            <w:r>
              <w:rPr>
                <w:rFonts w:ascii="Century Gothic" w:hAnsi="Century Gothic"/>
              </w:rPr>
              <w:t>The terms of reference will be reviewed annually by the committee with any recommendations sent to the next available Governing Body meeting for ratification.</w:t>
            </w:r>
          </w:p>
        </w:tc>
      </w:tr>
    </w:tbl>
    <w:p w14:paraId="4C1FD0DB" w14:textId="77777777" w:rsidR="00A911E2" w:rsidRPr="00AA7FD8" w:rsidRDefault="00A911E2" w:rsidP="00A911E2">
      <w:pPr>
        <w:spacing w:after="0"/>
        <w:rPr>
          <w:rFonts w:ascii="Century Gothic" w:hAnsi="Century Gothic"/>
          <w:sz w:val="16"/>
          <w:szCs w:val="16"/>
        </w:rPr>
      </w:pPr>
    </w:p>
    <w:tbl>
      <w:tblPr>
        <w:tblStyle w:val="TableGrid"/>
        <w:tblW w:w="0" w:type="auto"/>
        <w:tblLook w:val="04A0" w:firstRow="1" w:lastRow="0" w:firstColumn="1" w:lastColumn="0" w:noHBand="0" w:noVBand="1"/>
      </w:tblPr>
      <w:tblGrid>
        <w:gridCol w:w="10456"/>
      </w:tblGrid>
      <w:tr w:rsidR="003E6146" w14:paraId="32B6B434" w14:textId="77777777" w:rsidTr="00AA7FD8">
        <w:trPr>
          <w:trHeight w:val="403"/>
        </w:trPr>
        <w:tc>
          <w:tcPr>
            <w:tcW w:w="10456" w:type="dxa"/>
            <w:shd w:val="clear" w:color="auto" w:fill="800000"/>
          </w:tcPr>
          <w:p w14:paraId="7B9C3553" w14:textId="77777777" w:rsidR="003E6146" w:rsidRPr="00136FBC" w:rsidRDefault="003E6146">
            <w:pPr>
              <w:rPr>
                <w:rFonts w:ascii="Century Gothic" w:hAnsi="Century Gothic"/>
              </w:rPr>
            </w:pPr>
            <w:r>
              <w:rPr>
                <w:rFonts w:ascii="Century Gothic" w:hAnsi="Century Gothic"/>
                <w:b/>
              </w:rPr>
              <w:t>Membership and Disqualification:</w:t>
            </w:r>
          </w:p>
        </w:tc>
      </w:tr>
      <w:tr w:rsidR="003E6146" w14:paraId="0AFA1F20" w14:textId="77777777" w:rsidTr="003E6146">
        <w:trPr>
          <w:trHeight w:val="403"/>
        </w:trPr>
        <w:tc>
          <w:tcPr>
            <w:tcW w:w="10456" w:type="dxa"/>
          </w:tcPr>
          <w:p w14:paraId="262BFCE5" w14:textId="6FC0E51B" w:rsidR="003E6146" w:rsidRPr="007D073A" w:rsidRDefault="003E6146">
            <w:pPr>
              <w:rPr>
                <w:rFonts w:ascii="Century Gothic" w:hAnsi="Century Gothic"/>
                <w:highlight w:val="yellow"/>
              </w:rPr>
            </w:pPr>
            <w:r w:rsidRPr="007D073A">
              <w:rPr>
                <w:rFonts w:ascii="Century Gothic" w:hAnsi="Century Gothic"/>
                <w:highlight w:val="yellow"/>
              </w:rPr>
              <w:t>Paul Harris</w:t>
            </w:r>
          </w:p>
          <w:p w14:paraId="5622422E" w14:textId="65BF68A3" w:rsidR="00AA7FD8" w:rsidRPr="007D073A" w:rsidRDefault="00AA7FD8">
            <w:pPr>
              <w:rPr>
                <w:rFonts w:ascii="Century Gothic" w:hAnsi="Century Gothic"/>
                <w:highlight w:val="yellow"/>
              </w:rPr>
            </w:pPr>
            <w:r w:rsidRPr="007D073A">
              <w:rPr>
                <w:rFonts w:ascii="Century Gothic" w:hAnsi="Century Gothic"/>
                <w:highlight w:val="yellow"/>
              </w:rPr>
              <w:t>Catherine Chandler</w:t>
            </w:r>
          </w:p>
          <w:p w14:paraId="1173060E" w14:textId="5FB4E8C9" w:rsidR="00C5091F" w:rsidRPr="007D073A" w:rsidRDefault="00B66BC8" w:rsidP="00C5091F">
            <w:pPr>
              <w:rPr>
                <w:rFonts w:ascii="Century Gothic" w:hAnsi="Century Gothic"/>
                <w:highlight w:val="yellow"/>
              </w:rPr>
            </w:pPr>
            <w:r w:rsidRPr="007D073A">
              <w:rPr>
                <w:rFonts w:ascii="Century Gothic" w:hAnsi="Century Gothic"/>
                <w:highlight w:val="yellow"/>
              </w:rPr>
              <w:t>Danie Lindley</w:t>
            </w:r>
          </w:p>
          <w:p w14:paraId="5B3FC99A" w14:textId="3494DAEF" w:rsidR="007D073A" w:rsidRPr="007D073A" w:rsidRDefault="007D073A" w:rsidP="00C5091F">
            <w:pPr>
              <w:rPr>
                <w:rFonts w:ascii="Century Gothic" w:hAnsi="Century Gothic"/>
                <w:highlight w:val="yellow"/>
              </w:rPr>
            </w:pPr>
            <w:r w:rsidRPr="007D073A">
              <w:rPr>
                <w:rFonts w:ascii="Century Gothic" w:hAnsi="Century Gothic"/>
                <w:highlight w:val="yellow"/>
              </w:rPr>
              <w:t>Danni</w:t>
            </w:r>
          </w:p>
          <w:p w14:paraId="080C8101" w14:textId="27C2701C" w:rsidR="007D073A" w:rsidRPr="007D073A" w:rsidRDefault="007D073A" w:rsidP="00C5091F">
            <w:pPr>
              <w:rPr>
                <w:rFonts w:ascii="Century Gothic" w:hAnsi="Century Gothic"/>
                <w:highlight w:val="yellow"/>
              </w:rPr>
            </w:pPr>
            <w:r w:rsidRPr="007D073A">
              <w:rPr>
                <w:rFonts w:ascii="Century Gothic" w:hAnsi="Century Gothic"/>
                <w:highlight w:val="yellow"/>
              </w:rPr>
              <w:t>Dannielle</w:t>
            </w:r>
          </w:p>
          <w:p w14:paraId="68E2FF37" w14:textId="0BC30C5D" w:rsidR="003E6146" w:rsidRPr="007D073A" w:rsidRDefault="00C5091F">
            <w:pPr>
              <w:rPr>
                <w:rFonts w:ascii="Century Gothic" w:hAnsi="Century Gothic"/>
                <w:highlight w:val="yellow"/>
              </w:rPr>
            </w:pPr>
            <w:r w:rsidRPr="007D073A">
              <w:rPr>
                <w:rFonts w:ascii="Century Gothic" w:hAnsi="Century Gothic"/>
                <w:highlight w:val="yellow"/>
              </w:rPr>
              <w:t>Linds</w:t>
            </w:r>
            <w:r w:rsidR="00443461" w:rsidRPr="007D073A">
              <w:rPr>
                <w:rFonts w:ascii="Century Gothic" w:hAnsi="Century Gothic"/>
                <w:highlight w:val="yellow"/>
              </w:rPr>
              <w:t>e</w:t>
            </w:r>
            <w:r w:rsidRPr="007D073A">
              <w:rPr>
                <w:rFonts w:ascii="Century Gothic" w:hAnsi="Century Gothic"/>
                <w:highlight w:val="yellow"/>
              </w:rPr>
              <w:t>y Wardle</w:t>
            </w:r>
          </w:p>
          <w:p w14:paraId="19EBED45" w14:textId="57698FFB" w:rsidR="003E6146" w:rsidRPr="007D073A" w:rsidRDefault="003E6146">
            <w:pPr>
              <w:rPr>
                <w:rFonts w:ascii="Century Gothic" w:hAnsi="Century Gothic"/>
                <w:b/>
                <w:highlight w:val="yellow"/>
              </w:rPr>
            </w:pPr>
            <w:r w:rsidRPr="007D073A">
              <w:rPr>
                <w:rFonts w:ascii="Century Gothic" w:hAnsi="Century Gothic"/>
                <w:highlight w:val="yellow"/>
              </w:rPr>
              <w:t>Stephanie Curry</w:t>
            </w:r>
            <w:r w:rsidRPr="007D073A">
              <w:rPr>
                <w:rFonts w:ascii="Century Gothic" w:hAnsi="Century Gothic"/>
                <w:b/>
                <w:highlight w:val="yellow"/>
              </w:rPr>
              <w:t xml:space="preserve"> (FSW)</w:t>
            </w:r>
          </w:p>
        </w:tc>
      </w:tr>
      <w:tr w:rsidR="00A911E2" w14:paraId="05CF095B" w14:textId="77777777" w:rsidTr="00A911E2">
        <w:tc>
          <w:tcPr>
            <w:tcW w:w="10456" w:type="dxa"/>
          </w:tcPr>
          <w:p w14:paraId="3888C4CD" w14:textId="37D7E033" w:rsidR="00A911E2" w:rsidRDefault="00473EA9">
            <w:pPr>
              <w:rPr>
                <w:rFonts w:ascii="Century Gothic" w:hAnsi="Century Gothic"/>
              </w:rPr>
            </w:pPr>
            <w:r>
              <w:rPr>
                <w:rFonts w:ascii="Century Gothic" w:hAnsi="Century Gothic"/>
              </w:rPr>
              <w:t xml:space="preserve">This committee will comprise </w:t>
            </w:r>
            <w:r w:rsidRPr="00473EA9">
              <w:rPr>
                <w:rFonts w:ascii="Century Gothic" w:hAnsi="Century Gothic"/>
                <w:b/>
              </w:rPr>
              <w:t>3</w:t>
            </w:r>
            <w:r>
              <w:rPr>
                <w:rFonts w:ascii="Century Gothic" w:hAnsi="Century Gothic"/>
              </w:rPr>
              <w:t xml:space="preserve"> </w:t>
            </w:r>
            <w:r w:rsidR="00A911E2">
              <w:rPr>
                <w:rFonts w:ascii="Century Gothic" w:hAnsi="Century Gothic"/>
              </w:rPr>
              <w:t xml:space="preserve">Governors, the Headteacher </w:t>
            </w:r>
            <w:r w:rsidR="00AA7FD8">
              <w:rPr>
                <w:rFonts w:ascii="Century Gothic" w:hAnsi="Century Gothic"/>
              </w:rPr>
              <w:t>or</w:t>
            </w:r>
            <w:r w:rsidR="00A911E2">
              <w:rPr>
                <w:rFonts w:ascii="Century Gothic" w:hAnsi="Century Gothic"/>
              </w:rPr>
              <w:t xml:space="preserve"> the Deputy Headteacher.  All members are entitled to vote.  The Governing Body agrees the members of the committee.  The Chair of Governors is invited to attend all committee mee</w:t>
            </w:r>
            <w:r w:rsidR="00342D93">
              <w:rPr>
                <w:rFonts w:ascii="Century Gothic" w:hAnsi="Century Gothic"/>
              </w:rPr>
              <w:t>tings and is entitled to vote.  Non-voting participants may be invited to meetings by the committee as and when required.</w:t>
            </w:r>
          </w:p>
          <w:p w14:paraId="71F2AC75" w14:textId="77777777" w:rsidR="00A911E2" w:rsidRDefault="00424C0F">
            <w:pPr>
              <w:rPr>
                <w:rFonts w:ascii="Century Gothic" w:hAnsi="Century Gothic"/>
              </w:rPr>
            </w:pPr>
            <w:r>
              <w:rPr>
                <w:rFonts w:ascii="Century Gothic" w:hAnsi="Century Gothic"/>
              </w:rPr>
              <w:t>There are no disqualifications.</w:t>
            </w:r>
          </w:p>
        </w:tc>
      </w:tr>
    </w:tbl>
    <w:p w14:paraId="72A69D7B" w14:textId="77777777" w:rsidR="00A911E2" w:rsidRPr="00AA7FD8" w:rsidRDefault="00A911E2" w:rsidP="00E05C3F">
      <w:pPr>
        <w:spacing w:after="0"/>
        <w:rPr>
          <w:rFonts w:ascii="Century Gothic" w:hAnsi="Century Gothic"/>
          <w:sz w:val="18"/>
          <w:szCs w:val="18"/>
        </w:rPr>
      </w:pPr>
    </w:p>
    <w:tbl>
      <w:tblPr>
        <w:tblStyle w:val="TableGrid"/>
        <w:tblW w:w="0" w:type="auto"/>
        <w:tblLook w:val="04A0" w:firstRow="1" w:lastRow="0" w:firstColumn="1" w:lastColumn="0" w:noHBand="0" w:noVBand="1"/>
      </w:tblPr>
      <w:tblGrid>
        <w:gridCol w:w="6374"/>
        <w:gridCol w:w="4082"/>
      </w:tblGrid>
      <w:tr w:rsidR="00136FBC" w14:paraId="309C72A0" w14:textId="77777777" w:rsidTr="00AA7FD8">
        <w:trPr>
          <w:trHeight w:val="403"/>
        </w:trPr>
        <w:tc>
          <w:tcPr>
            <w:tcW w:w="6374" w:type="dxa"/>
            <w:shd w:val="clear" w:color="auto" w:fill="800000"/>
            <w:vAlign w:val="center"/>
          </w:tcPr>
          <w:p w14:paraId="7CF46513" w14:textId="77777777" w:rsidR="00136FBC" w:rsidRPr="00E05C3F" w:rsidRDefault="00136FBC" w:rsidP="006176FA">
            <w:pPr>
              <w:rPr>
                <w:rFonts w:ascii="Century Gothic" w:hAnsi="Century Gothic"/>
                <w:b/>
              </w:rPr>
            </w:pPr>
            <w:r w:rsidRPr="00E05C3F">
              <w:rPr>
                <w:rFonts w:ascii="Century Gothic" w:hAnsi="Century Gothic"/>
                <w:b/>
              </w:rPr>
              <w:t>Chair:</w:t>
            </w:r>
          </w:p>
        </w:tc>
        <w:tc>
          <w:tcPr>
            <w:tcW w:w="4082" w:type="dxa"/>
            <w:vAlign w:val="center"/>
          </w:tcPr>
          <w:p w14:paraId="46D69199" w14:textId="57578B3A" w:rsidR="00136FBC" w:rsidRPr="00136FBC" w:rsidRDefault="00136FBC" w:rsidP="006176FA">
            <w:pPr>
              <w:rPr>
                <w:rFonts w:ascii="Century Gothic" w:hAnsi="Century Gothic"/>
              </w:rPr>
            </w:pPr>
          </w:p>
        </w:tc>
      </w:tr>
      <w:tr w:rsidR="00E05C3F" w14:paraId="2499C44C" w14:textId="77777777" w:rsidTr="00E05C3F">
        <w:tc>
          <w:tcPr>
            <w:tcW w:w="10456" w:type="dxa"/>
            <w:gridSpan w:val="2"/>
          </w:tcPr>
          <w:p w14:paraId="7CE62802" w14:textId="77777777" w:rsidR="00E05C3F" w:rsidRDefault="006176FA">
            <w:pPr>
              <w:rPr>
                <w:rFonts w:ascii="Century Gothic" w:hAnsi="Century Gothic"/>
              </w:rPr>
            </w:pPr>
            <w:r>
              <w:rPr>
                <w:rFonts w:ascii="Century Gothic" w:hAnsi="Century Gothic"/>
              </w:rPr>
              <w:t>The Governing Body will select one of the committee members as chair at the final meeting of the academic year.  In the Chair’s absence, the committee will agree on an acting Chair for the meeting.</w:t>
            </w:r>
          </w:p>
        </w:tc>
      </w:tr>
      <w:tr w:rsidR="00E05C3F" w14:paraId="07557DE3" w14:textId="77777777" w:rsidTr="00AA7FD8">
        <w:trPr>
          <w:trHeight w:val="403"/>
        </w:trPr>
        <w:tc>
          <w:tcPr>
            <w:tcW w:w="10456" w:type="dxa"/>
            <w:gridSpan w:val="2"/>
            <w:shd w:val="clear" w:color="auto" w:fill="800000"/>
            <w:vAlign w:val="center"/>
          </w:tcPr>
          <w:p w14:paraId="3A0C5CEB" w14:textId="77777777" w:rsidR="00E05C3F" w:rsidRPr="00E05C3F" w:rsidRDefault="00E05C3F" w:rsidP="006176FA">
            <w:pPr>
              <w:rPr>
                <w:rFonts w:ascii="Century Gothic" w:hAnsi="Century Gothic"/>
                <w:b/>
              </w:rPr>
            </w:pPr>
            <w:r w:rsidRPr="00E05C3F">
              <w:rPr>
                <w:rFonts w:ascii="Century Gothic" w:hAnsi="Century Gothic"/>
                <w:b/>
              </w:rPr>
              <w:t>Quorum:</w:t>
            </w:r>
          </w:p>
        </w:tc>
      </w:tr>
      <w:tr w:rsidR="00E05C3F" w14:paraId="0F28734B" w14:textId="77777777" w:rsidTr="00424C0F">
        <w:trPr>
          <w:trHeight w:val="384"/>
        </w:trPr>
        <w:tc>
          <w:tcPr>
            <w:tcW w:w="10456" w:type="dxa"/>
            <w:gridSpan w:val="2"/>
          </w:tcPr>
          <w:p w14:paraId="75CB311F" w14:textId="77777777" w:rsidR="00E05C3F" w:rsidRDefault="006176FA">
            <w:pPr>
              <w:rPr>
                <w:rFonts w:ascii="Century Gothic" w:hAnsi="Century Gothic"/>
              </w:rPr>
            </w:pPr>
            <w:r>
              <w:rPr>
                <w:rFonts w:ascii="Century Gothic" w:hAnsi="Century Gothic"/>
              </w:rPr>
              <w:lastRenderedPageBreak/>
              <w:t>The quorum will be 3 Governors who are members of the committee.</w:t>
            </w:r>
          </w:p>
        </w:tc>
      </w:tr>
      <w:tr w:rsidR="00342D93" w14:paraId="284DB5F0" w14:textId="77777777" w:rsidTr="00AA7FD8">
        <w:trPr>
          <w:trHeight w:val="403"/>
        </w:trPr>
        <w:tc>
          <w:tcPr>
            <w:tcW w:w="10456" w:type="dxa"/>
            <w:gridSpan w:val="2"/>
            <w:shd w:val="clear" w:color="auto" w:fill="800000"/>
            <w:vAlign w:val="center"/>
          </w:tcPr>
          <w:p w14:paraId="0FED93D9" w14:textId="77777777" w:rsidR="00342D93" w:rsidRPr="00342D93" w:rsidRDefault="00342D93" w:rsidP="00342D93">
            <w:pPr>
              <w:rPr>
                <w:rFonts w:ascii="Century Gothic" w:hAnsi="Century Gothic"/>
                <w:b/>
              </w:rPr>
            </w:pPr>
            <w:r w:rsidRPr="00342D93">
              <w:rPr>
                <w:rFonts w:ascii="Century Gothic" w:hAnsi="Century Gothic"/>
                <w:b/>
              </w:rPr>
              <w:t>Meetings:</w:t>
            </w:r>
          </w:p>
        </w:tc>
      </w:tr>
      <w:tr w:rsidR="00342D93" w14:paraId="4765DFE2" w14:textId="77777777" w:rsidTr="00342D93">
        <w:tc>
          <w:tcPr>
            <w:tcW w:w="10456" w:type="dxa"/>
            <w:gridSpan w:val="2"/>
          </w:tcPr>
          <w:p w14:paraId="48498451" w14:textId="77777777" w:rsidR="00342D93" w:rsidRDefault="00342D93" w:rsidP="00E05C3F">
            <w:pPr>
              <w:rPr>
                <w:rFonts w:ascii="Century Gothic" w:hAnsi="Century Gothic"/>
              </w:rPr>
            </w:pPr>
            <w:r>
              <w:rPr>
                <w:rFonts w:ascii="Century Gothic" w:hAnsi="Century Gothic"/>
              </w:rPr>
              <w:t xml:space="preserve">The committee will meet at least once every term.  It can agree to meet more frequently if </w:t>
            </w:r>
            <w:r w:rsidR="003F5B66">
              <w:rPr>
                <w:rFonts w:ascii="Century Gothic" w:hAnsi="Century Gothic"/>
              </w:rPr>
              <w:t xml:space="preserve">necessary.  </w:t>
            </w:r>
          </w:p>
        </w:tc>
      </w:tr>
    </w:tbl>
    <w:p w14:paraId="2A4AAD61" w14:textId="77777777" w:rsidR="00342D93" w:rsidRDefault="00342D93" w:rsidP="00E05C3F">
      <w:pPr>
        <w:spacing w:after="0"/>
        <w:rPr>
          <w:rFonts w:ascii="Century Gothic" w:hAnsi="Century Gothic"/>
        </w:rPr>
      </w:pPr>
    </w:p>
    <w:tbl>
      <w:tblPr>
        <w:tblStyle w:val="TableGrid"/>
        <w:tblW w:w="0" w:type="auto"/>
        <w:tblLook w:val="04A0" w:firstRow="1" w:lastRow="0" w:firstColumn="1" w:lastColumn="0" w:noHBand="0" w:noVBand="1"/>
      </w:tblPr>
      <w:tblGrid>
        <w:gridCol w:w="10456"/>
      </w:tblGrid>
      <w:tr w:rsidR="00E05C3F" w14:paraId="6D8B62E2" w14:textId="77777777" w:rsidTr="00AA7FD8">
        <w:trPr>
          <w:trHeight w:val="403"/>
        </w:trPr>
        <w:tc>
          <w:tcPr>
            <w:tcW w:w="10456" w:type="dxa"/>
            <w:shd w:val="clear" w:color="auto" w:fill="800000"/>
            <w:vAlign w:val="center"/>
          </w:tcPr>
          <w:p w14:paraId="0DEA38A2" w14:textId="77777777" w:rsidR="00E05C3F" w:rsidRPr="00E05C3F" w:rsidRDefault="00E05C3F" w:rsidP="006176FA">
            <w:pPr>
              <w:rPr>
                <w:rFonts w:ascii="Century Gothic" w:hAnsi="Century Gothic"/>
                <w:b/>
              </w:rPr>
            </w:pPr>
            <w:r w:rsidRPr="00E05C3F">
              <w:rPr>
                <w:rFonts w:ascii="Century Gothic" w:hAnsi="Century Gothic"/>
                <w:b/>
              </w:rPr>
              <w:t>Responsibilities:</w:t>
            </w:r>
          </w:p>
        </w:tc>
      </w:tr>
      <w:tr w:rsidR="00E05C3F" w14:paraId="77759EBC" w14:textId="77777777" w:rsidTr="00E05C3F">
        <w:tc>
          <w:tcPr>
            <w:tcW w:w="10456" w:type="dxa"/>
          </w:tcPr>
          <w:p w14:paraId="175D759C" w14:textId="4E24959E" w:rsidR="00E05C3F" w:rsidRDefault="003F5B66" w:rsidP="00E9051C">
            <w:pPr>
              <w:rPr>
                <w:rFonts w:ascii="Century Gothic" w:hAnsi="Century Gothic"/>
              </w:rPr>
            </w:pPr>
            <w:r>
              <w:rPr>
                <w:rFonts w:ascii="Century Gothic" w:hAnsi="Century Gothic"/>
              </w:rPr>
              <w:t>The Safeguarding Committee</w:t>
            </w:r>
            <w:r w:rsidR="00E05C3F">
              <w:rPr>
                <w:rFonts w:ascii="Century Gothic" w:hAnsi="Century Gothic"/>
              </w:rPr>
              <w:t xml:space="preserve"> is responsible for ensuring that Carr Hill Primary School</w:t>
            </w:r>
            <w:r>
              <w:rPr>
                <w:rFonts w:ascii="Century Gothic" w:hAnsi="Century Gothic"/>
              </w:rPr>
              <w:t xml:space="preserve"> is compliant with safeguarding legislation including Keeping Children Safe in Education 20</w:t>
            </w:r>
            <w:r w:rsidR="008F76F8">
              <w:rPr>
                <w:rFonts w:ascii="Century Gothic" w:hAnsi="Century Gothic"/>
              </w:rPr>
              <w:t>2</w:t>
            </w:r>
            <w:r w:rsidR="00D74EB8">
              <w:rPr>
                <w:rFonts w:ascii="Century Gothic" w:hAnsi="Century Gothic"/>
              </w:rPr>
              <w:t>5</w:t>
            </w:r>
            <w:r>
              <w:rPr>
                <w:rFonts w:ascii="Century Gothic" w:hAnsi="Century Gothic"/>
              </w:rPr>
              <w:t xml:space="preserve"> and Working together </w:t>
            </w:r>
            <w:r w:rsidR="00690606">
              <w:rPr>
                <w:rFonts w:ascii="Century Gothic" w:hAnsi="Century Gothic"/>
              </w:rPr>
              <w:t>2</w:t>
            </w:r>
            <w:r w:rsidR="009B3091">
              <w:rPr>
                <w:rFonts w:ascii="Century Gothic" w:hAnsi="Century Gothic"/>
              </w:rPr>
              <w:t>0</w:t>
            </w:r>
            <w:r w:rsidR="00877C4B">
              <w:rPr>
                <w:rFonts w:ascii="Century Gothic" w:hAnsi="Century Gothic"/>
              </w:rPr>
              <w:t>23</w:t>
            </w:r>
            <w:r>
              <w:rPr>
                <w:rFonts w:ascii="Century Gothic" w:hAnsi="Century Gothic"/>
              </w:rPr>
              <w:t xml:space="preserve">; that </w:t>
            </w:r>
            <w:r w:rsidR="00E05C3F">
              <w:rPr>
                <w:rFonts w:ascii="Century Gothic" w:hAnsi="Century Gothic"/>
              </w:rPr>
              <w:t>monitoring and evaluation takes place; that policies delegated to the committee by the Governing Body and school are developed and reviewed and that the individual needs of children are met.</w:t>
            </w:r>
          </w:p>
        </w:tc>
      </w:tr>
    </w:tbl>
    <w:p w14:paraId="765793EB" w14:textId="77777777" w:rsidR="00E05C3F" w:rsidRDefault="00E05C3F" w:rsidP="00E05C3F">
      <w:pPr>
        <w:spacing w:after="0"/>
        <w:rPr>
          <w:rFonts w:ascii="Century Gothic" w:hAnsi="Century Gothic"/>
        </w:rPr>
      </w:pPr>
    </w:p>
    <w:tbl>
      <w:tblPr>
        <w:tblStyle w:val="TableGrid"/>
        <w:tblW w:w="0" w:type="auto"/>
        <w:tblLook w:val="04A0" w:firstRow="1" w:lastRow="0" w:firstColumn="1" w:lastColumn="0" w:noHBand="0" w:noVBand="1"/>
      </w:tblPr>
      <w:tblGrid>
        <w:gridCol w:w="10456"/>
      </w:tblGrid>
      <w:tr w:rsidR="00E05C3F" w14:paraId="647EAF1C" w14:textId="77777777" w:rsidTr="00AA7FD8">
        <w:trPr>
          <w:trHeight w:val="403"/>
        </w:trPr>
        <w:tc>
          <w:tcPr>
            <w:tcW w:w="10456" w:type="dxa"/>
            <w:shd w:val="clear" w:color="auto" w:fill="800000"/>
            <w:vAlign w:val="center"/>
          </w:tcPr>
          <w:p w14:paraId="18D2A7DE" w14:textId="77777777" w:rsidR="00E05C3F" w:rsidRPr="00E05C3F" w:rsidRDefault="00E05C3F" w:rsidP="006176FA">
            <w:pPr>
              <w:rPr>
                <w:rFonts w:ascii="Century Gothic" w:hAnsi="Century Gothic"/>
                <w:b/>
              </w:rPr>
            </w:pPr>
            <w:r w:rsidRPr="00E05C3F">
              <w:rPr>
                <w:rFonts w:ascii="Century Gothic" w:hAnsi="Century Gothic"/>
                <w:b/>
              </w:rPr>
              <w:t>Governor Training:</w:t>
            </w:r>
          </w:p>
        </w:tc>
      </w:tr>
      <w:tr w:rsidR="00E05C3F" w14:paraId="7C936F80" w14:textId="77777777" w:rsidTr="00E05C3F">
        <w:tc>
          <w:tcPr>
            <w:tcW w:w="10456" w:type="dxa"/>
          </w:tcPr>
          <w:p w14:paraId="6B10BF9A" w14:textId="77777777" w:rsidR="00E05C3F" w:rsidRDefault="00E05C3F">
            <w:pPr>
              <w:rPr>
                <w:rFonts w:ascii="Century Gothic" w:hAnsi="Century Gothic"/>
              </w:rPr>
            </w:pPr>
            <w:r>
              <w:rPr>
                <w:rFonts w:ascii="Century Gothic" w:hAnsi="Century Gothic"/>
              </w:rPr>
              <w:t>It is the responsibility of Governors to attend training relevant to their role on the committee and report back to colleagues as appropriate.  Forthcoming LA events will be shared at committee meetings.</w:t>
            </w:r>
          </w:p>
        </w:tc>
      </w:tr>
    </w:tbl>
    <w:p w14:paraId="3F298BBE" w14:textId="77777777" w:rsidR="00E05C3F" w:rsidRDefault="00E05C3F" w:rsidP="00E05C3F">
      <w:pPr>
        <w:spacing w:after="0"/>
        <w:rPr>
          <w:rFonts w:ascii="Century Gothic" w:hAnsi="Century Gothic"/>
        </w:rPr>
      </w:pPr>
    </w:p>
    <w:tbl>
      <w:tblPr>
        <w:tblStyle w:val="TableGrid"/>
        <w:tblW w:w="0" w:type="auto"/>
        <w:tblLook w:val="04A0" w:firstRow="1" w:lastRow="0" w:firstColumn="1" w:lastColumn="0" w:noHBand="0" w:noVBand="1"/>
      </w:tblPr>
      <w:tblGrid>
        <w:gridCol w:w="10456"/>
      </w:tblGrid>
      <w:tr w:rsidR="00E05C3F" w14:paraId="1457946D" w14:textId="77777777" w:rsidTr="00AA7FD8">
        <w:trPr>
          <w:trHeight w:val="403"/>
        </w:trPr>
        <w:tc>
          <w:tcPr>
            <w:tcW w:w="10456" w:type="dxa"/>
            <w:shd w:val="clear" w:color="auto" w:fill="800000"/>
            <w:vAlign w:val="center"/>
          </w:tcPr>
          <w:p w14:paraId="37E2D6CF" w14:textId="77777777" w:rsidR="00E05C3F" w:rsidRPr="00E05C3F" w:rsidRDefault="00E05C3F" w:rsidP="006176FA">
            <w:pPr>
              <w:rPr>
                <w:rFonts w:ascii="Century Gothic" w:hAnsi="Century Gothic"/>
                <w:b/>
              </w:rPr>
            </w:pPr>
            <w:r w:rsidRPr="00E05C3F">
              <w:rPr>
                <w:rFonts w:ascii="Century Gothic" w:hAnsi="Century Gothic"/>
                <w:b/>
              </w:rPr>
              <w:t>Reporting:</w:t>
            </w:r>
          </w:p>
        </w:tc>
      </w:tr>
      <w:tr w:rsidR="00E05C3F" w14:paraId="5063AA4C" w14:textId="77777777" w:rsidTr="00E05C3F">
        <w:tc>
          <w:tcPr>
            <w:tcW w:w="10456" w:type="dxa"/>
          </w:tcPr>
          <w:p w14:paraId="7EE5C92C" w14:textId="77777777" w:rsidR="00E05C3F" w:rsidRDefault="009B3091">
            <w:pPr>
              <w:rPr>
                <w:rFonts w:ascii="Century Gothic" w:hAnsi="Century Gothic"/>
              </w:rPr>
            </w:pPr>
            <w:r>
              <w:rPr>
                <w:rFonts w:ascii="Century Gothic" w:hAnsi="Century Gothic"/>
              </w:rPr>
              <w:t xml:space="preserve">The Safeguarding </w:t>
            </w:r>
            <w:r w:rsidR="00C25A45">
              <w:rPr>
                <w:rFonts w:ascii="Century Gothic" w:hAnsi="Century Gothic"/>
              </w:rPr>
              <w:t xml:space="preserve">Committee reports to the Carr Hill Governing Body.  </w:t>
            </w:r>
            <w:r w:rsidR="00342D93">
              <w:rPr>
                <w:rFonts w:ascii="Century Gothic" w:hAnsi="Century Gothic"/>
              </w:rPr>
              <w:t>Minutes will be taken by someone nominated for the purpose from the committee and circulated to all governors</w:t>
            </w:r>
            <w:r w:rsidR="00C25A45">
              <w:rPr>
                <w:rFonts w:ascii="Century Gothic" w:hAnsi="Century Gothic"/>
              </w:rPr>
              <w:t xml:space="preserve"> with each Full Governing Body Agenda</w:t>
            </w:r>
            <w:r w:rsidR="00342D93">
              <w:rPr>
                <w:rFonts w:ascii="Century Gothic" w:hAnsi="Century Gothic"/>
              </w:rPr>
              <w:t xml:space="preserve">.  The committee chair will report back to the </w:t>
            </w:r>
            <w:r w:rsidR="00C25A45">
              <w:rPr>
                <w:rFonts w:ascii="Century Gothic" w:hAnsi="Century Gothic"/>
              </w:rPr>
              <w:t>Full Governing Body at meetings as required.</w:t>
            </w:r>
          </w:p>
        </w:tc>
      </w:tr>
    </w:tbl>
    <w:p w14:paraId="631BA860" w14:textId="77777777" w:rsidR="00AA7FD8" w:rsidRPr="00AA7FD8" w:rsidRDefault="00AA7FD8">
      <w:pPr>
        <w:rPr>
          <w:rFonts w:ascii="Century Gothic" w:hAnsi="Century Gothic"/>
          <w:b/>
          <w:sz w:val="2"/>
          <w:szCs w:val="2"/>
        </w:rPr>
      </w:pPr>
    </w:p>
    <w:p w14:paraId="180F8A2C" w14:textId="63C3A19B" w:rsidR="00970C5C" w:rsidRPr="00970C5C" w:rsidRDefault="00970C5C">
      <w:pPr>
        <w:rPr>
          <w:rFonts w:ascii="Century Gothic" w:hAnsi="Century Gothic"/>
          <w:b/>
          <w:sz w:val="28"/>
          <w:szCs w:val="28"/>
        </w:rPr>
      </w:pPr>
      <w:r w:rsidRPr="00970C5C">
        <w:rPr>
          <w:rFonts w:ascii="Century Gothic" w:hAnsi="Century Gothic"/>
          <w:b/>
          <w:sz w:val="28"/>
          <w:szCs w:val="28"/>
        </w:rPr>
        <w:t xml:space="preserve">Programme of Work for </w:t>
      </w:r>
      <w:r w:rsidR="009B3091">
        <w:rPr>
          <w:rFonts w:ascii="Century Gothic" w:hAnsi="Century Gothic"/>
          <w:b/>
          <w:sz w:val="28"/>
          <w:szCs w:val="28"/>
        </w:rPr>
        <w:t xml:space="preserve">the Safeguarding </w:t>
      </w:r>
      <w:r w:rsidRPr="00970C5C">
        <w:rPr>
          <w:rFonts w:ascii="Century Gothic" w:hAnsi="Century Gothic"/>
          <w:b/>
          <w:sz w:val="28"/>
          <w:szCs w:val="28"/>
        </w:rPr>
        <w:t>Committee</w:t>
      </w:r>
    </w:p>
    <w:tbl>
      <w:tblPr>
        <w:tblStyle w:val="TableGrid"/>
        <w:tblW w:w="0" w:type="auto"/>
        <w:tblLook w:val="04A0" w:firstRow="1" w:lastRow="0" w:firstColumn="1" w:lastColumn="0" w:noHBand="0" w:noVBand="1"/>
      </w:tblPr>
      <w:tblGrid>
        <w:gridCol w:w="1555"/>
        <w:gridCol w:w="8901"/>
      </w:tblGrid>
      <w:tr w:rsidR="00970C5C" w14:paraId="02CD25D0" w14:textId="77777777" w:rsidTr="00AA7FD8">
        <w:trPr>
          <w:trHeight w:val="403"/>
        </w:trPr>
        <w:tc>
          <w:tcPr>
            <w:tcW w:w="1555" w:type="dxa"/>
            <w:shd w:val="clear" w:color="auto" w:fill="800000"/>
            <w:vAlign w:val="center"/>
          </w:tcPr>
          <w:p w14:paraId="273474CE" w14:textId="77777777" w:rsidR="00970C5C" w:rsidRPr="00970C5C" w:rsidRDefault="00970C5C" w:rsidP="00970C5C">
            <w:pPr>
              <w:rPr>
                <w:rFonts w:ascii="Century Gothic" w:hAnsi="Century Gothic"/>
                <w:b/>
              </w:rPr>
            </w:pPr>
            <w:r w:rsidRPr="00970C5C">
              <w:rPr>
                <w:rFonts w:ascii="Century Gothic" w:hAnsi="Century Gothic"/>
                <w:b/>
              </w:rPr>
              <w:t>Term</w:t>
            </w:r>
          </w:p>
        </w:tc>
        <w:tc>
          <w:tcPr>
            <w:tcW w:w="8901" w:type="dxa"/>
            <w:shd w:val="clear" w:color="auto" w:fill="800000"/>
            <w:vAlign w:val="center"/>
          </w:tcPr>
          <w:p w14:paraId="2271CCDE" w14:textId="77777777" w:rsidR="00970C5C" w:rsidRPr="00970C5C" w:rsidRDefault="00970C5C" w:rsidP="00970C5C">
            <w:pPr>
              <w:rPr>
                <w:rFonts w:ascii="Century Gothic" w:hAnsi="Century Gothic"/>
                <w:b/>
              </w:rPr>
            </w:pPr>
            <w:r w:rsidRPr="00970C5C">
              <w:rPr>
                <w:rFonts w:ascii="Century Gothic" w:hAnsi="Century Gothic"/>
                <w:b/>
              </w:rPr>
              <w:t>Committee Business</w:t>
            </w:r>
          </w:p>
        </w:tc>
      </w:tr>
      <w:tr w:rsidR="00970C5C" w14:paraId="72795212" w14:textId="77777777" w:rsidTr="00970C5C">
        <w:tc>
          <w:tcPr>
            <w:tcW w:w="1555" w:type="dxa"/>
            <w:vAlign w:val="center"/>
          </w:tcPr>
          <w:p w14:paraId="133042C7" w14:textId="77777777" w:rsidR="00970C5C" w:rsidRDefault="00970C5C" w:rsidP="003E6146">
            <w:pPr>
              <w:spacing w:before="60" w:after="60"/>
              <w:rPr>
                <w:rFonts w:ascii="Century Gothic" w:hAnsi="Century Gothic"/>
              </w:rPr>
            </w:pPr>
            <w:r>
              <w:rPr>
                <w:rFonts w:ascii="Century Gothic" w:hAnsi="Century Gothic"/>
              </w:rPr>
              <w:t>Autumn</w:t>
            </w:r>
          </w:p>
        </w:tc>
        <w:tc>
          <w:tcPr>
            <w:tcW w:w="8901" w:type="dxa"/>
            <w:vAlign w:val="center"/>
          </w:tcPr>
          <w:p w14:paraId="3D7E9833" w14:textId="77777777" w:rsidR="000240AF" w:rsidRDefault="00BF611E" w:rsidP="003E6146">
            <w:pPr>
              <w:spacing w:before="60" w:after="60"/>
              <w:rPr>
                <w:rFonts w:ascii="Century Gothic" w:hAnsi="Century Gothic"/>
              </w:rPr>
            </w:pPr>
            <w:r>
              <w:rPr>
                <w:rFonts w:ascii="Century Gothic" w:hAnsi="Century Gothic"/>
              </w:rPr>
              <w:t xml:space="preserve">Policy </w:t>
            </w:r>
            <w:r w:rsidR="000240AF">
              <w:rPr>
                <w:rFonts w:ascii="Century Gothic" w:hAnsi="Century Gothic"/>
              </w:rPr>
              <w:t>review cycle agreement</w:t>
            </w:r>
          </w:p>
          <w:p w14:paraId="3CA1A715" w14:textId="77777777" w:rsidR="009B3091" w:rsidRDefault="009B3091" w:rsidP="003E6146">
            <w:pPr>
              <w:spacing w:before="60" w:after="60"/>
              <w:rPr>
                <w:rFonts w:ascii="Century Gothic" w:hAnsi="Century Gothic"/>
              </w:rPr>
            </w:pPr>
            <w:r>
              <w:rPr>
                <w:rFonts w:ascii="Century Gothic" w:hAnsi="Century Gothic"/>
              </w:rPr>
              <w:t>New government legislation</w:t>
            </w:r>
            <w:r w:rsidR="002F7F52">
              <w:rPr>
                <w:rFonts w:ascii="Century Gothic" w:hAnsi="Century Gothic"/>
              </w:rPr>
              <w:t xml:space="preserve"> to be implemented</w:t>
            </w:r>
          </w:p>
          <w:p w14:paraId="2093A034" w14:textId="77777777" w:rsidR="00D35ADA" w:rsidRDefault="00D35ADA" w:rsidP="003E6146">
            <w:pPr>
              <w:spacing w:before="60" w:after="60"/>
              <w:rPr>
                <w:rFonts w:ascii="Century Gothic" w:hAnsi="Century Gothic"/>
              </w:rPr>
            </w:pPr>
            <w:r>
              <w:rPr>
                <w:rFonts w:ascii="Century Gothic" w:hAnsi="Century Gothic"/>
              </w:rPr>
              <w:t>Safeguarding resources</w:t>
            </w:r>
          </w:p>
          <w:p w14:paraId="534811B1" w14:textId="77777777" w:rsidR="009B3091" w:rsidRDefault="002E34FB" w:rsidP="003E6146">
            <w:pPr>
              <w:spacing w:before="60" w:after="60"/>
              <w:rPr>
                <w:rFonts w:ascii="Century Gothic" w:hAnsi="Century Gothic"/>
              </w:rPr>
            </w:pPr>
            <w:r>
              <w:rPr>
                <w:rFonts w:ascii="Century Gothic" w:hAnsi="Century Gothic"/>
              </w:rPr>
              <w:t>Safeguarding Audit</w:t>
            </w:r>
          </w:p>
          <w:p w14:paraId="5A75C0FB" w14:textId="3998DAB6" w:rsidR="00412D00" w:rsidRDefault="00412D00" w:rsidP="003E6146">
            <w:pPr>
              <w:spacing w:before="60" w:after="60"/>
              <w:rPr>
                <w:rFonts w:ascii="Century Gothic" w:hAnsi="Century Gothic"/>
              </w:rPr>
            </w:pPr>
            <w:r>
              <w:rPr>
                <w:rFonts w:ascii="Century Gothic" w:hAnsi="Century Gothic"/>
              </w:rPr>
              <w:t>Single Central Register monitoring</w:t>
            </w:r>
          </w:p>
        </w:tc>
      </w:tr>
      <w:tr w:rsidR="00970C5C" w14:paraId="1543C2B3" w14:textId="77777777" w:rsidTr="00970C5C">
        <w:tc>
          <w:tcPr>
            <w:tcW w:w="1555" w:type="dxa"/>
            <w:vAlign w:val="center"/>
          </w:tcPr>
          <w:p w14:paraId="334E642A" w14:textId="77777777" w:rsidR="00970C5C" w:rsidRDefault="00970C5C" w:rsidP="003E6146">
            <w:pPr>
              <w:spacing w:before="60" w:after="60"/>
              <w:rPr>
                <w:rFonts w:ascii="Century Gothic" w:hAnsi="Century Gothic"/>
              </w:rPr>
            </w:pPr>
            <w:r>
              <w:rPr>
                <w:rFonts w:ascii="Century Gothic" w:hAnsi="Century Gothic"/>
              </w:rPr>
              <w:t>Spring</w:t>
            </w:r>
          </w:p>
        </w:tc>
        <w:tc>
          <w:tcPr>
            <w:tcW w:w="8901" w:type="dxa"/>
            <w:vAlign w:val="center"/>
          </w:tcPr>
          <w:p w14:paraId="61658130" w14:textId="77777777" w:rsidR="000240AF" w:rsidRDefault="000240AF" w:rsidP="003E6146">
            <w:pPr>
              <w:spacing w:before="60" w:after="60"/>
              <w:rPr>
                <w:rFonts w:ascii="Century Gothic" w:hAnsi="Century Gothic"/>
              </w:rPr>
            </w:pPr>
            <w:r w:rsidRPr="008607BA">
              <w:rPr>
                <w:rFonts w:ascii="Century Gothic" w:hAnsi="Century Gothic"/>
              </w:rPr>
              <w:t>Relevant SLA and contract review</w:t>
            </w:r>
          </w:p>
          <w:p w14:paraId="415F8C01" w14:textId="77777777" w:rsidR="00D35ADA" w:rsidRDefault="002E34FB" w:rsidP="003E6146">
            <w:pPr>
              <w:spacing w:before="60" w:after="60"/>
              <w:rPr>
                <w:rFonts w:ascii="Century Gothic" w:hAnsi="Century Gothic"/>
              </w:rPr>
            </w:pPr>
            <w:r>
              <w:rPr>
                <w:rFonts w:ascii="Century Gothic" w:hAnsi="Century Gothic"/>
              </w:rPr>
              <w:t>Safeguarding Audit</w:t>
            </w:r>
          </w:p>
          <w:p w14:paraId="0E19F7CA" w14:textId="098AD370" w:rsidR="00412D00" w:rsidRPr="008607BA" w:rsidRDefault="00412D00" w:rsidP="003E6146">
            <w:pPr>
              <w:spacing w:before="60" w:after="60"/>
              <w:rPr>
                <w:rFonts w:ascii="Century Gothic" w:hAnsi="Century Gothic"/>
              </w:rPr>
            </w:pPr>
            <w:r>
              <w:rPr>
                <w:rFonts w:ascii="Century Gothic" w:hAnsi="Century Gothic"/>
              </w:rPr>
              <w:t>Single Central Register monitoring</w:t>
            </w:r>
          </w:p>
        </w:tc>
      </w:tr>
      <w:tr w:rsidR="00970C5C" w14:paraId="405DA70C" w14:textId="77777777" w:rsidTr="00970C5C">
        <w:tc>
          <w:tcPr>
            <w:tcW w:w="1555" w:type="dxa"/>
            <w:vAlign w:val="center"/>
          </w:tcPr>
          <w:p w14:paraId="6390F6FC" w14:textId="77777777" w:rsidR="00970C5C" w:rsidRDefault="00970C5C" w:rsidP="003E6146">
            <w:pPr>
              <w:spacing w:before="60" w:after="60"/>
              <w:rPr>
                <w:rFonts w:ascii="Century Gothic" w:hAnsi="Century Gothic"/>
              </w:rPr>
            </w:pPr>
            <w:r>
              <w:rPr>
                <w:rFonts w:ascii="Century Gothic" w:hAnsi="Century Gothic"/>
              </w:rPr>
              <w:t>Summer</w:t>
            </w:r>
          </w:p>
        </w:tc>
        <w:tc>
          <w:tcPr>
            <w:tcW w:w="8901" w:type="dxa"/>
            <w:vAlign w:val="center"/>
          </w:tcPr>
          <w:p w14:paraId="410B707F" w14:textId="77777777" w:rsidR="00D35ADA" w:rsidRDefault="000240AF" w:rsidP="003E6146">
            <w:pPr>
              <w:spacing w:before="60" w:after="60"/>
              <w:rPr>
                <w:rFonts w:ascii="Century Gothic" w:hAnsi="Century Gothic"/>
              </w:rPr>
            </w:pPr>
            <w:r w:rsidRPr="008607BA">
              <w:rPr>
                <w:rFonts w:ascii="Century Gothic" w:hAnsi="Century Gothic"/>
              </w:rPr>
              <w:t>Safeguarding annual report</w:t>
            </w:r>
          </w:p>
          <w:p w14:paraId="4B6016F6" w14:textId="6EE780E4" w:rsidR="00412D00" w:rsidRPr="008607BA" w:rsidRDefault="00412D00" w:rsidP="003E6146">
            <w:pPr>
              <w:spacing w:before="60" w:after="60"/>
              <w:rPr>
                <w:rFonts w:ascii="Century Gothic" w:hAnsi="Century Gothic"/>
              </w:rPr>
            </w:pPr>
            <w:r>
              <w:rPr>
                <w:rFonts w:ascii="Century Gothic" w:hAnsi="Century Gothic"/>
              </w:rPr>
              <w:t>Single Central Register monitoring</w:t>
            </w:r>
          </w:p>
        </w:tc>
      </w:tr>
      <w:tr w:rsidR="00970C5C" w14:paraId="67B5CAF7" w14:textId="77777777" w:rsidTr="00970C5C">
        <w:tc>
          <w:tcPr>
            <w:tcW w:w="1555" w:type="dxa"/>
            <w:vAlign w:val="center"/>
          </w:tcPr>
          <w:p w14:paraId="63DE3C5E" w14:textId="77777777" w:rsidR="00970C5C" w:rsidRDefault="00970C5C" w:rsidP="003E6146">
            <w:pPr>
              <w:spacing w:before="60" w:after="60"/>
              <w:rPr>
                <w:rFonts w:ascii="Century Gothic" w:hAnsi="Century Gothic"/>
              </w:rPr>
            </w:pPr>
            <w:r>
              <w:rPr>
                <w:rFonts w:ascii="Century Gothic" w:hAnsi="Century Gothic"/>
              </w:rPr>
              <w:t>Termly</w:t>
            </w:r>
          </w:p>
        </w:tc>
        <w:tc>
          <w:tcPr>
            <w:tcW w:w="8901" w:type="dxa"/>
            <w:vAlign w:val="center"/>
          </w:tcPr>
          <w:p w14:paraId="5FBEC726" w14:textId="77777777" w:rsidR="000240AF" w:rsidRDefault="000240AF" w:rsidP="003E6146">
            <w:pPr>
              <w:spacing w:before="60" w:after="60"/>
              <w:rPr>
                <w:rFonts w:ascii="Century Gothic" w:hAnsi="Century Gothic"/>
              </w:rPr>
            </w:pPr>
            <w:r>
              <w:rPr>
                <w:rFonts w:ascii="Century Gothic" w:hAnsi="Century Gothic"/>
              </w:rPr>
              <w:t>Declaration of Interests</w:t>
            </w:r>
          </w:p>
          <w:p w14:paraId="34EAF750" w14:textId="77777777" w:rsidR="00970C5C" w:rsidRDefault="00970C5C" w:rsidP="003E6146">
            <w:pPr>
              <w:spacing w:before="60" w:after="60"/>
              <w:rPr>
                <w:rFonts w:ascii="Century Gothic" w:hAnsi="Century Gothic"/>
              </w:rPr>
            </w:pPr>
            <w:r>
              <w:rPr>
                <w:rFonts w:ascii="Century Gothic" w:hAnsi="Century Gothic"/>
              </w:rPr>
              <w:t>Link Governor Reports</w:t>
            </w:r>
          </w:p>
          <w:p w14:paraId="351E913A" w14:textId="77777777" w:rsidR="00835C95" w:rsidRDefault="00835C95" w:rsidP="003E6146">
            <w:pPr>
              <w:spacing w:before="60" w:after="60"/>
              <w:rPr>
                <w:rFonts w:ascii="Century Gothic" w:hAnsi="Century Gothic"/>
              </w:rPr>
            </w:pPr>
            <w:r>
              <w:rPr>
                <w:rFonts w:ascii="Century Gothic" w:hAnsi="Century Gothic"/>
              </w:rPr>
              <w:t>FSW update report</w:t>
            </w:r>
          </w:p>
          <w:p w14:paraId="70B63DC0" w14:textId="77777777" w:rsidR="00970C5C" w:rsidRDefault="00D35ADA" w:rsidP="003E6146">
            <w:pPr>
              <w:spacing w:before="60" w:after="60"/>
              <w:rPr>
                <w:rFonts w:ascii="Century Gothic" w:hAnsi="Century Gothic"/>
              </w:rPr>
            </w:pPr>
            <w:r>
              <w:rPr>
                <w:rFonts w:ascii="Century Gothic" w:hAnsi="Century Gothic"/>
              </w:rPr>
              <w:t>Safeguarding u</w:t>
            </w:r>
            <w:r w:rsidR="000240AF">
              <w:rPr>
                <w:rFonts w:ascii="Century Gothic" w:hAnsi="Century Gothic"/>
              </w:rPr>
              <w:t>pdate and review</w:t>
            </w:r>
            <w:r w:rsidR="0034242B">
              <w:rPr>
                <w:rFonts w:ascii="Century Gothic" w:hAnsi="Century Gothic"/>
              </w:rPr>
              <w:t xml:space="preserve">, </w:t>
            </w:r>
            <w:r>
              <w:rPr>
                <w:rFonts w:ascii="Century Gothic" w:hAnsi="Century Gothic"/>
              </w:rPr>
              <w:t>including numbers of Looked After children, TAF/CAF and any relevant issues to be noted for governors</w:t>
            </w:r>
            <w:r w:rsidR="0034242B">
              <w:rPr>
                <w:rFonts w:ascii="Century Gothic" w:hAnsi="Century Gothic"/>
              </w:rPr>
              <w:t xml:space="preserve"> </w:t>
            </w:r>
            <w:r>
              <w:rPr>
                <w:rFonts w:ascii="Century Gothic" w:hAnsi="Century Gothic"/>
              </w:rPr>
              <w:t xml:space="preserve"> </w:t>
            </w:r>
          </w:p>
          <w:p w14:paraId="1A6BED3B" w14:textId="77777777" w:rsidR="002E34FB" w:rsidRDefault="002E34FB" w:rsidP="003E6146">
            <w:pPr>
              <w:spacing w:before="60" w:after="60"/>
              <w:rPr>
                <w:rFonts w:ascii="Century Gothic" w:hAnsi="Century Gothic"/>
              </w:rPr>
            </w:pPr>
            <w:r>
              <w:rPr>
                <w:rFonts w:ascii="Century Gothic" w:hAnsi="Century Gothic"/>
              </w:rPr>
              <w:t>SCR check review and feedback</w:t>
            </w:r>
          </w:p>
          <w:p w14:paraId="3978BB4A" w14:textId="77777777" w:rsidR="00424C0F" w:rsidRDefault="00970C5C" w:rsidP="003E6146">
            <w:pPr>
              <w:spacing w:before="60" w:after="60"/>
              <w:rPr>
                <w:rFonts w:ascii="Century Gothic" w:hAnsi="Century Gothic"/>
              </w:rPr>
            </w:pPr>
            <w:r>
              <w:rPr>
                <w:rFonts w:ascii="Century Gothic" w:hAnsi="Century Gothic"/>
              </w:rPr>
              <w:t>Governor Training</w:t>
            </w:r>
          </w:p>
        </w:tc>
      </w:tr>
      <w:tr w:rsidR="00970C5C" w14:paraId="736B5A0B" w14:textId="77777777" w:rsidTr="00970C5C">
        <w:tc>
          <w:tcPr>
            <w:tcW w:w="1555" w:type="dxa"/>
            <w:vAlign w:val="center"/>
          </w:tcPr>
          <w:p w14:paraId="443851B4" w14:textId="77777777" w:rsidR="00970C5C" w:rsidRDefault="00970C5C" w:rsidP="003E6146">
            <w:pPr>
              <w:spacing w:before="60" w:after="60"/>
              <w:rPr>
                <w:rFonts w:ascii="Century Gothic" w:hAnsi="Century Gothic"/>
              </w:rPr>
            </w:pPr>
            <w:r>
              <w:rPr>
                <w:rFonts w:ascii="Century Gothic" w:hAnsi="Century Gothic"/>
              </w:rPr>
              <w:t>Ongoing</w:t>
            </w:r>
          </w:p>
        </w:tc>
        <w:tc>
          <w:tcPr>
            <w:tcW w:w="8901" w:type="dxa"/>
            <w:vAlign w:val="center"/>
          </w:tcPr>
          <w:p w14:paraId="3FA3366A" w14:textId="77777777" w:rsidR="000240AF" w:rsidRPr="003E6146" w:rsidRDefault="00D35ADA" w:rsidP="003E6146">
            <w:pPr>
              <w:spacing w:before="60" w:after="60"/>
              <w:jc w:val="both"/>
              <w:rPr>
                <w:rFonts w:ascii="Century Gothic" w:hAnsi="Century Gothic" w:cs="Arial"/>
              </w:rPr>
            </w:pPr>
            <w:r>
              <w:rPr>
                <w:rFonts w:ascii="Century Gothic" w:hAnsi="Century Gothic"/>
              </w:rPr>
              <w:t>C</w:t>
            </w:r>
            <w:r w:rsidR="008F0870">
              <w:rPr>
                <w:rFonts w:ascii="Century Gothic" w:hAnsi="Century Gothic"/>
              </w:rPr>
              <w:t>omplaints</w:t>
            </w:r>
          </w:p>
        </w:tc>
      </w:tr>
    </w:tbl>
    <w:p w14:paraId="786A5A85" w14:textId="77777777" w:rsidR="00970C5C" w:rsidRPr="00556351" w:rsidRDefault="00970C5C" w:rsidP="00AA7FD8">
      <w:pPr>
        <w:rPr>
          <w:rFonts w:ascii="Century Gothic" w:hAnsi="Century Gothic"/>
        </w:rPr>
      </w:pPr>
    </w:p>
    <w:sectPr w:rsidR="00970C5C" w:rsidRPr="00556351" w:rsidSect="00556351">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F2943" w14:textId="77777777" w:rsidR="009F024D" w:rsidRDefault="009F024D" w:rsidP="00424C0F">
      <w:pPr>
        <w:spacing w:after="0" w:line="240" w:lineRule="auto"/>
      </w:pPr>
      <w:r>
        <w:separator/>
      </w:r>
    </w:p>
  </w:endnote>
  <w:endnote w:type="continuationSeparator" w:id="0">
    <w:p w14:paraId="25D6DA6C" w14:textId="77777777" w:rsidR="009F024D" w:rsidRDefault="009F024D" w:rsidP="00424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F8A58" w14:textId="77777777" w:rsidR="009F024D" w:rsidRDefault="009F024D" w:rsidP="00424C0F">
      <w:pPr>
        <w:spacing w:after="0" w:line="240" w:lineRule="auto"/>
      </w:pPr>
      <w:r>
        <w:separator/>
      </w:r>
    </w:p>
  </w:footnote>
  <w:footnote w:type="continuationSeparator" w:id="0">
    <w:p w14:paraId="1DFF3689" w14:textId="77777777" w:rsidR="009F024D" w:rsidRDefault="009F024D" w:rsidP="00424C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1E8D6" w14:textId="61613F04" w:rsidR="002F7F52" w:rsidRDefault="00443461">
    <w:pPr>
      <w:pStyle w:val="Header"/>
      <w:rPr>
        <w:rFonts w:ascii="Century Gothic" w:hAnsi="Century Gothic"/>
        <w:b/>
        <w:sz w:val="28"/>
        <w:szCs w:val="28"/>
      </w:rPr>
    </w:pPr>
    <w:r>
      <w:rPr>
        <w:rFonts w:ascii="Century Gothic" w:hAnsi="Century Gothic"/>
        <w:b/>
        <w:noProof/>
        <w:sz w:val="28"/>
        <w:szCs w:val="28"/>
        <w:lang w:eastAsia="en-GB"/>
      </w:rPr>
      <w:drawing>
        <wp:anchor distT="0" distB="0" distL="114300" distR="114300" simplePos="0" relativeHeight="251663360" behindDoc="1" locked="0" layoutInCell="1" allowOverlap="1" wp14:anchorId="65429468" wp14:editId="6ABB6DBE">
          <wp:simplePos x="0" y="0"/>
          <wp:positionH relativeFrom="margin">
            <wp:align>right</wp:align>
          </wp:positionH>
          <wp:positionV relativeFrom="paragraph">
            <wp:posOffset>-125730</wp:posOffset>
          </wp:positionV>
          <wp:extent cx="601980" cy="601980"/>
          <wp:effectExtent l="0" t="0" r="7620" b="7620"/>
          <wp:wrapTight wrapText="bothSides">
            <wp:wrapPolygon edited="0">
              <wp:start x="0" y="0"/>
              <wp:lineTo x="0" y="21190"/>
              <wp:lineTo x="21190" y="21190"/>
              <wp:lineTo x="21190" y="0"/>
              <wp:lineTo x="0" y="0"/>
            </wp:wrapPolygon>
          </wp:wrapTight>
          <wp:docPr id="1"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scho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01980" cy="601980"/>
                  </a:xfrm>
                  <a:prstGeom prst="rect">
                    <a:avLst/>
                  </a:prstGeom>
                </pic:spPr>
              </pic:pic>
            </a:graphicData>
          </a:graphic>
          <wp14:sizeRelH relativeFrom="page">
            <wp14:pctWidth>0</wp14:pctWidth>
          </wp14:sizeRelH>
          <wp14:sizeRelV relativeFrom="page">
            <wp14:pctHeight>0</wp14:pctHeight>
          </wp14:sizeRelV>
        </wp:anchor>
      </w:drawing>
    </w:r>
    <w:r w:rsidR="002F7F52">
      <w:rPr>
        <w:rFonts w:ascii="Century Gothic" w:hAnsi="Century Gothic"/>
        <w:b/>
        <w:noProof/>
        <w:sz w:val="28"/>
        <w:szCs w:val="28"/>
        <w:lang w:eastAsia="en-GB"/>
      </w:rPr>
      <mc:AlternateContent>
        <mc:Choice Requires="wps">
          <w:drawing>
            <wp:anchor distT="0" distB="0" distL="114300" distR="114300" simplePos="0" relativeHeight="251662336" behindDoc="0" locked="0" layoutInCell="1" allowOverlap="1" wp14:anchorId="703F8ABE" wp14:editId="1C1CD2FE">
              <wp:simplePos x="0" y="0"/>
              <wp:positionH relativeFrom="column">
                <wp:posOffset>5867400</wp:posOffset>
              </wp:positionH>
              <wp:positionV relativeFrom="paragraph">
                <wp:posOffset>-163831</wp:posOffset>
              </wp:positionV>
              <wp:extent cx="733425" cy="733425"/>
              <wp:effectExtent l="19050" t="19050" r="28575" b="28575"/>
              <wp:wrapNone/>
              <wp:docPr id="4" name="Oval 4"/>
              <wp:cNvGraphicFramePr/>
              <a:graphic xmlns:a="http://schemas.openxmlformats.org/drawingml/2006/main">
                <a:graphicData uri="http://schemas.microsoft.com/office/word/2010/wordprocessingShape">
                  <wps:wsp>
                    <wps:cNvSpPr/>
                    <wps:spPr>
                      <a:xfrm>
                        <a:off x="0" y="0"/>
                        <a:ext cx="733425" cy="733425"/>
                      </a:xfrm>
                      <a:prstGeom prst="ellipse">
                        <a:avLst/>
                      </a:prstGeom>
                      <a:no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B2873B" id="Oval 4" o:spid="_x0000_s1026" style="position:absolute;margin-left:462pt;margin-top:-12.9pt;width:57.75pt;height:5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" filled="f" strokecolor="white [3212]" strokeweight="2.25pt">
              <v:stroke joinstyle="miter"/>
            </v:oval>
          </w:pict>
        </mc:Fallback>
      </mc:AlternateContent>
    </w:r>
    <w:r w:rsidR="002F7F52">
      <w:rPr>
        <w:rFonts w:ascii="Century Gothic" w:hAnsi="Century Gothic"/>
        <w:b/>
        <w:sz w:val="28"/>
        <w:szCs w:val="28"/>
      </w:rPr>
      <w:t>Safeguarding</w:t>
    </w:r>
    <w:r w:rsidR="002F7F52" w:rsidRPr="00424C0F">
      <w:rPr>
        <w:rFonts w:ascii="Century Gothic" w:hAnsi="Century Gothic"/>
        <w:b/>
        <w:sz w:val="28"/>
        <w:szCs w:val="28"/>
      </w:rPr>
      <w:t xml:space="preserve"> Committee</w:t>
    </w:r>
  </w:p>
  <w:p w14:paraId="248E26B2" w14:textId="77777777" w:rsidR="002F7F52" w:rsidRPr="00424C0F" w:rsidRDefault="002F7F52">
    <w:pPr>
      <w:pStyle w:val="Header"/>
      <w:rPr>
        <w:rFonts w:ascii="Century Gothic" w:hAnsi="Century Gothic"/>
        <w:b/>
        <w:sz w:val="28"/>
        <w:szCs w:val="28"/>
      </w:rPr>
    </w:pPr>
    <w:r>
      <w:rPr>
        <w:rFonts w:ascii="Century Gothic" w:hAnsi="Century Gothic"/>
        <w:b/>
        <w:noProof/>
        <w:sz w:val="28"/>
        <w:szCs w:val="28"/>
        <w:lang w:eastAsia="en-GB"/>
      </w:rPr>
      <mc:AlternateContent>
        <mc:Choice Requires="wps">
          <w:drawing>
            <wp:anchor distT="0" distB="0" distL="114300" distR="114300" simplePos="0" relativeHeight="251659264" behindDoc="0" locked="0" layoutInCell="1" allowOverlap="1" wp14:anchorId="390E34B4" wp14:editId="7108AB17">
              <wp:simplePos x="0" y="0"/>
              <wp:positionH relativeFrom="column">
                <wp:posOffset>9524</wp:posOffset>
              </wp:positionH>
              <wp:positionV relativeFrom="paragraph">
                <wp:posOffset>85089</wp:posOffset>
              </wp:positionV>
              <wp:extent cx="5686425" cy="19050"/>
              <wp:effectExtent l="19050" t="19050" r="28575" b="19050"/>
              <wp:wrapNone/>
              <wp:docPr id="2" name="Straight Connector 2"/>
              <wp:cNvGraphicFramePr/>
              <a:graphic xmlns:a="http://schemas.openxmlformats.org/drawingml/2006/main">
                <a:graphicData uri="http://schemas.microsoft.com/office/word/2010/wordprocessingShape">
                  <wps:wsp>
                    <wps:cNvCnPr/>
                    <wps:spPr>
                      <a:xfrm flipV="1">
                        <a:off x="0" y="0"/>
                        <a:ext cx="5686425" cy="19050"/>
                      </a:xfrm>
                      <a:prstGeom prst="line">
                        <a:avLst/>
                      </a:prstGeom>
                      <a:ln w="38100">
                        <a:solidFill>
                          <a:srgbClr val="99003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3F942F"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6.7pt" to="448.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" strokecolor="#903" strokeweight="3pt">
              <v:stroke joinstyle="miter"/>
            </v:line>
          </w:pict>
        </mc:Fallback>
      </mc:AlternateContent>
    </w:r>
  </w:p>
  <w:p w14:paraId="7C6F430B" w14:textId="77777777" w:rsidR="002F7F52" w:rsidRDefault="002F7F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447DE"/>
    <w:multiLevelType w:val="hybridMultilevel"/>
    <w:tmpl w:val="1084F6DC"/>
    <w:lvl w:ilvl="0" w:tplc="D8549B58">
      <w:numFmt w:val="bullet"/>
      <w:lvlText w:val="-"/>
      <w:lvlJc w:val="left"/>
      <w:pPr>
        <w:ind w:left="1080" w:hanging="360"/>
      </w:pPr>
      <w:rPr>
        <w:rFonts w:ascii="Century Gothic" w:eastAsiaTheme="minorHAnsi" w:hAnsi="Century Gothic"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CDA4BE8"/>
    <w:multiLevelType w:val="multilevel"/>
    <w:tmpl w:val="A0462A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044EE4"/>
    <w:multiLevelType w:val="hybridMultilevel"/>
    <w:tmpl w:val="AFE0B9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CFD2E6F"/>
    <w:multiLevelType w:val="hybridMultilevel"/>
    <w:tmpl w:val="D49E7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1D31E14"/>
    <w:multiLevelType w:val="hybridMultilevel"/>
    <w:tmpl w:val="BFDA9AD6"/>
    <w:lvl w:ilvl="0" w:tplc="7304EBC0">
      <w:numFmt w:val="bullet"/>
      <w:lvlText w:val="-"/>
      <w:lvlJc w:val="left"/>
      <w:pPr>
        <w:ind w:left="1080" w:hanging="360"/>
      </w:pPr>
      <w:rPr>
        <w:rFonts w:ascii="Century Gothic" w:eastAsiaTheme="minorHAnsi" w:hAnsi="Century Gothic"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54139319">
    <w:abstractNumId w:val="2"/>
  </w:num>
  <w:num w:numId="2" w16cid:durableId="185606722">
    <w:abstractNumId w:val="0"/>
  </w:num>
  <w:num w:numId="3" w16cid:durableId="124930840">
    <w:abstractNumId w:val="4"/>
  </w:num>
  <w:num w:numId="4" w16cid:durableId="246958286">
    <w:abstractNumId w:val="3"/>
  </w:num>
  <w:num w:numId="5" w16cid:durableId="1540124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351"/>
    <w:rsid w:val="000240AF"/>
    <w:rsid w:val="00077043"/>
    <w:rsid w:val="000C0AE1"/>
    <w:rsid w:val="000C5EE6"/>
    <w:rsid w:val="00136FBC"/>
    <w:rsid w:val="0013727A"/>
    <w:rsid w:val="00197286"/>
    <w:rsid w:val="00222CC2"/>
    <w:rsid w:val="0027114E"/>
    <w:rsid w:val="002E34FB"/>
    <w:rsid w:val="002F7F52"/>
    <w:rsid w:val="0034242B"/>
    <w:rsid w:val="00342D93"/>
    <w:rsid w:val="003A69E3"/>
    <w:rsid w:val="003D4D4A"/>
    <w:rsid w:val="003E6146"/>
    <w:rsid w:val="003F5B66"/>
    <w:rsid w:val="00412D00"/>
    <w:rsid w:val="00424C0F"/>
    <w:rsid w:val="00443461"/>
    <w:rsid w:val="00464E7E"/>
    <w:rsid w:val="00473EA9"/>
    <w:rsid w:val="004F45B5"/>
    <w:rsid w:val="00505032"/>
    <w:rsid w:val="0054198E"/>
    <w:rsid w:val="00556351"/>
    <w:rsid w:val="005870C6"/>
    <w:rsid w:val="006176FA"/>
    <w:rsid w:val="00690606"/>
    <w:rsid w:val="006C2ECA"/>
    <w:rsid w:val="006D32A1"/>
    <w:rsid w:val="00704849"/>
    <w:rsid w:val="00710B30"/>
    <w:rsid w:val="007203D9"/>
    <w:rsid w:val="00721FC9"/>
    <w:rsid w:val="007770D2"/>
    <w:rsid w:val="007B7A96"/>
    <w:rsid w:val="007C0E72"/>
    <w:rsid w:val="007D073A"/>
    <w:rsid w:val="00835C95"/>
    <w:rsid w:val="008607BA"/>
    <w:rsid w:val="00877C4B"/>
    <w:rsid w:val="008C076D"/>
    <w:rsid w:val="008F0870"/>
    <w:rsid w:val="008F43E3"/>
    <w:rsid w:val="008F76F8"/>
    <w:rsid w:val="0090750C"/>
    <w:rsid w:val="00970C5C"/>
    <w:rsid w:val="009915ED"/>
    <w:rsid w:val="00994C80"/>
    <w:rsid w:val="009B3091"/>
    <w:rsid w:val="009F024D"/>
    <w:rsid w:val="00A911E2"/>
    <w:rsid w:val="00AA7FD8"/>
    <w:rsid w:val="00B66BC8"/>
    <w:rsid w:val="00BF611E"/>
    <w:rsid w:val="00C25A45"/>
    <w:rsid w:val="00C5091F"/>
    <w:rsid w:val="00CF103E"/>
    <w:rsid w:val="00D35ADA"/>
    <w:rsid w:val="00D74EB8"/>
    <w:rsid w:val="00D77493"/>
    <w:rsid w:val="00DA7510"/>
    <w:rsid w:val="00DB115E"/>
    <w:rsid w:val="00DF5FD2"/>
    <w:rsid w:val="00E05C3F"/>
    <w:rsid w:val="00E66103"/>
    <w:rsid w:val="00E9051C"/>
    <w:rsid w:val="00F244FB"/>
    <w:rsid w:val="00FA4E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868F6EA"/>
  <w15:docId w15:val="{2545B46E-D0DA-4863-B394-062F244DD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63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4C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4C0F"/>
  </w:style>
  <w:style w:type="paragraph" w:styleId="Footer">
    <w:name w:val="footer"/>
    <w:basedOn w:val="Normal"/>
    <w:link w:val="FooterChar"/>
    <w:uiPriority w:val="99"/>
    <w:unhideWhenUsed/>
    <w:rsid w:val="00424C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4C0F"/>
  </w:style>
  <w:style w:type="paragraph" w:styleId="ListParagraph">
    <w:name w:val="List Paragraph"/>
    <w:basedOn w:val="Normal"/>
    <w:uiPriority w:val="34"/>
    <w:qFormat/>
    <w:rsid w:val="005870C6"/>
    <w:pPr>
      <w:ind w:left="720"/>
      <w:contextualSpacing/>
    </w:pPr>
  </w:style>
  <w:style w:type="paragraph" w:customStyle="1" w:styleId="Default">
    <w:name w:val="Default"/>
    <w:rsid w:val="003F5B66"/>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BalloonText">
    <w:name w:val="Balloon Text"/>
    <w:basedOn w:val="Normal"/>
    <w:link w:val="BalloonTextChar"/>
    <w:uiPriority w:val="99"/>
    <w:semiHidden/>
    <w:unhideWhenUsed/>
    <w:rsid w:val="006906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6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830490">
      <w:bodyDiv w:val="1"/>
      <w:marLeft w:val="0"/>
      <w:marRight w:val="0"/>
      <w:marTop w:val="0"/>
      <w:marBottom w:val="0"/>
      <w:divBdr>
        <w:top w:val="none" w:sz="0" w:space="0" w:color="auto"/>
        <w:left w:val="none" w:sz="0" w:space="0" w:color="auto"/>
        <w:bottom w:val="none" w:sz="0" w:space="0" w:color="auto"/>
        <w:right w:val="none" w:sz="0" w:space="0" w:color="auto"/>
      </w:divBdr>
    </w:div>
    <w:div w:id="1390617440">
      <w:bodyDiv w:val="1"/>
      <w:marLeft w:val="0"/>
      <w:marRight w:val="0"/>
      <w:marTop w:val="0"/>
      <w:marBottom w:val="0"/>
      <w:divBdr>
        <w:top w:val="none" w:sz="0" w:space="0" w:color="auto"/>
        <w:left w:val="none" w:sz="0" w:space="0" w:color="auto"/>
        <w:bottom w:val="none" w:sz="0" w:space="0" w:color="auto"/>
        <w:right w:val="none" w:sz="0" w:space="0" w:color="auto"/>
      </w:divBdr>
    </w:div>
    <w:div w:id="209211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620</Words>
  <Characters>3287</Characters>
  <Application>Microsoft Office Word</Application>
  <DocSecurity>0</DocSecurity>
  <Lines>142</Lines>
  <Paragraphs>84</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l.stevenson</dc:creator>
  <cp:lastModifiedBy>Paul Harris (Carr Hill)</cp:lastModifiedBy>
  <cp:revision>3</cp:revision>
  <cp:lastPrinted>2018-10-15T09:51:00Z</cp:lastPrinted>
  <dcterms:created xsi:type="dcterms:W3CDTF">2025-11-05T16:44:00Z</dcterms:created>
  <dcterms:modified xsi:type="dcterms:W3CDTF">2025-12-03T17:28:00Z</dcterms:modified>
</cp:coreProperties>
</file>