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1460" w:rsidP="6141A020" w:rsidRDefault="6141A020" w14:paraId="3423391D" w14:textId="40940010">
      <w:pPr>
        <w:jc w:val="center"/>
        <w:rPr>
          <w:rFonts w:ascii="Verdana" w:hAnsi="Verdana" w:cs="Arial"/>
          <w:b w:val="1"/>
          <w:bCs w:val="1"/>
          <w:sz w:val="44"/>
          <w:szCs w:val="44"/>
        </w:rPr>
      </w:pPr>
      <w:r w:rsidRPr="29CC599E" w:rsidR="6141A020">
        <w:rPr>
          <w:rFonts w:ascii="Verdana" w:hAnsi="Verdana" w:cs="Arial"/>
          <w:b w:val="1"/>
          <w:bCs w:val="1"/>
          <w:sz w:val="44"/>
          <w:szCs w:val="44"/>
        </w:rPr>
        <w:t>Subject Information</w:t>
      </w:r>
      <w:r>
        <w:tab/>
      </w:r>
      <w:r w:rsidRPr="29CC599E" w:rsidR="6141A020">
        <w:rPr>
          <w:rFonts w:ascii="Verdana" w:hAnsi="Verdana" w:cs="Arial"/>
          <w:b w:val="1"/>
          <w:bCs w:val="1"/>
          <w:sz w:val="44"/>
          <w:szCs w:val="44"/>
        </w:rPr>
        <w:t>20</w:t>
      </w:r>
      <w:r w:rsidRPr="29CC599E" w:rsidR="73BFA2D1">
        <w:rPr>
          <w:rFonts w:ascii="Verdana" w:hAnsi="Verdana" w:cs="Arial"/>
          <w:b w:val="1"/>
          <w:bCs w:val="1"/>
          <w:sz w:val="44"/>
          <w:szCs w:val="44"/>
        </w:rPr>
        <w:t>26</w:t>
      </w:r>
      <w:r w:rsidRPr="29CC599E" w:rsidR="6141A020">
        <w:rPr>
          <w:rFonts w:ascii="Verdana" w:hAnsi="Verdana" w:cs="Arial"/>
          <w:b w:val="1"/>
          <w:bCs w:val="1"/>
          <w:sz w:val="44"/>
          <w:szCs w:val="44"/>
        </w:rPr>
        <w:t>-2</w:t>
      </w:r>
      <w:r w:rsidRPr="29CC599E" w:rsidR="0B7E2AFD">
        <w:rPr>
          <w:rFonts w:ascii="Verdana" w:hAnsi="Verdana" w:cs="Arial"/>
          <w:b w:val="1"/>
          <w:bCs w:val="1"/>
          <w:sz w:val="44"/>
          <w:szCs w:val="44"/>
        </w:rPr>
        <w:t>8</w:t>
      </w:r>
    </w:p>
    <w:p w:rsidR="00FD1460" w:rsidRDefault="009832CF" w14:paraId="5A39DC03" w14:textId="77777777">
      <w:pPr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If you require any further information, please speak to the member of staff responsible for the subject.</w:t>
      </w:r>
    </w:p>
    <w:p w:rsidR="00FD1460" w:rsidP="29CC599E" w:rsidRDefault="009832CF" w14:paraId="4D4311B0" w14:textId="6FE4DC3B">
      <w:pPr>
        <w:jc w:val="center"/>
      </w:pPr>
      <w:r w:rsidRPr="6F2669C4" w:rsidR="009832CF">
        <w:rPr>
          <w:rFonts w:ascii="Verdana" w:hAnsi="Verdana" w:cs="Arial"/>
          <w:b w:val="1"/>
          <w:bCs w:val="1"/>
          <w:sz w:val="24"/>
          <w:szCs w:val="24"/>
        </w:rPr>
        <w:t>Compulsory Subject</w:t>
      </w:r>
      <w:bookmarkStart w:name="_GoBack" w:id="0"/>
      <w:bookmarkEnd w:id="0"/>
    </w:p>
    <w:tbl>
      <w:tblPr>
        <w:tblW w:w="0" w:type="auto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2495"/>
        <w:gridCol w:w="2669"/>
        <w:gridCol w:w="5030"/>
      </w:tblGrid>
      <w:tr w:rsidR="00FD1460" w:rsidTr="4FDB13A2" w14:paraId="7EEE7D30" w14:textId="77777777">
        <w:trPr>
          <w:trHeight w:val="559"/>
        </w:trPr>
        <w:tc>
          <w:tcPr>
            <w:tcW w:w="10194" w:type="dxa"/>
            <w:gridSpan w:val="3"/>
            <w:tcMar/>
            <w:vAlign w:val="center"/>
          </w:tcPr>
          <w:p w:rsidR="009832CF" w:rsidP="29CC599E" w:rsidRDefault="009832CF" w14:paraId="32A7E37F" w14:textId="59993D77">
            <w:pPr>
              <w:pStyle w:val="Normal"/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</w:rPr>
            </w:pPr>
            <w:r w:rsidRPr="6F2669C4" w:rsidR="794E6214">
              <w:rPr>
                <w:rFonts w:ascii="Verdana" w:hAnsi="Verdana" w:cs="Arial"/>
                <w:b w:val="1"/>
                <w:bCs w:val="1"/>
              </w:rPr>
              <w:t xml:space="preserve">GCSE </w:t>
            </w:r>
            <w:r w:rsidRPr="6F2669C4" w:rsidR="009832CF">
              <w:rPr>
                <w:rFonts w:ascii="Verdana" w:hAnsi="Verdana" w:cs="Arial"/>
                <w:b w:val="1"/>
                <w:bCs w:val="1"/>
              </w:rPr>
              <w:t>English Literature</w:t>
            </w:r>
          </w:p>
        </w:tc>
      </w:tr>
      <w:tr w:rsidR="00FD1460" w:rsidTr="4FDB13A2" w14:paraId="44868627" w14:textId="77777777">
        <w:trPr>
          <w:trHeight w:val="409"/>
        </w:trPr>
        <w:tc>
          <w:tcPr>
            <w:tcW w:w="2518" w:type="dxa"/>
            <w:vMerge w:val="restart"/>
            <w:tcMar/>
            <w:vAlign w:val="center"/>
          </w:tcPr>
          <w:p w:rsidR="00FD1460" w:rsidRDefault="00FD1460" w14:paraId="5DAB6C7B" w14:textId="7777777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92" w:type="dxa"/>
            <w:tcMar/>
            <w:vAlign w:val="center"/>
          </w:tcPr>
          <w:p w:rsidR="00FD1460" w:rsidRDefault="009832CF" w14:paraId="115E5F98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Exam Board</w:t>
            </w:r>
          </w:p>
        </w:tc>
        <w:tc>
          <w:tcPr>
            <w:tcW w:w="5104" w:type="dxa"/>
            <w:tcMar/>
            <w:vAlign w:val="center"/>
          </w:tcPr>
          <w:p w:rsidR="00FD1460" w:rsidRDefault="009832CF" w14:paraId="76BCCEC1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AQA</w:t>
            </w:r>
          </w:p>
        </w:tc>
      </w:tr>
      <w:tr w:rsidR="00FD1460" w:rsidTr="4FDB13A2" w14:paraId="013BA16A" w14:textId="77777777">
        <w:trPr>
          <w:trHeight w:val="416"/>
        </w:trPr>
        <w:tc>
          <w:tcPr>
            <w:tcW w:w="2518" w:type="dxa"/>
            <w:vMerge/>
            <w:tcMar/>
            <w:vAlign w:val="center"/>
          </w:tcPr>
          <w:p w:rsidR="00FD1460" w:rsidRDefault="00FD1460" w14:paraId="02EB378F" w14:textId="7777777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92" w:type="dxa"/>
            <w:tcMar/>
            <w:vAlign w:val="center"/>
          </w:tcPr>
          <w:p w:rsidR="00FD1460" w:rsidRDefault="009832CF" w14:paraId="193BC2F2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Syllabus number</w:t>
            </w:r>
          </w:p>
        </w:tc>
        <w:tc>
          <w:tcPr>
            <w:tcW w:w="5104" w:type="dxa"/>
            <w:tcMar/>
            <w:vAlign w:val="center"/>
          </w:tcPr>
          <w:p w:rsidR="00FD1460" w:rsidRDefault="009832CF" w14:paraId="3B431142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8702</w:t>
            </w:r>
          </w:p>
        </w:tc>
      </w:tr>
      <w:tr w:rsidR="00FD1460" w:rsidTr="4FDB13A2" w14:paraId="59AFDE62" w14:textId="77777777">
        <w:trPr>
          <w:trHeight w:val="390"/>
        </w:trPr>
        <w:tc>
          <w:tcPr>
            <w:tcW w:w="2518" w:type="dxa"/>
            <w:vMerge/>
            <w:tcMar/>
            <w:vAlign w:val="center"/>
          </w:tcPr>
          <w:p w:rsidR="00FD1460" w:rsidRDefault="00FD1460" w14:paraId="6A05A809" w14:textId="77777777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  <w:tc>
          <w:tcPr>
            <w:tcW w:w="2692" w:type="dxa"/>
            <w:tcMar/>
            <w:vAlign w:val="center"/>
          </w:tcPr>
          <w:p w:rsidR="00FD1460" w:rsidP="4132137E" w:rsidRDefault="009832CF" w14:paraId="4BD11192" w14:textId="0C3CCC38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center"/>
            </w:pPr>
            <w:r w:rsidRPr="4132137E" w:rsidR="79691197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Staff contact point</w:t>
            </w:r>
          </w:p>
        </w:tc>
        <w:tc>
          <w:tcPr>
            <w:tcW w:w="5104" w:type="dxa"/>
            <w:tcMar/>
            <w:vAlign w:val="center"/>
          </w:tcPr>
          <w:p w:rsidR="00FD1460" w:rsidP="4410C31E" w:rsidRDefault="33AA14EE" w14:paraId="63AA1558" w14:textId="20A3A360">
            <w:pPr>
              <w:spacing w:after="0" w:line="240" w:lineRule="auto"/>
              <w:jc w:val="center"/>
            </w:pPr>
            <w:r w:rsidRPr="4410C31E">
              <w:rPr>
                <w:rFonts w:ascii="Verdana" w:hAnsi="Verdana"/>
                <w:sz w:val="18"/>
                <w:szCs w:val="18"/>
              </w:rPr>
              <w:t>Dr J Buckley</w:t>
            </w:r>
          </w:p>
        </w:tc>
      </w:tr>
      <w:tr w:rsidR="00FD1460" w:rsidTr="4FDB13A2" w14:paraId="2C434DEB" w14:textId="77777777">
        <w:trPr>
          <w:trHeight w:val="375"/>
        </w:trPr>
        <w:tc>
          <w:tcPr>
            <w:tcW w:w="2518" w:type="dxa"/>
            <w:vMerge/>
            <w:tcMar/>
            <w:vAlign w:val="center"/>
          </w:tcPr>
          <w:p w:rsidR="00FD1460" w:rsidRDefault="00FD1460" w14:paraId="5A39BBE3" w14:textId="77777777">
            <w:pPr>
              <w:spacing w:after="0" w:line="240" w:lineRule="auto"/>
              <w:ind w:firstLine="720"/>
              <w:jc w:val="center"/>
              <w:rPr>
                <w:rFonts w:ascii="Verdana" w:hAnsi="Verdana"/>
              </w:rPr>
            </w:pPr>
          </w:p>
        </w:tc>
        <w:tc>
          <w:tcPr>
            <w:tcW w:w="2692" w:type="dxa"/>
            <w:tcMar/>
            <w:vAlign w:val="center"/>
          </w:tcPr>
          <w:p w:rsidR="00FD1460" w:rsidP="6F2669C4" w:rsidRDefault="009832CF" w14:paraId="785B465F" w14:textId="2087F23C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6F2669C4" w:rsidR="2B98878D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Exam qualification</w:t>
            </w:r>
            <w:r w:rsidRPr="6F2669C4" w:rsidR="009832CF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 xml:space="preserve"> </w:t>
            </w:r>
          </w:p>
        </w:tc>
        <w:tc>
          <w:tcPr>
            <w:tcW w:w="5104" w:type="dxa"/>
            <w:tcMar/>
            <w:vAlign w:val="center"/>
          </w:tcPr>
          <w:p w:rsidR="00FD1460" w:rsidRDefault="009832CF" w14:paraId="2CEDF23C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GCSE</w:t>
            </w:r>
          </w:p>
        </w:tc>
      </w:tr>
      <w:tr w:rsidR="00FD1460" w:rsidTr="4FDB13A2" w14:paraId="016374FC" w14:textId="77777777">
        <w:trPr>
          <w:trHeight w:val="426"/>
        </w:trPr>
        <w:tc>
          <w:tcPr>
            <w:tcW w:w="2518" w:type="dxa"/>
            <w:vMerge w:val="restart"/>
            <w:tcMar/>
            <w:vAlign w:val="center"/>
          </w:tcPr>
          <w:p w:rsidR="00FD1460" w:rsidRDefault="009832CF" w14:paraId="64CA3C35" w14:textId="6AFA23AE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6F2669C4" w:rsidR="009832CF">
              <w:rPr>
                <w:rFonts w:ascii="Verdana" w:hAnsi="Verdana"/>
                <w:sz w:val="20"/>
                <w:szCs w:val="20"/>
              </w:rPr>
              <w:t xml:space="preserve">Exam </w:t>
            </w:r>
            <w:r w:rsidRPr="6F2669C4" w:rsidR="03386F2B">
              <w:rPr>
                <w:rFonts w:ascii="Verdana" w:hAnsi="Verdana"/>
                <w:sz w:val="20"/>
                <w:szCs w:val="20"/>
              </w:rPr>
              <w:t>Structure</w:t>
            </w:r>
          </w:p>
        </w:tc>
        <w:tc>
          <w:tcPr>
            <w:tcW w:w="2692" w:type="dxa"/>
            <w:tcMar/>
            <w:vAlign w:val="center"/>
          </w:tcPr>
          <w:p w:rsidR="00FD1460" w:rsidP="6F2669C4" w:rsidRDefault="009832CF" w14:paraId="20FDFCF7" w14:textId="7812E542">
            <w:pPr>
              <w:spacing w:after="0" w:line="240" w:lineRule="auto"/>
              <w:jc w:val="center"/>
              <w:rPr>
                <w:rFonts w:ascii="Verdana" w:hAnsi="Verdana" w:cs="Arial"/>
                <w:b w:val="1"/>
                <w:bCs w:val="1"/>
                <w:sz w:val="18"/>
                <w:szCs w:val="18"/>
              </w:rPr>
            </w:pPr>
            <w:r w:rsidRPr="4FDB13A2" w:rsidR="009832CF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How many</w:t>
            </w:r>
            <w:r w:rsidRPr="4FDB13A2" w:rsidR="40E007D7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 xml:space="preserve"> </w:t>
            </w:r>
            <w:bookmarkStart w:name="_Int_M78Wdcvw" w:id="1974589415"/>
            <w:r w:rsidRPr="4FDB13A2" w:rsidR="40E007D7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exam</w:t>
            </w:r>
            <w:bookmarkEnd w:id="1974589415"/>
            <w:r w:rsidRPr="4FDB13A2" w:rsidR="40E007D7">
              <w:rPr>
                <w:rFonts w:ascii="Verdana" w:hAnsi="Verdana" w:cs="Arial"/>
                <w:b w:val="1"/>
                <w:bCs w:val="1"/>
                <w:sz w:val="18"/>
                <w:szCs w:val="18"/>
              </w:rPr>
              <w:t>s</w:t>
            </w:r>
          </w:p>
        </w:tc>
        <w:tc>
          <w:tcPr>
            <w:tcW w:w="5104" w:type="dxa"/>
            <w:tcMar/>
            <w:vAlign w:val="center"/>
          </w:tcPr>
          <w:p w:rsidR="00FD1460" w:rsidRDefault="009832CF" w14:paraId="18F999B5" w14:textId="509F58FC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6F2669C4" w:rsidR="009832CF">
              <w:rPr>
                <w:rFonts w:ascii="Verdana" w:hAnsi="Verdana"/>
                <w:sz w:val="18"/>
                <w:szCs w:val="18"/>
              </w:rPr>
              <w:t>2</w:t>
            </w:r>
            <w:r w:rsidRPr="6F2669C4" w:rsidR="66E23EBF">
              <w:rPr>
                <w:rFonts w:ascii="Verdana" w:hAnsi="Verdana"/>
                <w:sz w:val="18"/>
                <w:szCs w:val="18"/>
              </w:rPr>
              <w:t xml:space="preserve"> written papers</w:t>
            </w:r>
          </w:p>
        </w:tc>
      </w:tr>
      <w:tr w:rsidR="00FD1460" w:rsidTr="4FDB13A2" w14:paraId="6DE18A3F" w14:textId="77777777">
        <w:trPr>
          <w:trHeight w:val="418"/>
        </w:trPr>
        <w:tc>
          <w:tcPr>
            <w:tcW w:w="2518" w:type="dxa"/>
            <w:vMerge/>
            <w:tcMar/>
            <w:vAlign w:val="center"/>
          </w:tcPr>
          <w:p w:rsidR="00FD1460" w:rsidRDefault="00FD1460" w14:paraId="41C8F396" w14:textId="7777777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2" w:type="dxa"/>
            <w:tcMar/>
            <w:vAlign w:val="center"/>
          </w:tcPr>
          <w:p w:rsidR="00FD1460" w:rsidRDefault="009832CF" w14:paraId="3BB66D14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When taken?</w:t>
            </w:r>
          </w:p>
        </w:tc>
        <w:tc>
          <w:tcPr>
            <w:tcW w:w="5104" w:type="dxa"/>
            <w:tcMar/>
            <w:vAlign w:val="center"/>
          </w:tcPr>
          <w:p w:rsidR="00FD1460" w:rsidRDefault="009832CF" w14:paraId="0AF391E3" w14:textId="1057F819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29CC599E" w:rsidR="7E6A4FD8">
              <w:rPr>
                <w:rFonts w:ascii="Verdana" w:hAnsi="Verdana"/>
                <w:sz w:val="18"/>
                <w:szCs w:val="18"/>
              </w:rPr>
              <w:t>Summer term</w:t>
            </w:r>
            <w:r w:rsidRPr="29CC599E" w:rsidR="009832CF">
              <w:rPr>
                <w:rFonts w:ascii="Verdana" w:hAnsi="Verdana"/>
                <w:sz w:val="18"/>
                <w:szCs w:val="18"/>
              </w:rPr>
              <w:t xml:space="preserve"> of Year 11</w:t>
            </w:r>
          </w:p>
        </w:tc>
      </w:tr>
      <w:tr w:rsidR="00FD1460" w:rsidTr="4FDB13A2" w14:paraId="5C0B3F84" w14:textId="77777777">
        <w:trPr>
          <w:trHeight w:val="693"/>
        </w:trPr>
        <w:tc>
          <w:tcPr>
            <w:tcW w:w="2518" w:type="dxa"/>
            <w:vMerge/>
            <w:tcMar/>
            <w:vAlign w:val="center"/>
          </w:tcPr>
          <w:p w:rsidR="00FD1460" w:rsidRDefault="00FD1460" w14:paraId="72A3D3EC" w14:textId="77777777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692" w:type="dxa"/>
            <w:tcMar/>
            <w:vAlign w:val="center"/>
          </w:tcPr>
          <w:p w:rsidR="00FD1460" w:rsidRDefault="009832CF" w14:paraId="01395592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Percentage of final mark</w:t>
            </w:r>
          </w:p>
        </w:tc>
        <w:tc>
          <w:tcPr>
            <w:tcW w:w="5104" w:type="dxa"/>
            <w:tcMar/>
            <w:vAlign w:val="center"/>
          </w:tcPr>
          <w:p w:rsidR="00FD1460" w:rsidRDefault="009832CF" w14:paraId="5EAC267A" w14:textId="1D7CD516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 w:rsidRPr="4132137E" w:rsidR="768C6B77">
              <w:rPr>
                <w:rFonts w:ascii="Verdana" w:hAnsi="Verdana"/>
                <w:sz w:val="18"/>
                <w:szCs w:val="18"/>
              </w:rPr>
              <w:t>50% per paper of total marks</w:t>
            </w:r>
          </w:p>
        </w:tc>
      </w:tr>
      <w:tr w:rsidR="00FD1460" w:rsidTr="4FDB13A2" w14:paraId="278DC018" w14:textId="77777777">
        <w:tc>
          <w:tcPr>
            <w:tcW w:w="5210" w:type="dxa"/>
            <w:gridSpan w:val="2"/>
            <w:tcMar/>
            <w:vAlign w:val="center"/>
          </w:tcPr>
          <w:p w:rsidR="00FD1460" w:rsidRDefault="009832CF" w14:paraId="627CB90A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Brief outline of subject</w:t>
            </w:r>
          </w:p>
        </w:tc>
        <w:tc>
          <w:tcPr>
            <w:tcW w:w="5104" w:type="dxa"/>
            <w:tcMar/>
            <w:vAlign w:val="center"/>
          </w:tcPr>
          <w:p w:rsidR="00FD1460" w:rsidP="4FDB13A2" w:rsidRDefault="00FD1460" w14:paraId="0D0B940D" w14:textId="77777777">
            <w:pPr>
              <w:spacing w:after="0" w:line="240" w:lineRule="auto"/>
              <w:jc w:val="left"/>
              <w:rPr>
                <w:rFonts w:ascii="Verdana" w:hAnsi="Verdana"/>
                <w:color w:val="FF0000"/>
                <w:sz w:val="18"/>
                <w:szCs w:val="18"/>
              </w:rPr>
            </w:pPr>
          </w:p>
          <w:p w:rsidR="00FD1460" w:rsidP="4FDB13A2" w:rsidRDefault="00FD1460" w14:paraId="34DFAEDE" w14:textId="3D61EEAF">
            <w:pPr>
              <w:spacing w:after="0" w:line="240" w:lineRule="auto"/>
              <w:jc w:val="left"/>
              <w:rPr>
                <w:rFonts w:ascii="Verdana" w:hAnsi="Verdana"/>
                <w:color w:val="auto"/>
                <w:sz w:val="18"/>
                <w:szCs w:val="18"/>
              </w:rPr>
            </w:pPr>
            <w:r w:rsidRPr="4FDB13A2" w:rsidR="06C3152B">
              <w:rPr>
                <w:rFonts w:ascii="Verdana" w:hAnsi="Verdana"/>
                <w:color w:val="auto"/>
                <w:sz w:val="18"/>
                <w:szCs w:val="18"/>
              </w:rPr>
              <w:t xml:space="preserve">Students study a mix of classic and modern texts: one Shakespeare play, one 19th‑century novel, one modern prose or drama text, and a cluster of poems from the official anthology, plus unseen poetry. </w:t>
            </w:r>
          </w:p>
          <w:p w:rsidR="00FD1460" w:rsidP="4FDB13A2" w:rsidRDefault="00FD1460" w14:paraId="63933DD5" w14:textId="67808367">
            <w:pPr>
              <w:spacing w:after="0" w:line="240" w:lineRule="auto"/>
              <w:jc w:val="left"/>
              <w:rPr>
                <w:rFonts w:ascii="Verdana" w:hAnsi="Verdana"/>
                <w:color w:val="auto"/>
                <w:sz w:val="18"/>
                <w:szCs w:val="18"/>
              </w:rPr>
            </w:pPr>
          </w:p>
          <w:p w:rsidR="00FD1460" w:rsidP="4FDB13A2" w:rsidRDefault="00FD1460" w14:paraId="60061E4C" w14:textId="5EF4E68F">
            <w:pPr>
              <w:spacing w:after="0" w:line="240" w:lineRule="auto"/>
              <w:jc w:val="left"/>
              <w:rPr>
                <w:rFonts w:ascii="Verdana" w:hAnsi="Verdana"/>
                <w:color w:val="auto"/>
                <w:sz w:val="18"/>
                <w:szCs w:val="18"/>
              </w:rPr>
            </w:pPr>
            <w:r w:rsidRPr="4FDB13A2" w:rsidR="06C3152B">
              <w:rPr>
                <w:rFonts w:ascii="Verdana" w:hAnsi="Verdana"/>
                <w:color w:val="auto"/>
                <w:sz w:val="18"/>
                <w:szCs w:val="18"/>
              </w:rPr>
              <w:t>The course focuses on understanding, interpreting, and comparing texts, exploring themes, language, and context, and writing clear, well-structured essays. Beyond preparing for further study, the course nurtures critical thinking, cultural awareness, and a lifelong appreciation of literature.</w:t>
            </w:r>
          </w:p>
          <w:p w:rsidR="00FD1460" w:rsidP="4FDB13A2" w:rsidRDefault="00FD1460" w14:paraId="44EAFD9C" w14:textId="77777777">
            <w:pPr>
              <w:spacing w:after="0" w:line="240" w:lineRule="auto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</w:tr>
      <w:tr w:rsidR="00FD1460" w:rsidTr="4FDB13A2" w14:paraId="5D0327FE" w14:textId="77777777">
        <w:tc>
          <w:tcPr>
            <w:tcW w:w="5210" w:type="dxa"/>
            <w:gridSpan w:val="2"/>
            <w:tcMar/>
            <w:vAlign w:val="center"/>
          </w:tcPr>
          <w:p w:rsidR="00FD1460" w:rsidRDefault="009832CF" w14:paraId="2DFE0EB9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Characteristic of students who succeed in this subject</w:t>
            </w:r>
          </w:p>
        </w:tc>
        <w:tc>
          <w:tcPr>
            <w:tcW w:w="5104" w:type="dxa"/>
            <w:tcMar/>
            <w:vAlign w:val="center"/>
          </w:tcPr>
          <w:p w:rsidR="00FD1460" w:rsidP="4FDB13A2" w:rsidRDefault="00FD1460" w14:paraId="4B94D5A5" w14:textId="77777777">
            <w:pPr>
              <w:spacing w:after="0" w:line="240" w:lineRule="auto"/>
              <w:jc w:val="left"/>
              <w:rPr>
                <w:rFonts w:ascii="Verdana" w:hAnsi="Verdana" w:cs="Arial"/>
                <w:sz w:val="18"/>
                <w:szCs w:val="18"/>
              </w:rPr>
            </w:pPr>
          </w:p>
          <w:p w:rsidR="00FD1460" w:rsidP="4FDB13A2" w:rsidRDefault="00FD1460" w14:paraId="3612AA69" w14:textId="1FDAF65C">
            <w:pPr>
              <w:pStyle w:val="Normal"/>
              <w:spacing w:after="0" w:line="240" w:lineRule="auto"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4FDB13A2" w:rsidR="3D911188">
              <w:rPr>
                <w:rFonts w:ascii="Verdana" w:hAnsi="Verdana" w:cs="Arial"/>
                <w:sz w:val="18"/>
                <w:szCs w:val="18"/>
              </w:rPr>
              <w:t xml:space="preserve">They are curious about themes, characters, language, and the historical or cultural context of what they read and are willing to engage in careful analysis and comparison. </w:t>
            </w:r>
          </w:p>
          <w:p w:rsidR="00FD1460" w:rsidP="4FDB13A2" w:rsidRDefault="00FD1460" w14:paraId="4245C99D" w14:textId="23382832">
            <w:pPr>
              <w:pStyle w:val="Normal"/>
              <w:spacing w:after="0" w:line="240" w:lineRule="auto"/>
              <w:jc w:val="left"/>
              <w:rPr>
                <w:rFonts w:ascii="Verdana" w:hAnsi="Verdana" w:cs="Arial"/>
                <w:sz w:val="18"/>
                <w:szCs w:val="18"/>
              </w:rPr>
            </w:pPr>
          </w:p>
          <w:p w:rsidR="00FD1460" w:rsidP="4FDB13A2" w:rsidRDefault="00FD1460" w14:paraId="606FDB81" w14:textId="27F6C208">
            <w:pPr>
              <w:pStyle w:val="Normal"/>
              <w:spacing w:after="0" w:line="240" w:lineRule="auto"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4FDB13A2" w:rsidR="3D911188">
              <w:rPr>
                <w:rFonts w:ascii="Verdana" w:hAnsi="Verdana" w:cs="Arial"/>
                <w:sz w:val="18"/>
                <w:szCs w:val="18"/>
              </w:rPr>
              <w:t xml:space="preserve">Strong writing skills, the ability to structure clear essays, attention to detail, and the motivation to revise and prepare for exams are also key. </w:t>
            </w:r>
          </w:p>
          <w:p w:rsidR="00FD1460" w:rsidP="4FDB13A2" w:rsidRDefault="00FD1460" w14:paraId="75A35622" w14:textId="3B307198">
            <w:pPr>
              <w:pStyle w:val="Normal"/>
              <w:spacing w:after="0" w:line="240" w:lineRule="auto"/>
              <w:jc w:val="left"/>
              <w:rPr>
                <w:rFonts w:ascii="Verdana" w:hAnsi="Verdana" w:cs="Arial"/>
                <w:sz w:val="18"/>
                <w:szCs w:val="18"/>
              </w:rPr>
            </w:pPr>
          </w:p>
          <w:p w:rsidR="00FD1460" w:rsidP="4FDB13A2" w:rsidRDefault="00FD1460" w14:paraId="3656B9AB" w14:textId="4445EBA5">
            <w:pPr>
              <w:pStyle w:val="Normal"/>
              <w:spacing w:after="0" w:line="240" w:lineRule="auto"/>
              <w:jc w:val="left"/>
              <w:rPr>
                <w:rFonts w:ascii="Verdana" w:hAnsi="Verdana" w:cs="Arial"/>
                <w:sz w:val="18"/>
                <w:szCs w:val="18"/>
              </w:rPr>
            </w:pPr>
            <w:r w:rsidRPr="4FDB13A2" w:rsidR="3D911188">
              <w:rPr>
                <w:rFonts w:ascii="Verdana" w:hAnsi="Verdana" w:cs="Arial"/>
                <w:sz w:val="18"/>
                <w:szCs w:val="18"/>
              </w:rPr>
              <w:t>Essentially, students</w:t>
            </w:r>
            <w:r w:rsidRPr="4FDB13A2" w:rsidR="3D911188">
              <w:rPr>
                <w:rFonts w:ascii="Verdana" w:hAnsi="Verdana" w:cs="Arial"/>
                <w:sz w:val="18"/>
                <w:szCs w:val="18"/>
              </w:rPr>
              <w:t xml:space="preserve"> who are thoughtful, reflective, and persistent with reading and writing tend to do well in this course.</w:t>
            </w:r>
          </w:p>
          <w:p w:rsidR="00FD1460" w:rsidP="4FDB13A2" w:rsidRDefault="00FD1460" w14:paraId="45FB0818" w14:textId="77777777">
            <w:pPr>
              <w:spacing w:after="0" w:line="240" w:lineRule="auto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</w:tr>
      <w:tr w:rsidR="00FD1460" w:rsidTr="4FDB13A2" w14:paraId="5F8ACAD1" w14:textId="77777777">
        <w:trPr>
          <w:trHeight w:val="1180"/>
        </w:trPr>
        <w:tc>
          <w:tcPr>
            <w:tcW w:w="5210" w:type="dxa"/>
            <w:gridSpan w:val="2"/>
            <w:tcMar/>
            <w:vAlign w:val="center"/>
          </w:tcPr>
          <w:p w:rsidR="00FD1460" w:rsidRDefault="009832CF" w14:paraId="60549FAB" w14:textId="77777777">
            <w:pPr>
              <w:spacing w:after="0" w:line="240" w:lineRule="auto"/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Relevant information that may be important</w:t>
            </w:r>
          </w:p>
        </w:tc>
        <w:tc>
          <w:tcPr>
            <w:tcW w:w="5104" w:type="dxa"/>
            <w:tcMar/>
            <w:vAlign w:val="center"/>
          </w:tcPr>
          <w:p w:rsidR="00FD1460" w:rsidP="4FDB13A2" w:rsidRDefault="00FD1460" w14:paraId="049F31CB" w14:textId="77777777">
            <w:pPr>
              <w:spacing w:after="0" w:line="240" w:lineRule="auto"/>
              <w:jc w:val="left"/>
              <w:rPr>
                <w:rFonts w:ascii="Verdana" w:hAnsi="Verdana"/>
                <w:sz w:val="18"/>
                <w:szCs w:val="18"/>
              </w:rPr>
            </w:pPr>
          </w:p>
          <w:p w:rsidR="00FD1460" w:rsidP="4FDB13A2" w:rsidRDefault="009832CF" w14:paraId="118AE5F5" w14:textId="77777777">
            <w:pPr>
              <w:spacing w:after="0" w:line="240" w:lineRule="auto"/>
              <w:jc w:val="left"/>
              <w:rPr>
                <w:rFonts w:ascii="Verdana" w:hAnsi="Verdana"/>
                <w:sz w:val="18"/>
                <w:szCs w:val="18"/>
              </w:rPr>
            </w:pPr>
            <w:r w:rsidRPr="4FDB13A2" w:rsidR="009832CF">
              <w:rPr>
                <w:rFonts w:ascii="Verdana" w:hAnsi="Verdana"/>
                <w:sz w:val="18"/>
                <w:szCs w:val="18"/>
              </w:rPr>
              <w:t>The examinations are now “closed book</w:t>
            </w:r>
            <w:r w:rsidRPr="4FDB13A2" w:rsidR="009832CF">
              <w:rPr>
                <w:rFonts w:ascii="Verdana" w:hAnsi="Verdana"/>
                <w:sz w:val="18"/>
                <w:szCs w:val="18"/>
              </w:rPr>
              <w:t>”,</w:t>
            </w:r>
            <w:r w:rsidRPr="4FDB13A2" w:rsidR="009832CF">
              <w:rPr>
                <w:rFonts w:ascii="Verdana" w:hAnsi="Verdana"/>
                <w:sz w:val="18"/>
                <w:szCs w:val="18"/>
              </w:rPr>
              <w:t xml:space="preserve"> which means no copies of studied texts will be available during the examination.</w:t>
            </w:r>
          </w:p>
          <w:p w:rsidR="00FD1460" w:rsidP="4FDB13A2" w:rsidRDefault="00FD1460" w14:paraId="53128261" w14:textId="77777777">
            <w:pPr>
              <w:spacing w:after="0" w:line="240" w:lineRule="auto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</w:tr>
      <w:tr w:rsidR="00FD1460" w:rsidTr="4FDB13A2" w14:paraId="411174FD" w14:textId="77777777">
        <w:trPr>
          <w:trHeight w:val="1710"/>
        </w:trPr>
        <w:tc>
          <w:tcPr>
            <w:tcW w:w="5210" w:type="dxa"/>
            <w:gridSpan w:val="2"/>
            <w:tcMar/>
            <w:vAlign w:val="center"/>
          </w:tcPr>
          <w:p w:rsidR="00FD1460" w:rsidP="6141A020" w:rsidRDefault="6141A020" w14:paraId="01DF281D" w14:textId="4D8FA850">
            <w:pPr>
              <w:spacing w:after="0" w:line="240" w:lineRule="auto"/>
              <w:contextualSpacing/>
              <w:jc w:val="center"/>
              <w:rPr>
                <w:rFonts w:asciiTheme="minorHAnsi" w:hAnsiTheme="minorHAnsi" w:eastAsiaTheme="minorEastAsia" w:cstheme="minorBidi"/>
              </w:rPr>
            </w:pPr>
            <w:r w:rsidRPr="6141A020">
              <w:rPr>
                <w:rFonts w:ascii="Verdana" w:hAnsi="Verdana" w:cs="Arial" w:eastAsiaTheme="minorEastAsia"/>
                <w:b/>
                <w:bCs/>
                <w:sz w:val="18"/>
                <w:szCs w:val="18"/>
              </w:rPr>
              <w:t>Entry Level Requirements</w:t>
            </w:r>
          </w:p>
          <w:p w:rsidR="00FD1460" w:rsidRDefault="00FD1460" w14:paraId="62486C05" w14:textId="77777777">
            <w:pPr>
              <w:spacing w:after="0" w:line="240" w:lineRule="auto"/>
              <w:jc w:val="center"/>
              <w:rPr>
                <w:rFonts w:ascii="Verdana" w:hAnsi="Verdana" w:cs="Arial"/>
                <w:b/>
                <w:sz w:val="18"/>
                <w:szCs w:val="18"/>
              </w:rPr>
            </w:pPr>
          </w:p>
        </w:tc>
        <w:tc>
          <w:tcPr>
            <w:tcW w:w="5104" w:type="dxa"/>
            <w:tcMar/>
            <w:vAlign w:val="center"/>
          </w:tcPr>
          <w:p w:rsidR="00FD1460" w:rsidP="4FDB13A2" w:rsidRDefault="30411C59" w14:paraId="48B0D529" w14:textId="483880D9">
            <w:pPr>
              <w:pStyle w:val="Normal"/>
              <w:spacing w:after="0" w:line="240" w:lineRule="auto"/>
              <w:contextualSpacing w:val="1"/>
              <w:jc w:val="left"/>
            </w:pPr>
            <w:r w:rsidRPr="4FDB13A2" w:rsidR="45BC44AE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Studying English Literature is </w:t>
            </w:r>
            <w:r w:rsidRPr="4FDB13A2" w:rsidR="02785F12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compulsory</w:t>
            </w:r>
            <w:r w:rsidRPr="4FDB13A2" w:rsidR="45BC44AE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 </w:t>
            </w:r>
            <w:r w:rsidRPr="4FDB13A2" w:rsidR="69533992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and </w:t>
            </w:r>
            <w:r w:rsidRPr="4FDB13A2" w:rsidR="45BC44AE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prepares students for higher education and future careers, as it strengthens </w:t>
            </w:r>
            <w:r w:rsidRPr="4FDB13A2" w:rsidR="335FCF4D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student’s</w:t>
            </w:r>
            <w:r w:rsidRPr="4FDB13A2" w:rsidR="45BC44AE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 ability to read, write, and express ideas clearl</w:t>
            </w:r>
            <w:r w:rsidRPr="4FDB13A2" w:rsidR="2DF4893B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y, </w:t>
            </w:r>
            <w:r w:rsidRPr="4FDB13A2" w:rsidR="45BC44AE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skills that employers value in </w:t>
            </w:r>
            <w:r w:rsidRPr="4FDB13A2" w:rsidR="45BC44AE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>almost every</w:t>
            </w:r>
            <w:r w:rsidRPr="4FDB13A2" w:rsidR="45BC44AE">
              <w:rPr>
                <w:rFonts w:ascii="Verdana" w:hAnsi="Verdana" w:eastAsia="Verdana" w:cs="Verdana"/>
                <w:noProof w:val="0"/>
                <w:sz w:val="18"/>
                <w:szCs w:val="18"/>
                <w:lang w:val="en-GB"/>
              </w:rPr>
              <w:t xml:space="preserve"> field.</w:t>
            </w:r>
          </w:p>
        </w:tc>
      </w:tr>
    </w:tbl>
    <w:p w:rsidR="00FD1460" w:rsidRDefault="00FD1460" w14:paraId="4101652C" w14:textId="77777777">
      <w:pPr>
        <w:rPr>
          <w:rFonts w:ascii="Verdana" w:hAnsi="Verdana"/>
        </w:rPr>
      </w:pPr>
    </w:p>
    <w:sectPr w:rsidR="00FD1460">
      <w:pgSz w:w="11906" w:h="16838" w:orient="portrait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>
  <int2:observations>
    <int2:bookmark int2:bookmarkName="_Int_M78Wdcvw" int2:invalidationBookmarkName="" int2:hashCode="iznieRqZ27NR2O" int2:id="SEBmaC02">
      <int2:state int2:type="gram" int2:value="Rejected"/>
    </int2:bookmark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141A020"/>
    <w:rsid w:val="001C670E"/>
    <w:rsid w:val="009832CF"/>
    <w:rsid w:val="00FD1460"/>
    <w:rsid w:val="026526B1"/>
    <w:rsid w:val="02785F12"/>
    <w:rsid w:val="03386F2B"/>
    <w:rsid w:val="055430B8"/>
    <w:rsid w:val="06C3152B"/>
    <w:rsid w:val="0B7E2AFD"/>
    <w:rsid w:val="0ED2B2F2"/>
    <w:rsid w:val="0F326B3C"/>
    <w:rsid w:val="1B1F45F4"/>
    <w:rsid w:val="1D0B6C0B"/>
    <w:rsid w:val="1EB73BF9"/>
    <w:rsid w:val="1EC81EF1"/>
    <w:rsid w:val="2597807C"/>
    <w:rsid w:val="29216B23"/>
    <w:rsid w:val="29CC599E"/>
    <w:rsid w:val="2B98878D"/>
    <w:rsid w:val="2DF4893B"/>
    <w:rsid w:val="30411C59"/>
    <w:rsid w:val="335FCF4D"/>
    <w:rsid w:val="33AA14EE"/>
    <w:rsid w:val="3921AFAF"/>
    <w:rsid w:val="3D911188"/>
    <w:rsid w:val="3E503F64"/>
    <w:rsid w:val="40E007D7"/>
    <w:rsid w:val="4132137E"/>
    <w:rsid w:val="4410C31E"/>
    <w:rsid w:val="45BC44AE"/>
    <w:rsid w:val="4B7882C8"/>
    <w:rsid w:val="4DA994F7"/>
    <w:rsid w:val="4EBDF0D4"/>
    <w:rsid w:val="4FDB13A2"/>
    <w:rsid w:val="5209FDF5"/>
    <w:rsid w:val="6141A020"/>
    <w:rsid w:val="62ACDBF8"/>
    <w:rsid w:val="66E23EBF"/>
    <w:rsid w:val="69370D32"/>
    <w:rsid w:val="69533992"/>
    <w:rsid w:val="6CD2FA70"/>
    <w:rsid w:val="6E4333E8"/>
    <w:rsid w:val="6F2669C4"/>
    <w:rsid w:val="72A1404C"/>
    <w:rsid w:val="736017B5"/>
    <w:rsid w:val="73BFA2D1"/>
    <w:rsid w:val="7606A961"/>
    <w:rsid w:val="768C6B77"/>
    <w:rsid w:val="794E6214"/>
    <w:rsid w:val="79691197"/>
    <w:rsid w:val="7B6EF948"/>
    <w:rsid w:val="7D453EA6"/>
    <w:rsid w:val="7E6A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858FE"/>
  <w15:docId w15:val="{9C0091C5-C61A-4F58-99AF-FFCE9E948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microsoft.com/office/2020/10/relationships/intelligence" Target="intelligence2.xml" Id="Rbc7eb9a1b5324d1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7ee5b6f-b06b-4652-8f1b-2792746882ce" xsi:nil="true"/>
    <lcf76f155ced4ddcb4097134ff3c332f xmlns="bca29a83-06e4-4232-b059-fcad330356e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97A0334D21EF4DB13EC97C7F3A9D04" ma:contentTypeVersion="17" ma:contentTypeDescription="Create a new document." ma:contentTypeScope="" ma:versionID="7878569ca45832f3fa8e09f28f19e236">
  <xsd:schema xmlns:xsd="http://www.w3.org/2001/XMLSchema" xmlns:xs="http://www.w3.org/2001/XMLSchema" xmlns:p="http://schemas.microsoft.com/office/2006/metadata/properties" xmlns:ns2="bca29a83-06e4-4232-b059-fcad330356e8" xmlns:ns3="47ee5b6f-b06b-4652-8f1b-2792746882ce" targetNamespace="http://schemas.microsoft.com/office/2006/metadata/properties" ma:root="true" ma:fieldsID="8a6d46158ef0fb7d139f52b590daaf11" ns2:_="" ns3:_="">
    <xsd:import namespace="bca29a83-06e4-4232-b059-fcad330356e8"/>
    <xsd:import namespace="47ee5b6f-b06b-4652-8f1b-2792746882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bjectDetectorVersion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a29a83-06e4-4232-b059-fcad330356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b47e18c-c41f-4b1c-b2b3-4015b4dca0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e5b6f-b06b-4652-8f1b-2792746882c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576891f-9b12-433b-a75a-a8584a8231f1}" ma:internalName="TaxCatchAll" ma:showField="CatchAllData" ma:web="47ee5b6f-b06b-4652-8f1b-2792746882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9B2AF9-3DB6-4413-88E0-2881E1054E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615D5C-D270-4466-AAF6-C9C85F9F2E63}">
  <ds:schemaRefs>
    <ds:schemaRef ds:uri="http://schemas.microsoft.com/office/2006/metadata/properties"/>
    <ds:schemaRef ds:uri="040fb553-7300-4f84-8d63-225ded854890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1552f9a8-f579-4040-af04-4208796e01b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07A25B1-32BE-4ACE-8464-212D55CBAA3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Oakmeeds Community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stantonk</dc:creator>
  <cp:lastModifiedBy>Samantha East</cp:lastModifiedBy>
  <cp:revision>9</cp:revision>
  <cp:lastPrinted>2014-01-09T10:59:00Z</cp:lastPrinted>
  <dcterms:created xsi:type="dcterms:W3CDTF">2024-01-23T14:16:00Z</dcterms:created>
  <dcterms:modified xsi:type="dcterms:W3CDTF">2025-12-09T11:42:06Z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0x010100C597A0334D21EF4DB13EC97C7F3A9D04</vt:lpwstr>
  </property>
  <property fmtid="{D5CDD505-2E9C-101B-9397-08002B2CF9AE}" pid="3" name="Order">
    <vt:r8>1818600</vt:r8>
  </property>
  <property fmtid="{D5CDD505-2E9C-101B-9397-08002B2CF9AE}" pid="4" name="MediaServiceImageTags">
    <vt:lpwstr/>
  </property>
</Properties>
</file>