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7B5E" w14:textId="1142E3BA" w:rsidR="005B24C5" w:rsidRDefault="005B24C5">
      <w:pPr>
        <w:pStyle w:val="Heading1"/>
        <w:rPr>
          <w:rFonts w:cs="Arial"/>
          <w:sz w:val="24"/>
        </w:rPr>
      </w:pPr>
      <w:bookmarkStart w:id="0" w:name="_Toc400361362"/>
      <w:bookmarkStart w:id="1" w:name="_Toc443397153"/>
      <w:bookmarkStart w:id="2" w:name="_Toc357771638"/>
      <w:bookmarkStart w:id="3" w:name="_Toc346793416"/>
      <w:bookmarkStart w:id="4" w:name="_Toc328122777"/>
      <w:bookmarkStart w:id="5" w:name="_GoBack"/>
      <w:bookmarkEnd w:id="5"/>
      <w:proofErr w:type="spellStart"/>
      <w:r>
        <w:rPr>
          <w:rFonts w:cs="Arial"/>
          <w:sz w:val="24"/>
        </w:rPr>
        <w:t>Boroughbridge</w:t>
      </w:r>
      <w:proofErr w:type="spellEnd"/>
      <w:r>
        <w:rPr>
          <w:rFonts w:cs="Arial"/>
          <w:sz w:val="24"/>
        </w:rPr>
        <w:t xml:space="preserve"> High School Pupil Premium Update November 202</w:t>
      </w:r>
      <w:r w:rsidR="001E08A7">
        <w:rPr>
          <w:rFonts w:cs="Arial"/>
          <w:sz w:val="24"/>
        </w:rPr>
        <w:t>3</w:t>
      </w:r>
    </w:p>
    <w:p w14:paraId="319A8002" w14:textId="7F4FAA23" w:rsidR="005B24C5" w:rsidRPr="005B24C5" w:rsidRDefault="005B24C5" w:rsidP="005B24C5">
      <w:pPr>
        <w:rPr>
          <w:b/>
        </w:rPr>
      </w:pPr>
      <w:r w:rsidRPr="005B24C5">
        <w:rPr>
          <w:b/>
        </w:rPr>
        <w:t>Executive Summary</w:t>
      </w:r>
    </w:p>
    <w:p w14:paraId="2E3EFBF9" w14:textId="0C09497B" w:rsidR="005B24C5" w:rsidRDefault="005B24C5" w:rsidP="00704905">
      <w:pPr>
        <w:pStyle w:val="ListParagraph"/>
        <w:numPr>
          <w:ilvl w:val="0"/>
          <w:numId w:val="21"/>
        </w:numPr>
      </w:pPr>
      <w:r>
        <w:t xml:space="preserve">This is the end of the </w:t>
      </w:r>
      <w:r w:rsidR="001E08A7">
        <w:t>secon</w:t>
      </w:r>
      <w:r w:rsidR="00767D20">
        <w:t>d</w:t>
      </w:r>
      <w:r>
        <w:t xml:space="preserve"> year of our </w:t>
      </w:r>
      <w:proofErr w:type="gramStart"/>
      <w:r>
        <w:t>3 year</w:t>
      </w:r>
      <w:proofErr w:type="gramEnd"/>
      <w:r>
        <w:t xml:space="preserve"> strategy</w:t>
      </w:r>
    </w:p>
    <w:p w14:paraId="5B54BA44" w14:textId="52B90D4F" w:rsidR="002416BB" w:rsidRDefault="002416BB" w:rsidP="00704905">
      <w:pPr>
        <w:pStyle w:val="ListParagraph"/>
        <w:numPr>
          <w:ilvl w:val="0"/>
          <w:numId w:val="21"/>
        </w:numPr>
      </w:pPr>
      <w:r>
        <w:t>There has been a significant increase in PP students from 19% in 202-23 to 31% in 2023-24</w:t>
      </w:r>
    </w:p>
    <w:p w14:paraId="7E81D303" w14:textId="1C3DF7D1" w:rsidR="005B24C5" w:rsidRDefault="005B24C5" w:rsidP="00704905">
      <w:pPr>
        <w:pStyle w:val="ListParagraph"/>
        <w:numPr>
          <w:ilvl w:val="0"/>
          <w:numId w:val="21"/>
        </w:numPr>
      </w:pPr>
      <w:r>
        <w:t>The key issues remain around PP attendance, behaviour, progress and parental engagement</w:t>
      </w:r>
    </w:p>
    <w:p w14:paraId="19FF7E76" w14:textId="14CCE580" w:rsidR="00704905" w:rsidRDefault="005B24C5" w:rsidP="00704905">
      <w:pPr>
        <w:pStyle w:val="ListParagraph"/>
        <w:numPr>
          <w:ilvl w:val="0"/>
          <w:numId w:val="21"/>
        </w:numPr>
      </w:pPr>
      <w:r>
        <w:t xml:space="preserve">PP attendance is </w:t>
      </w:r>
      <w:r w:rsidR="00200306">
        <w:t>well below non PP</w:t>
      </w:r>
      <w:r w:rsidR="00767D20">
        <w:t xml:space="preserve"> </w:t>
      </w:r>
      <w:r w:rsidR="000B063A">
        <w:t xml:space="preserve">  75.8</w:t>
      </w:r>
      <w:proofErr w:type="gramStart"/>
      <w:r w:rsidR="000B063A">
        <w:t>%  for</w:t>
      </w:r>
      <w:proofErr w:type="gramEnd"/>
      <w:r w:rsidR="000B063A">
        <w:t xml:space="preserve"> PP compared to 88.7% for non PP for the 22-23 academic year</w:t>
      </w:r>
      <w:r w:rsidR="00704905">
        <w:t xml:space="preserve"> </w:t>
      </w:r>
    </w:p>
    <w:p w14:paraId="138D2E54" w14:textId="6FD5B75B" w:rsidR="0071212B" w:rsidRDefault="0071212B" w:rsidP="00704905">
      <w:pPr>
        <w:pStyle w:val="ListParagraph"/>
        <w:numPr>
          <w:ilvl w:val="0"/>
          <w:numId w:val="21"/>
        </w:numPr>
      </w:pPr>
      <w:r>
        <w:t xml:space="preserve">Current </w:t>
      </w:r>
      <w:proofErr w:type="gramStart"/>
      <w:r>
        <w:t>PP  attendance</w:t>
      </w:r>
      <w:proofErr w:type="gramEnd"/>
      <w:r>
        <w:t xml:space="preserve"> is 84.6% compared to 92.1% Non PP ( as at 10</w:t>
      </w:r>
      <w:r w:rsidRPr="0071212B">
        <w:rPr>
          <w:vertAlign w:val="superscript"/>
        </w:rPr>
        <w:t>th</w:t>
      </w:r>
      <w:r>
        <w:t xml:space="preserve"> November 2023)</w:t>
      </w:r>
    </w:p>
    <w:p w14:paraId="701EB648" w14:textId="3E386D6B" w:rsidR="005B24C5" w:rsidRDefault="000B063A" w:rsidP="00704905">
      <w:pPr>
        <w:pStyle w:val="ListParagraph"/>
        <w:numPr>
          <w:ilvl w:val="0"/>
          <w:numId w:val="21"/>
        </w:numPr>
      </w:pPr>
      <w:r>
        <w:t xml:space="preserve">PP progress 8 score is – 1.2 compared to 0.61 for the whole cohort </w:t>
      </w:r>
      <w:proofErr w:type="gramStart"/>
      <w:r>
        <w:t>( based</w:t>
      </w:r>
      <w:proofErr w:type="gramEnd"/>
      <w:r>
        <w:t xml:space="preserve"> on 14</w:t>
      </w:r>
      <w:r w:rsidR="008E7CAC">
        <w:t xml:space="preserve"> students</w:t>
      </w:r>
      <w:r>
        <w:t xml:space="preserve"> out of a cohort of</w:t>
      </w:r>
      <w:r w:rsidR="0071212B">
        <w:t xml:space="preserve"> 60)</w:t>
      </w:r>
    </w:p>
    <w:p w14:paraId="10A2F7FB" w14:textId="53653699" w:rsidR="00D17A1A" w:rsidRDefault="00D17A1A" w:rsidP="00D17A1A">
      <w:pPr>
        <w:pStyle w:val="ListParagraph"/>
        <w:numPr>
          <w:ilvl w:val="0"/>
          <w:numId w:val="0"/>
        </w:numPr>
        <w:ind w:left="720"/>
      </w:pPr>
      <w:r>
        <w:t>Progress at KS3 of PP and Non PP is similar</w:t>
      </w:r>
    </w:p>
    <w:p w14:paraId="3B0AF5F6" w14:textId="1395A993" w:rsidR="00200306" w:rsidRDefault="00200306" w:rsidP="00704905">
      <w:pPr>
        <w:pStyle w:val="ListParagraph"/>
        <w:numPr>
          <w:ilvl w:val="0"/>
          <w:numId w:val="21"/>
        </w:numPr>
      </w:pPr>
      <w:r>
        <w:t>PP attitude to learning</w:t>
      </w:r>
      <w:r w:rsidR="00C718A0">
        <w:t xml:space="preserve"> and behaviour for learning</w:t>
      </w:r>
      <w:r>
        <w:t xml:space="preserve"> is good for </w:t>
      </w:r>
      <w:r w:rsidR="00B22B99">
        <w:t>all year groups</w:t>
      </w:r>
      <w:r w:rsidR="00C718A0">
        <w:t xml:space="preserve"> (year 11 ATL is 2.03</w:t>
      </w:r>
      <w:r w:rsidR="0071212B">
        <w:t>)</w:t>
      </w:r>
    </w:p>
    <w:p w14:paraId="2FEDDD0A" w14:textId="183D5BE6" w:rsidR="005B24C5" w:rsidRDefault="005B24C5" w:rsidP="00704905">
      <w:pPr>
        <w:pStyle w:val="ListParagraph"/>
        <w:numPr>
          <w:ilvl w:val="0"/>
          <w:numId w:val="21"/>
        </w:numPr>
      </w:pPr>
      <w:r>
        <w:t xml:space="preserve">There has been a significant increase in PP parents’ using My Child At School to monitor behaviour – </w:t>
      </w:r>
      <w:r w:rsidRPr="00C73F7E">
        <w:t>57%</w:t>
      </w:r>
      <w:r w:rsidR="00C73F7E" w:rsidRPr="00C73F7E">
        <w:t xml:space="preserve"> in 2022 - 66% in </w:t>
      </w:r>
      <w:proofErr w:type="gramStart"/>
      <w:r w:rsidR="00C73F7E" w:rsidRPr="00C73F7E">
        <w:t>2023</w:t>
      </w:r>
      <w:r>
        <w:t xml:space="preserve"> </w:t>
      </w:r>
      <w:r w:rsidR="00200306">
        <w:t xml:space="preserve"> but</w:t>
      </w:r>
      <w:proofErr w:type="gramEnd"/>
      <w:r w:rsidR="00200306">
        <w:t xml:space="preserve"> this is still significantly below the non PP figure</w:t>
      </w:r>
      <w:r w:rsidR="00767D20">
        <w:t xml:space="preserve"> </w:t>
      </w:r>
    </w:p>
    <w:p w14:paraId="7666D5F4" w14:textId="1D5C6217" w:rsidR="00500E80" w:rsidRDefault="00500E80" w:rsidP="00704905">
      <w:pPr>
        <w:pStyle w:val="ListParagraph"/>
        <w:numPr>
          <w:ilvl w:val="0"/>
          <w:numId w:val="21"/>
        </w:numPr>
      </w:pPr>
      <w:r>
        <w:t xml:space="preserve">A higher proportion of </w:t>
      </w:r>
      <w:r w:rsidR="00430D12">
        <w:t xml:space="preserve">parents of </w:t>
      </w:r>
      <w:r>
        <w:t>PP</w:t>
      </w:r>
      <w:r w:rsidR="00430D12">
        <w:t xml:space="preserve"> students are attending meetings in school</w:t>
      </w:r>
    </w:p>
    <w:p w14:paraId="22D56E1C" w14:textId="2117FF23" w:rsidR="005B24C5" w:rsidRPr="005B24C5" w:rsidRDefault="005B24C5" w:rsidP="005B24C5">
      <w:pPr>
        <w:rPr>
          <w:b/>
        </w:rPr>
      </w:pPr>
      <w:r w:rsidRPr="005B24C5">
        <w:rPr>
          <w:b/>
        </w:rPr>
        <w:t>Additional Actions Going Forward</w:t>
      </w:r>
      <w:r w:rsidR="00767D20">
        <w:rPr>
          <w:b/>
        </w:rPr>
        <w:t xml:space="preserve">  </w:t>
      </w:r>
      <w:r w:rsidR="009C5230">
        <w:rPr>
          <w:b/>
        </w:rPr>
        <w:t xml:space="preserve"> Update</w:t>
      </w:r>
      <w:r w:rsidR="00C718A0">
        <w:rPr>
          <w:b/>
        </w:rPr>
        <w:t xml:space="preserve"> from 2022-23 Academic year</w:t>
      </w:r>
    </w:p>
    <w:p w14:paraId="53286A98" w14:textId="3C7DACD9" w:rsidR="005B24C5" w:rsidRPr="00043CDC" w:rsidRDefault="00C56070" w:rsidP="005B24C5">
      <w:pPr>
        <w:pStyle w:val="ListParagraph"/>
        <w:numPr>
          <w:ilvl w:val="0"/>
          <w:numId w:val="19"/>
        </w:numPr>
        <w:rPr>
          <w:color w:val="0070C0"/>
        </w:rPr>
      </w:pPr>
      <w:r>
        <w:t>More targeted door knocking to improve attendance</w:t>
      </w:r>
      <w:r w:rsidR="009C5230">
        <w:t xml:space="preserve"> – </w:t>
      </w:r>
      <w:r w:rsidR="009C5230" w:rsidRPr="00043CDC">
        <w:rPr>
          <w:color w:val="0070C0"/>
        </w:rPr>
        <w:t>There has been a significant increase in door knocking and this has had a positive impact on a small number of PP students</w:t>
      </w:r>
    </w:p>
    <w:p w14:paraId="4E54DB8F" w14:textId="010D0FBC" w:rsidR="00500E80" w:rsidRPr="00043CDC" w:rsidRDefault="00500E80" w:rsidP="005B24C5">
      <w:pPr>
        <w:pStyle w:val="ListParagraph"/>
        <w:numPr>
          <w:ilvl w:val="0"/>
          <w:numId w:val="19"/>
        </w:numPr>
        <w:rPr>
          <w:color w:val="0070C0"/>
        </w:rPr>
      </w:pPr>
      <w:r>
        <w:t>Explore any potential sources of funding to support out of catchment PP students</w:t>
      </w:r>
      <w:r w:rsidR="005B1440">
        <w:t xml:space="preserve"> with transport costs</w:t>
      </w:r>
      <w:r w:rsidR="00043CDC">
        <w:t xml:space="preserve">.  </w:t>
      </w:r>
      <w:r w:rsidR="00043CDC" w:rsidRPr="00043CDC">
        <w:rPr>
          <w:color w:val="0070C0"/>
        </w:rPr>
        <w:t>No support available – Mini bus used on a number of occasions to get students into school</w:t>
      </w:r>
    </w:p>
    <w:p w14:paraId="116F4FFE" w14:textId="185738EE" w:rsidR="00C56070" w:rsidRPr="00043CDC" w:rsidRDefault="00C56070" w:rsidP="005B24C5">
      <w:pPr>
        <w:pStyle w:val="ListParagraph"/>
        <w:numPr>
          <w:ilvl w:val="0"/>
          <w:numId w:val="19"/>
        </w:numPr>
        <w:rPr>
          <w:color w:val="0070C0"/>
        </w:rPr>
      </w:pPr>
      <w:r>
        <w:t>Mentoring for key PP students with highest number of negative behaviours</w:t>
      </w:r>
      <w:r w:rsidR="009C5230">
        <w:t xml:space="preserve"> – </w:t>
      </w:r>
      <w:r w:rsidR="009C5230" w:rsidRPr="00043CDC">
        <w:rPr>
          <w:color w:val="0070C0"/>
        </w:rPr>
        <w:t xml:space="preserve">Mentoring was allocated to all year 11 PP and </w:t>
      </w:r>
      <w:proofErr w:type="gramStart"/>
      <w:r w:rsidR="009C5230" w:rsidRPr="00043CDC">
        <w:rPr>
          <w:color w:val="0070C0"/>
        </w:rPr>
        <w:t>non PP</w:t>
      </w:r>
      <w:proofErr w:type="gramEnd"/>
      <w:r w:rsidR="009C5230" w:rsidRPr="00043CDC">
        <w:rPr>
          <w:color w:val="0070C0"/>
        </w:rPr>
        <w:t xml:space="preserve"> students.  </w:t>
      </w:r>
      <w:r w:rsidR="00043CDC" w:rsidRPr="00043CDC">
        <w:rPr>
          <w:color w:val="0070C0"/>
        </w:rPr>
        <w:t xml:space="preserve">Some positive impact but extreme behaviour of a </w:t>
      </w:r>
      <w:proofErr w:type="gramStart"/>
      <w:r w:rsidR="00043CDC" w:rsidRPr="00043CDC">
        <w:rPr>
          <w:color w:val="0070C0"/>
        </w:rPr>
        <w:t>small number</w:t>
      </w:r>
      <w:proofErr w:type="gramEnd"/>
      <w:r w:rsidR="00043CDC" w:rsidRPr="00043CDC">
        <w:rPr>
          <w:color w:val="0070C0"/>
        </w:rPr>
        <w:t xml:space="preserve"> skewed suspension figures</w:t>
      </w:r>
    </w:p>
    <w:p w14:paraId="21FE575A" w14:textId="6BFD518F" w:rsidR="00200306" w:rsidRPr="00043CDC" w:rsidRDefault="005B1440" w:rsidP="005B24C5">
      <w:pPr>
        <w:pStyle w:val="ListParagraph"/>
        <w:numPr>
          <w:ilvl w:val="0"/>
          <w:numId w:val="19"/>
        </w:numPr>
        <w:rPr>
          <w:color w:val="0070C0"/>
        </w:rPr>
      </w:pPr>
      <w:r>
        <w:t xml:space="preserve">Targeted </w:t>
      </w:r>
      <w:r w:rsidR="00430D12">
        <w:t>Parent’s</w:t>
      </w:r>
      <w:r>
        <w:t xml:space="preserve"> training </w:t>
      </w:r>
      <w:r w:rsidR="00430D12">
        <w:t>session on downloading and using the MCAS app to monitor their child’s behaviour and progres</w:t>
      </w:r>
      <w:r w:rsidR="00043CDC">
        <w:t xml:space="preserve">s </w:t>
      </w:r>
      <w:r w:rsidR="00043CDC">
        <w:rPr>
          <w:color w:val="0070C0"/>
        </w:rPr>
        <w:t>M</w:t>
      </w:r>
      <w:r w:rsidR="00043CDC" w:rsidRPr="00043CDC">
        <w:rPr>
          <w:color w:val="0070C0"/>
        </w:rPr>
        <w:t>eetings with a number of students and app downloaded</w:t>
      </w:r>
    </w:p>
    <w:p w14:paraId="016765C6" w14:textId="00D5B3CC" w:rsidR="005B1440" w:rsidRPr="00043CDC" w:rsidRDefault="005B1440" w:rsidP="005B24C5">
      <w:pPr>
        <w:pStyle w:val="ListParagraph"/>
        <w:numPr>
          <w:ilvl w:val="0"/>
          <w:numId w:val="19"/>
        </w:numPr>
        <w:rPr>
          <w:color w:val="0070C0"/>
        </w:rPr>
      </w:pPr>
      <w:r>
        <w:t>Further develop PP dashboard for a more tailored approach to individual PP students</w:t>
      </w:r>
      <w:r w:rsidR="00043CDC">
        <w:t xml:space="preserve"> – </w:t>
      </w:r>
      <w:r w:rsidR="00043CDC" w:rsidRPr="00043CDC">
        <w:rPr>
          <w:color w:val="0070C0"/>
        </w:rPr>
        <w:t>All PP students tracked as a cohort for attendance, behaviour, attitude and progress</w:t>
      </w:r>
    </w:p>
    <w:p w14:paraId="15AB1CFA" w14:textId="35DF0336" w:rsidR="009C5230" w:rsidRDefault="009C5230">
      <w:pPr>
        <w:pStyle w:val="Heading1"/>
        <w:rPr>
          <w:rFonts w:cs="Arial"/>
          <w:sz w:val="24"/>
        </w:rPr>
      </w:pPr>
      <w:r>
        <w:rPr>
          <w:rFonts w:cs="Arial"/>
          <w:sz w:val="24"/>
        </w:rPr>
        <w:lastRenderedPageBreak/>
        <w:t>Further Actions</w:t>
      </w:r>
      <w:r w:rsidR="00043CDC">
        <w:rPr>
          <w:rFonts w:cs="Arial"/>
          <w:sz w:val="24"/>
        </w:rPr>
        <w:t xml:space="preserve"> For 2023 – 24 Academic year</w:t>
      </w:r>
    </w:p>
    <w:p w14:paraId="1D8E9D59" w14:textId="063EFEFF" w:rsidR="009C5230" w:rsidRDefault="009C5230" w:rsidP="009C5230"/>
    <w:p w14:paraId="39C936B5" w14:textId="09C6A4D8" w:rsidR="009C5230" w:rsidRPr="009C5230" w:rsidRDefault="009C5230" w:rsidP="009C5230">
      <w:pPr>
        <w:rPr>
          <w:b/>
        </w:rPr>
      </w:pPr>
      <w:r w:rsidRPr="009C5230">
        <w:rPr>
          <w:b/>
        </w:rPr>
        <w:t>Attendance</w:t>
      </w:r>
    </w:p>
    <w:p w14:paraId="3A31A1D0" w14:textId="33AF26AD" w:rsidR="009C5230" w:rsidRDefault="009C5230" w:rsidP="009C5230">
      <w:pPr>
        <w:pStyle w:val="ListParagraph"/>
        <w:numPr>
          <w:ilvl w:val="0"/>
          <w:numId w:val="22"/>
        </w:numPr>
      </w:pPr>
      <w:r>
        <w:t xml:space="preserve">Attendance improvement working group meeting on a weekly basis </w:t>
      </w:r>
    </w:p>
    <w:p w14:paraId="766E579D" w14:textId="65E5C133" w:rsidR="009C5230" w:rsidRDefault="009C5230" w:rsidP="009C5230">
      <w:pPr>
        <w:pStyle w:val="ListParagraph"/>
        <w:numPr>
          <w:ilvl w:val="0"/>
          <w:numId w:val="22"/>
        </w:numPr>
      </w:pPr>
      <w:r>
        <w:t xml:space="preserve">Fortnightly Governor attendance meetings have started and each alternate meeting will have a PP focus </w:t>
      </w:r>
    </w:p>
    <w:p w14:paraId="42C1A347" w14:textId="36CE7559" w:rsidR="009C5230" w:rsidRDefault="009C5230" w:rsidP="009C5230">
      <w:pPr>
        <w:pStyle w:val="ListParagraph"/>
        <w:numPr>
          <w:ilvl w:val="0"/>
          <w:numId w:val="22"/>
        </w:numPr>
      </w:pPr>
      <w:r>
        <w:t>Closer working with County and agencies to drive up attendance</w:t>
      </w:r>
    </w:p>
    <w:p w14:paraId="2978BAB0" w14:textId="04A57ECD" w:rsidR="009C5230" w:rsidRDefault="009C5230" w:rsidP="009C5230">
      <w:pPr>
        <w:pStyle w:val="ListParagraph"/>
        <w:numPr>
          <w:ilvl w:val="0"/>
          <w:numId w:val="22"/>
        </w:numPr>
      </w:pPr>
      <w:r>
        <w:t>Increase resources to improve attendance – recruitment of an attendance officer</w:t>
      </w:r>
    </w:p>
    <w:p w14:paraId="114433D0" w14:textId="1AFA9EDA" w:rsidR="009C5230" w:rsidRDefault="009C5230" w:rsidP="009C5230">
      <w:pPr>
        <w:rPr>
          <w:b/>
        </w:rPr>
      </w:pPr>
      <w:r w:rsidRPr="00C718A0">
        <w:rPr>
          <w:b/>
        </w:rPr>
        <w:t>Behaviour</w:t>
      </w:r>
    </w:p>
    <w:p w14:paraId="76E3793A" w14:textId="27EA7227" w:rsidR="009C5230" w:rsidRDefault="00015DEC" w:rsidP="008E7CAC">
      <w:pPr>
        <w:pStyle w:val="ListParagraph"/>
        <w:numPr>
          <w:ilvl w:val="0"/>
          <w:numId w:val="23"/>
        </w:numPr>
      </w:pPr>
      <w:r>
        <w:t xml:space="preserve">Phases of learning in place </w:t>
      </w:r>
    </w:p>
    <w:p w14:paraId="6829FFFB" w14:textId="0056628D" w:rsidR="008E7CAC" w:rsidRDefault="008E7CAC" w:rsidP="008E7CAC">
      <w:pPr>
        <w:pStyle w:val="ListParagraph"/>
        <w:numPr>
          <w:ilvl w:val="0"/>
          <w:numId w:val="23"/>
        </w:numPr>
      </w:pPr>
      <w:r>
        <w:t>Intervention room and reset room set up to support students including PP</w:t>
      </w:r>
    </w:p>
    <w:p w14:paraId="3A27DD70" w14:textId="7F6BAB05" w:rsidR="009C5230" w:rsidRDefault="008E7CAC" w:rsidP="008E7CAC">
      <w:pPr>
        <w:pStyle w:val="ListParagraph"/>
        <w:numPr>
          <w:ilvl w:val="0"/>
          <w:numId w:val="23"/>
        </w:numPr>
      </w:pPr>
      <w:r>
        <w:t>Increase in pastoral resources to support behaviour – recruitment of additional pastoral manager for 1 academic year</w:t>
      </w:r>
    </w:p>
    <w:p w14:paraId="51DCF474" w14:textId="6B648545" w:rsidR="009C5230" w:rsidRPr="00C718A0" w:rsidRDefault="009C5230" w:rsidP="009C5230">
      <w:pPr>
        <w:rPr>
          <w:b/>
        </w:rPr>
      </w:pPr>
      <w:r w:rsidRPr="00C718A0">
        <w:rPr>
          <w:b/>
        </w:rPr>
        <w:t>Progress</w:t>
      </w:r>
    </w:p>
    <w:p w14:paraId="6FCB50B0" w14:textId="5B2C2BE6" w:rsidR="00043CDC" w:rsidRDefault="00043CDC" w:rsidP="00043CDC">
      <w:pPr>
        <w:pStyle w:val="ListParagraph"/>
        <w:numPr>
          <w:ilvl w:val="0"/>
          <w:numId w:val="25"/>
        </w:numPr>
      </w:pPr>
      <w:r>
        <w:t>Forensic analysis of tracking data and follow up intervention in place</w:t>
      </w:r>
    </w:p>
    <w:p w14:paraId="0A59A3ED" w14:textId="2E585E80" w:rsidR="009C5230" w:rsidRDefault="00015DEC" w:rsidP="00043CDC">
      <w:pPr>
        <w:pStyle w:val="ListParagraph"/>
        <w:numPr>
          <w:ilvl w:val="0"/>
          <w:numId w:val="25"/>
        </w:numPr>
      </w:pPr>
      <w:r>
        <w:t xml:space="preserve">Targeted tutoring and intervention sessions </w:t>
      </w:r>
      <w:r w:rsidR="00C718A0">
        <w:t>in place for students below target</w:t>
      </w:r>
    </w:p>
    <w:p w14:paraId="0FFE7E44" w14:textId="375490F5" w:rsidR="009C5230" w:rsidRPr="008E7CAC" w:rsidRDefault="009C5230" w:rsidP="009C5230">
      <w:pPr>
        <w:rPr>
          <w:b/>
        </w:rPr>
      </w:pPr>
      <w:r w:rsidRPr="008E7CAC">
        <w:rPr>
          <w:b/>
        </w:rPr>
        <w:t>Engagement</w:t>
      </w:r>
    </w:p>
    <w:p w14:paraId="4249D1C9" w14:textId="42CA6978" w:rsidR="008E7CAC" w:rsidRDefault="008E7CAC" w:rsidP="00043CDC">
      <w:pPr>
        <w:pStyle w:val="ListParagraph"/>
        <w:numPr>
          <w:ilvl w:val="0"/>
          <w:numId w:val="24"/>
        </w:numPr>
      </w:pPr>
      <w:r>
        <w:t>An increased number of methods to engage with parents including expectations evenings, guidance and video on importance of attendance.</w:t>
      </w:r>
    </w:p>
    <w:p w14:paraId="635A51A2" w14:textId="77777777" w:rsidR="00C718A0" w:rsidRDefault="00C718A0" w:rsidP="009C5230"/>
    <w:p w14:paraId="75BA0839" w14:textId="7CDA70A9" w:rsidR="009C5230" w:rsidRDefault="009C5230" w:rsidP="009C5230"/>
    <w:p w14:paraId="2A7D54B1" w14:textId="3EF86F2D" w:rsidR="00E66558" w:rsidRPr="002C28E7" w:rsidRDefault="009D71E8">
      <w:pPr>
        <w:pStyle w:val="Heading1"/>
        <w:rPr>
          <w:rFonts w:cs="Arial"/>
          <w:sz w:val="24"/>
        </w:rPr>
      </w:pPr>
      <w:r w:rsidRPr="002C28E7">
        <w:rPr>
          <w:rFonts w:cs="Arial"/>
          <w:sz w:val="24"/>
        </w:rPr>
        <w:lastRenderedPageBreak/>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Pr="002C28E7" w:rsidRDefault="009D71E8">
      <w:pPr>
        <w:pStyle w:val="Heading2"/>
        <w:rPr>
          <w:rFonts w:cs="Arial"/>
          <w:b w:val="0"/>
          <w:bCs/>
          <w:color w:val="auto"/>
          <w:sz w:val="24"/>
          <w:szCs w:val="24"/>
        </w:rPr>
      </w:pPr>
      <w:r w:rsidRPr="002C28E7">
        <w:rPr>
          <w:rFonts w:cs="Arial"/>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2C28E7" w:rsidRDefault="009D71E8">
      <w:pPr>
        <w:pStyle w:val="Heading2"/>
        <w:spacing w:before="240"/>
        <w:rPr>
          <w:rFonts w:cs="Arial"/>
          <w:b w:val="0"/>
          <w:bCs/>
          <w:color w:val="auto"/>
          <w:sz w:val="24"/>
          <w:szCs w:val="24"/>
        </w:rPr>
      </w:pPr>
      <w:r w:rsidRPr="002C28E7">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91F2301" w:rsidR="00E66558" w:rsidRPr="002C28E7" w:rsidRDefault="009D71E8">
      <w:pPr>
        <w:pStyle w:val="Heading2"/>
        <w:rPr>
          <w:rFonts w:cs="Arial"/>
          <w:sz w:val="24"/>
          <w:szCs w:val="24"/>
        </w:rPr>
      </w:pPr>
      <w:r w:rsidRPr="002C28E7">
        <w:rPr>
          <w:rFonts w:cs="Arial"/>
          <w:sz w:val="24"/>
          <w:szCs w:val="24"/>
        </w:rPr>
        <w:t>School overview</w:t>
      </w:r>
      <w:bookmarkEnd w:id="6"/>
      <w:bookmarkEnd w:id="7"/>
      <w:bookmarkEnd w:id="8"/>
      <w:bookmarkEnd w:id="9"/>
      <w:bookmarkEnd w:id="10"/>
      <w:bookmarkEnd w:id="11"/>
      <w:bookmarkEnd w:id="12"/>
      <w:bookmarkEnd w:id="13"/>
      <w:bookmarkEnd w:id="14"/>
      <w:r w:rsidR="00CD73F7">
        <w:rPr>
          <w:rFonts w:cs="Arial"/>
          <w:sz w:val="24"/>
          <w:szCs w:val="24"/>
        </w:rPr>
        <w:t xml:space="preserve"> </w:t>
      </w:r>
      <w:r w:rsidR="009A38FE">
        <w:rPr>
          <w:rFonts w:cs="Arial"/>
          <w:sz w:val="24"/>
          <w:szCs w:val="24"/>
        </w:rPr>
        <w:t>Updated November 2023</w:t>
      </w:r>
    </w:p>
    <w:tbl>
      <w:tblPr>
        <w:tblW w:w="5000" w:type="pct"/>
        <w:tblCellMar>
          <w:left w:w="10" w:type="dxa"/>
          <w:right w:w="10" w:type="dxa"/>
        </w:tblCellMar>
        <w:tblLook w:val="04A0" w:firstRow="1" w:lastRow="0" w:firstColumn="1" w:lastColumn="0" w:noHBand="0" w:noVBand="1"/>
      </w:tblPr>
      <w:tblGrid>
        <w:gridCol w:w="9131"/>
        <w:gridCol w:w="1809"/>
        <w:gridCol w:w="1810"/>
        <w:gridCol w:w="1810"/>
      </w:tblGrid>
      <w:tr w:rsidR="00E66558" w:rsidRPr="002C28E7" w14:paraId="2A7D54B7" w14:textId="77777777" w:rsidTr="009A38FE">
        <w:tc>
          <w:tcPr>
            <w:tcW w:w="91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2C28E7" w:rsidRDefault="009D71E8">
            <w:pPr>
              <w:pStyle w:val="TableHeader"/>
              <w:jc w:val="left"/>
              <w:rPr>
                <w:rFonts w:cs="Arial"/>
              </w:rPr>
            </w:pPr>
            <w:r w:rsidRPr="002C28E7">
              <w:rPr>
                <w:rFonts w:cs="Arial"/>
              </w:rPr>
              <w:t>Detail</w:t>
            </w:r>
          </w:p>
        </w:tc>
        <w:tc>
          <w:tcPr>
            <w:tcW w:w="5429" w:type="dxa"/>
            <w:gridSpan w:val="3"/>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2C28E7" w:rsidRDefault="009D71E8">
            <w:pPr>
              <w:pStyle w:val="TableHeader"/>
              <w:jc w:val="left"/>
              <w:rPr>
                <w:rFonts w:cs="Arial"/>
              </w:rPr>
            </w:pPr>
            <w:r w:rsidRPr="002C28E7">
              <w:rPr>
                <w:rFonts w:cs="Arial"/>
              </w:rPr>
              <w:t>Data</w:t>
            </w:r>
          </w:p>
        </w:tc>
      </w:tr>
      <w:tr w:rsidR="00E66558" w:rsidRPr="002C28E7" w14:paraId="2A7D54BA" w14:textId="77777777" w:rsidTr="009A38FE">
        <w:tc>
          <w:tcPr>
            <w:tcW w:w="9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2C28E7" w:rsidRDefault="009D71E8">
            <w:pPr>
              <w:pStyle w:val="TableRow"/>
              <w:rPr>
                <w:rFonts w:cs="Arial"/>
              </w:rPr>
            </w:pPr>
            <w:r w:rsidRPr="002C28E7">
              <w:rPr>
                <w:rFonts w:cs="Arial"/>
              </w:rPr>
              <w:t>School name</w:t>
            </w:r>
          </w:p>
        </w:tc>
        <w:tc>
          <w:tcPr>
            <w:tcW w:w="54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4CEFA94" w:rsidR="00E66558" w:rsidRPr="002C28E7" w:rsidRDefault="00C66C51">
            <w:pPr>
              <w:pStyle w:val="TableRow"/>
              <w:rPr>
                <w:rFonts w:cs="Arial"/>
              </w:rPr>
            </w:pPr>
            <w:r w:rsidRPr="002C28E7">
              <w:rPr>
                <w:rFonts w:cs="Arial"/>
              </w:rPr>
              <w:t>Boroughbridge High School</w:t>
            </w:r>
          </w:p>
        </w:tc>
      </w:tr>
      <w:tr w:rsidR="009A38FE" w:rsidRPr="002C28E7" w14:paraId="5C5F5DAF" w14:textId="77777777" w:rsidTr="009A38FE">
        <w:tc>
          <w:tcPr>
            <w:tcW w:w="9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92271" w14:textId="5250C3F6" w:rsidR="009A38FE" w:rsidRPr="002C28E7" w:rsidRDefault="005239FB">
            <w:pPr>
              <w:pStyle w:val="TableRow"/>
              <w:rPr>
                <w:rFonts w:cs="Arial"/>
              </w:rPr>
            </w:pPr>
            <w:r>
              <w:rPr>
                <w:rFonts w:cs="Arial"/>
              </w:rPr>
              <w:t>Year</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76E7C" w14:textId="77777777" w:rsidR="009A38FE" w:rsidRPr="002C28E7" w:rsidRDefault="009A38FE">
            <w:pPr>
              <w:pStyle w:val="TableRow"/>
              <w:rPr>
                <w:rFonts w:cs="Arial"/>
              </w:rPr>
            </w:pPr>
            <w:r>
              <w:rPr>
                <w:rFonts w:cs="Arial"/>
              </w:rPr>
              <w:t>2021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A665BE5" w14:textId="7804271D" w:rsidR="009A38FE" w:rsidRPr="002C28E7" w:rsidRDefault="009A38FE">
            <w:pPr>
              <w:pStyle w:val="TableRow"/>
              <w:rPr>
                <w:rFonts w:cs="Arial"/>
              </w:rPr>
            </w:pPr>
            <w:r>
              <w:rPr>
                <w:rFonts w:cs="Arial"/>
              </w:rPr>
              <w:t>2022</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78B0C2F" w14:textId="409A0A04" w:rsidR="009A38FE" w:rsidRPr="002C28E7" w:rsidRDefault="009A38FE">
            <w:pPr>
              <w:pStyle w:val="TableRow"/>
              <w:rPr>
                <w:rFonts w:cs="Arial"/>
              </w:rPr>
            </w:pPr>
            <w:r>
              <w:rPr>
                <w:rFonts w:cs="Arial"/>
              </w:rPr>
              <w:t>2023</w:t>
            </w:r>
          </w:p>
        </w:tc>
      </w:tr>
      <w:tr w:rsidR="009A38FE" w:rsidRPr="002C28E7" w14:paraId="2A7D54BD" w14:textId="77777777" w:rsidTr="00000A9F">
        <w:tc>
          <w:tcPr>
            <w:tcW w:w="9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9A38FE" w:rsidRPr="002C28E7" w:rsidRDefault="009A38FE">
            <w:pPr>
              <w:pStyle w:val="TableRow"/>
              <w:rPr>
                <w:rFonts w:cs="Arial"/>
              </w:rPr>
            </w:pPr>
            <w:r w:rsidRPr="002C28E7">
              <w:rPr>
                <w:rFonts w:cs="Arial"/>
              </w:rPr>
              <w:t xml:space="preserve">Number of pupils in school </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D8677" w14:textId="77777777" w:rsidR="009A38FE" w:rsidRPr="002C28E7" w:rsidRDefault="009A38FE">
            <w:pPr>
              <w:pStyle w:val="TableRow"/>
              <w:rPr>
                <w:rFonts w:cs="Arial"/>
              </w:rPr>
            </w:pPr>
            <w:r w:rsidRPr="002C28E7">
              <w:rPr>
                <w:rFonts w:cs="Arial"/>
              </w:rPr>
              <w:t>424</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3E1C6C35" w14:textId="3142659D" w:rsidR="009A38FE" w:rsidRPr="002C28E7" w:rsidRDefault="00767D20">
            <w:pPr>
              <w:pStyle w:val="TableRow"/>
              <w:rPr>
                <w:rFonts w:cs="Arial"/>
              </w:rPr>
            </w:pPr>
            <w:r>
              <w:rPr>
                <w:rFonts w:cs="Arial"/>
              </w:rPr>
              <w:t>429</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A7D54BC" w14:textId="1530D0DE" w:rsidR="009A38FE" w:rsidRPr="002C28E7" w:rsidRDefault="002416BB">
            <w:pPr>
              <w:pStyle w:val="TableRow"/>
              <w:rPr>
                <w:rFonts w:cs="Arial"/>
              </w:rPr>
            </w:pPr>
            <w:r>
              <w:rPr>
                <w:rFonts w:cs="Arial"/>
              </w:rPr>
              <w:t>461</w:t>
            </w:r>
          </w:p>
        </w:tc>
      </w:tr>
      <w:tr w:rsidR="009A38FE" w:rsidRPr="002C28E7" w14:paraId="2A7D54C0" w14:textId="77777777" w:rsidTr="007D5517">
        <w:tc>
          <w:tcPr>
            <w:tcW w:w="9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9A38FE" w:rsidRPr="002C28E7" w:rsidRDefault="009A38FE">
            <w:pPr>
              <w:pStyle w:val="TableRow"/>
              <w:rPr>
                <w:rFonts w:cs="Arial"/>
              </w:rPr>
            </w:pPr>
            <w:r w:rsidRPr="002C28E7">
              <w:rPr>
                <w:rFonts w:cs="Arial"/>
              </w:rPr>
              <w:t>Proportion (%) of pupil premium eligible pupils</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05E35" w14:textId="77777777" w:rsidR="009A38FE" w:rsidRPr="002C28E7" w:rsidRDefault="009A38FE">
            <w:pPr>
              <w:pStyle w:val="TableRow"/>
              <w:rPr>
                <w:rFonts w:cs="Arial"/>
              </w:rPr>
            </w:pPr>
            <w:r w:rsidRPr="002C28E7">
              <w:rPr>
                <w:rFonts w:cs="Arial"/>
              </w:rPr>
              <w:t>25%</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585AD059" w14:textId="5DAB20CC" w:rsidR="009A38FE" w:rsidRPr="002C28E7" w:rsidRDefault="00767D20">
            <w:pPr>
              <w:pStyle w:val="TableRow"/>
              <w:rPr>
                <w:rFonts w:cs="Arial"/>
              </w:rPr>
            </w:pPr>
            <w:r>
              <w:rPr>
                <w:rFonts w:cs="Arial"/>
              </w:rPr>
              <w:t>19%</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2A7D54BF" w14:textId="04DC21CC" w:rsidR="009A38FE" w:rsidRPr="002C28E7" w:rsidRDefault="002416BB">
            <w:pPr>
              <w:pStyle w:val="TableRow"/>
              <w:rPr>
                <w:rFonts w:cs="Arial"/>
              </w:rPr>
            </w:pPr>
            <w:r>
              <w:rPr>
                <w:rFonts w:cs="Arial"/>
              </w:rPr>
              <w:t>31%</w:t>
            </w:r>
          </w:p>
        </w:tc>
      </w:tr>
      <w:tr w:rsidR="00E66558" w:rsidRPr="002C28E7" w14:paraId="2A7D54C3" w14:textId="77777777" w:rsidTr="009A38FE">
        <w:tc>
          <w:tcPr>
            <w:tcW w:w="9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2C28E7" w:rsidRDefault="009D71E8">
            <w:pPr>
              <w:pStyle w:val="TableRow"/>
              <w:rPr>
                <w:rFonts w:cs="Arial"/>
              </w:rPr>
            </w:pPr>
            <w:r w:rsidRPr="002C28E7">
              <w:rPr>
                <w:rFonts w:cs="Arial"/>
              </w:rPr>
              <w:t xml:space="preserve">Academic year/years that our current pupil premium strategy plan covers </w:t>
            </w:r>
            <w:r w:rsidRPr="002C28E7">
              <w:rPr>
                <w:rFonts w:cs="Arial"/>
                <w:b/>
                <w:bCs/>
              </w:rPr>
              <w:t>(</w:t>
            </w:r>
            <w:proofErr w:type="gramStart"/>
            <w:r w:rsidRPr="002C28E7">
              <w:rPr>
                <w:rFonts w:cs="Arial"/>
                <w:b/>
                <w:bCs/>
              </w:rPr>
              <w:t>3 year</w:t>
            </w:r>
            <w:proofErr w:type="gramEnd"/>
            <w:r w:rsidRPr="002C28E7">
              <w:rPr>
                <w:rFonts w:cs="Arial"/>
                <w:b/>
                <w:bCs/>
              </w:rPr>
              <w:t xml:space="preserve"> plans are recommended)</w:t>
            </w:r>
          </w:p>
        </w:tc>
        <w:tc>
          <w:tcPr>
            <w:tcW w:w="54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02FB4" w14:textId="31D648CC" w:rsidR="00E66558" w:rsidRPr="002C28E7" w:rsidRDefault="00A35C6B">
            <w:pPr>
              <w:pStyle w:val="TableRow"/>
              <w:rPr>
                <w:rFonts w:cs="Arial"/>
              </w:rPr>
            </w:pPr>
            <w:r w:rsidRPr="002C28E7">
              <w:rPr>
                <w:rFonts w:cs="Arial"/>
              </w:rPr>
              <w:t>2021-22</w:t>
            </w:r>
          </w:p>
          <w:p w14:paraId="2F82CBF6" w14:textId="77777777" w:rsidR="00A35C6B" w:rsidRPr="002C28E7" w:rsidRDefault="00A35C6B">
            <w:pPr>
              <w:pStyle w:val="TableRow"/>
              <w:rPr>
                <w:rFonts w:cs="Arial"/>
              </w:rPr>
            </w:pPr>
            <w:r w:rsidRPr="002C28E7">
              <w:rPr>
                <w:rFonts w:cs="Arial"/>
              </w:rPr>
              <w:t>2022 -23</w:t>
            </w:r>
          </w:p>
          <w:p w14:paraId="2A7D54C2" w14:textId="45776945" w:rsidR="00A35C6B" w:rsidRPr="002C28E7" w:rsidRDefault="00A35C6B">
            <w:pPr>
              <w:pStyle w:val="TableRow"/>
              <w:rPr>
                <w:rFonts w:cs="Arial"/>
              </w:rPr>
            </w:pPr>
            <w:r w:rsidRPr="002C28E7">
              <w:rPr>
                <w:rFonts w:cs="Arial"/>
              </w:rPr>
              <w:t xml:space="preserve">2023 </w:t>
            </w:r>
            <w:r w:rsidR="00E24E67">
              <w:rPr>
                <w:rFonts w:cs="Arial"/>
              </w:rPr>
              <w:t>–</w:t>
            </w:r>
            <w:r w:rsidRPr="002C28E7">
              <w:rPr>
                <w:rFonts w:cs="Arial"/>
              </w:rPr>
              <w:t xml:space="preserve"> 24</w:t>
            </w:r>
          </w:p>
        </w:tc>
      </w:tr>
      <w:tr w:rsidR="00E66558" w:rsidRPr="002C28E7" w14:paraId="2A7D54C6" w14:textId="77777777" w:rsidTr="009A38FE">
        <w:tc>
          <w:tcPr>
            <w:tcW w:w="9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2C28E7" w:rsidRDefault="009D71E8">
            <w:pPr>
              <w:pStyle w:val="TableRow"/>
              <w:rPr>
                <w:rFonts w:cs="Arial"/>
              </w:rPr>
            </w:pPr>
            <w:r w:rsidRPr="002C28E7">
              <w:rPr>
                <w:rFonts w:cs="Arial"/>
              </w:rPr>
              <w:t>Date this statement was published</w:t>
            </w:r>
          </w:p>
        </w:tc>
        <w:tc>
          <w:tcPr>
            <w:tcW w:w="54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D1E146C" w:rsidR="00E66558" w:rsidRPr="002C28E7" w:rsidRDefault="00C66C51">
            <w:pPr>
              <w:pStyle w:val="TableRow"/>
              <w:rPr>
                <w:rFonts w:cs="Arial"/>
              </w:rPr>
            </w:pPr>
            <w:r w:rsidRPr="002C28E7">
              <w:rPr>
                <w:rFonts w:cs="Arial"/>
              </w:rPr>
              <w:t>November 2021</w:t>
            </w:r>
          </w:p>
        </w:tc>
      </w:tr>
      <w:tr w:rsidR="00E66558" w:rsidRPr="002C28E7" w14:paraId="2A7D54C9" w14:textId="77777777" w:rsidTr="009A38FE">
        <w:tc>
          <w:tcPr>
            <w:tcW w:w="9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2C28E7" w:rsidRDefault="009D71E8">
            <w:pPr>
              <w:pStyle w:val="TableRow"/>
              <w:rPr>
                <w:rFonts w:cs="Arial"/>
              </w:rPr>
            </w:pPr>
            <w:r w:rsidRPr="002C28E7">
              <w:rPr>
                <w:rFonts w:cs="Arial"/>
              </w:rPr>
              <w:t>Date on which it will be reviewed</w:t>
            </w:r>
          </w:p>
        </w:tc>
        <w:tc>
          <w:tcPr>
            <w:tcW w:w="54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1728B9E" w:rsidR="00E66558" w:rsidRPr="002C28E7" w:rsidRDefault="00C66C51">
            <w:pPr>
              <w:pStyle w:val="TableRow"/>
              <w:rPr>
                <w:rFonts w:cs="Arial"/>
              </w:rPr>
            </w:pPr>
            <w:r w:rsidRPr="002C28E7">
              <w:rPr>
                <w:rFonts w:cs="Arial"/>
              </w:rPr>
              <w:t>July 2021</w:t>
            </w:r>
          </w:p>
        </w:tc>
      </w:tr>
      <w:tr w:rsidR="00E66558" w:rsidRPr="002C28E7" w14:paraId="2A7D54CC" w14:textId="77777777" w:rsidTr="009A38FE">
        <w:tc>
          <w:tcPr>
            <w:tcW w:w="9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2C28E7" w:rsidRDefault="009D71E8">
            <w:pPr>
              <w:pStyle w:val="TableRow"/>
              <w:rPr>
                <w:rFonts w:cs="Arial"/>
              </w:rPr>
            </w:pPr>
            <w:r w:rsidRPr="002C28E7">
              <w:rPr>
                <w:rFonts w:cs="Arial"/>
              </w:rPr>
              <w:t>Statement authorised by</w:t>
            </w:r>
          </w:p>
        </w:tc>
        <w:tc>
          <w:tcPr>
            <w:tcW w:w="54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AE6DF" w14:textId="77777777" w:rsidR="00E66558" w:rsidRPr="002C28E7" w:rsidRDefault="00C66C51">
            <w:pPr>
              <w:pStyle w:val="TableRow"/>
              <w:rPr>
                <w:rFonts w:cs="Arial"/>
              </w:rPr>
            </w:pPr>
            <w:r w:rsidRPr="002C28E7">
              <w:rPr>
                <w:rFonts w:cs="Arial"/>
              </w:rPr>
              <w:t>Kathryn Stephenson</w:t>
            </w:r>
          </w:p>
          <w:p w14:paraId="2A7D54CB" w14:textId="3803C656" w:rsidR="00C66C51" w:rsidRPr="002C28E7" w:rsidRDefault="00C66C51">
            <w:pPr>
              <w:pStyle w:val="TableRow"/>
              <w:rPr>
                <w:rFonts w:cs="Arial"/>
              </w:rPr>
            </w:pPr>
            <w:r w:rsidRPr="002C28E7">
              <w:rPr>
                <w:rFonts w:cs="Arial"/>
              </w:rPr>
              <w:t>Headteacher</w:t>
            </w:r>
          </w:p>
        </w:tc>
      </w:tr>
      <w:tr w:rsidR="00E66558" w:rsidRPr="002C28E7" w14:paraId="2A7D54CF" w14:textId="77777777" w:rsidTr="009A38FE">
        <w:tc>
          <w:tcPr>
            <w:tcW w:w="9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2C28E7" w:rsidRDefault="009D71E8">
            <w:pPr>
              <w:pStyle w:val="TableRow"/>
              <w:rPr>
                <w:rFonts w:cs="Arial"/>
              </w:rPr>
            </w:pPr>
            <w:r w:rsidRPr="002C28E7">
              <w:rPr>
                <w:rFonts w:cs="Arial"/>
              </w:rPr>
              <w:t>Pupil premium lead</w:t>
            </w:r>
          </w:p>
        </w:tc>
        <w:tc>
          <w:tcPr>
            <w:tcW w:w="54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1ABF2" w14:textId="77777777" w:rsidR="00D200AE" w:rsidRDefault="00D200AE">
            <w:pPr>
              <w:pStyle w:val="TableRow"/>
              <w:rPr>
                <w:rFonts w:cs="Arial"/>
              </w:rPr>
            </w:pPr>
            <w:r>
              <w:rPr>
                <w:rFonts w:cs="Arial"/>
              </w:rPr>
              <w:t>Rob Grierson</w:t>
            </w:r>
          </w:p>
          <w:p w14:paraId="2A7D54CE" w14:textId="1C64F7C8" w:rsidR="00C66C51" w:rsidRPr="002C28E7" w:rsidRDefault="00D200AE">
            <w:pPr>
              <w:pStyle w:val="TableRow"/>
              <w:rPr>
                <w:rFonts w:cs="Arial"/>
              </w:rPr>
            </w:pPr>
            <w:r>
              <w:rPr>
                <w:rFonts w:cs="Arial"/>
              </w:rPr>
              <w:t>Deputy Headteacher</w:t>
            </w:r>
            <w:r w:rsidR="00C66C51" w:rsidRPr="002C28E7">
              <w:rPr>
                <w:rFonts w:cs="Arial"/>
              </w:rPr>
              <w:t xml:space="preserve"> </w:t>
            </w:r>
          </w:p>
        </w:tc>
      </w:tr>
      <w:tr w:rsidR="00E66558" w:rsidRPr="002C28E7" w14:paraId="2A7D54D2" w14:textId="77777777" w:rsidTr="009A38FE">
        <w:tc>
          <w:tcPr>
            <w:tcW w:w="9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2C28E7" w:rsidRDefault="009D71E8">
            <w:pPr>
              <w:pStyle w:val="TableRow"/>
              <w:rPr>
                <w:rFonts w:ascii="Verdana" w:hAnsi="Verdana"/>
              </w:rPr>
            </w:pPr>
            <w:r w:rsidRPr="002C28E7">
              <w:rPr>
                <w:rFonts w:ascii="Verdana" w:hAnsi="Verdana"/>
              </w:rPr>
              <w:t>Governor / Trustee lead</w:t>
            </w:r>
          </w:p>
        </w:tc>
        <w:tc>
          <w:tcPr>
            <w:tcW w:w="54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4979B" w14:textId="77777777" w:rsidR="008E7CAC" w:rsidRDefault="00C66C51">
            <w:pPr>
              <w:pStyle w:val="TableRow"/>
              <w:rPr>
                <w:rFonts w:ascii="Verdana" w:hAnsi="Verdana"/>
              </w:rPr>
            </w:pPr>
            <w:r w:rsidRPr="002C28E7">
              <w:rPr>
                <w:rFonts w:ascii="Verdana" w:hAnsi="Verdana"/>
              </w:rPr>
              <w:t xml:space="preserve">Richard </w:t>
            </w:r>
            <w:proofErr w:type="spellStart"/>
            <w:r w:rsidRPr="002C28E7">
              <w:rPr>
                <w:rFonts w:ascii="Verdana" w:hAnsi="Verdana"/>
              </w:rPr>
              <w:t>Ebdon</w:t>
            </w:r>
            <w:proofErr w:type="spellEnd"/>
            <w:r w:rsidR="00301AD5">
              <w:rPr>
                <w:rFonts w:ascii="Verdana" w:hAnsi="Verdana"/>
              </w:rPr>
              <w:t xml:space="preserve"> 2021</w:t>
            </w:r>
            <w:r w:rsidR="008E7CAC">
              <w:rPr>
                <w:rFonts w:ascii="Verdana" w:hAnsi="Verdana"/>
              </w:rPr>
              <w:t>-23</w:t>
            </w:r>
            <w:r w:rsidR="00F253A9">
              <w:rPr>
                <w:rFonts w:ascii="Verdana" w:hAnsi="Verdana"/>
              </w:rPr>
              <w:t xml:space="preserve">   </w:t>
            </w:r>
          </w:p>
          <w:p w14:paraId="2A7D54D1" w14:textId="3F279F21" w:rsidR="00E66558" w:rsidRPr="002C28E7" w:rsidRDefault="00F253A9">
            <w:pPr>
              <w:pStyle w:val="TableRow"/>
              <w:rPr>
                <w:rFonts w:ascii="Verdana" w:hAnsi="Verdana"/>
              </w:rPr>
            </w:pPr>
            <w:r>
              <w:rPr>
                <w:rFonts w:ascii="Verdana" w:hAnsi="Verdana"/>
              </w:rPr>
              <w:t xml:space="preserve"> Cerys </w:t>
            </w:r>
            <w:proofErr w:type="gramStart"/>
            <w:r>
              <w:rPr>
                <w:rFonts w:ascii="Verdana" w:hAnsi="Verdana"/>
              </w:rPr>
              <w:t xml:space="preserve">Townend </w:t>
            </w:r>
            <w:r w:rsidR="008E7CAC">
              <w:rPr>
                <w:rFonts w:ascii="Verdana" w:hAnsi="Verdana"/>
              </w:rPr>
              <w:t xml:space="preserve"> From</w:t>
            </w:r>
            <w:proofErr w:type="gramEnd"/>
            <w:r w:rsidR="008E7CAC">
              <w:rPr>
                <w:rFonts w:ascii="Verdana" w:hAnsi="Verdana"/>
              </w:rPr>
              <w:t xml:space="preserve"> Sept </w:t>
            </w:r>
            <w:r>
              <w:rPr>
                <w:rFonts w:ascii="Verdana" w:hAnsi="Verdana"/>
              </w:rPr>
              <w:t>2023</w:t>
            </w:r>
          </w:p>
        </w:tc>
      </w:tr>
    </w:tbl>
    <w:bookmarkEnd w:id="2"/>
    <w:bookmarkEnd w:id="3"/>
    <w:bookmarkEnd w:id="4"/>
    <w:p w14:paraId="2A7D54D3" w14:textId="77777777" w:rsidR="00E66558" w:rsidRPr="002C28E7" w:rsidRDefault="009D71E8">
      <w:pPr>
        <w:spacing w:before="480" w:line="240" w:lineRule="auto"/>
        <w:rPr>
          <w:b/>
          <w:color w:val="104F75"/>
        </w:rPr>
      </w:pPr>
      <w:r w:rsidRPr="002C28E7">
        <w:rPr>
          <w:b/>
          <w:color w:val="104F75"/>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2C28E7"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2C28E7" w:rsidRDefault="009D71E8">
            <w:pPr>
              <w:pStyle w:val="TableRow"/>
            </w:pPr>
            <w:r w:rsidRPr="002C28E7">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2C28E7" w:rsidRDefault="009D71E8">
            <w:pPr>
              <w:pStyle w:val="TableRow"/>
            </w:pPr>
            <w:r w:rsidRPr="002C28E7">
              <w:rPr>
                <w:b/>
              </w:rPr>
              <w:t>Amount</w:t>
            </w:r>
          </w:p>
        </w:tc>
      </w:tr>
      <w:tr w:rsidR="00E66558" w:rsidRPr="002C28E7"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2C28E7" w:rsidRDefault="009D71E8">
            <w:pPr>
              <w:pStyle w:val="TableRow"/>
            </w:pPr>
            <w:r w:rsidRPr="002C28E7">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CA805E3" w:rsidR="00E66558" w:rsidRPr="00631803" w:rsidRDefault="00C73F7E">
            <w:pPr>
              <w:pStyle w:val="TableRow"/>
              <w:rPr>
                <w:highlight w:val="yellow"/>
              </w:rPr>
            </w:pPr>
            <w:r>
              <w:rPr>
                <w:highlight w:val="yellow"/>
              </w:rPr>
              <w:t>£98,099</w:t>
            </w:r>
          </w:p>
        </w:tc>
      </w:tr>
      <w:tr w:rsidR="00E66558" w:rsidRPr="002C28E7"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66F511E7" w:rsidR="00E66558" w:rsidRPr="002C28E7"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0C5B49E" w:rsidR="00E66558" w:rsidRPr="00631803" w:rsidRDefault="00C73F7E">
            <w:pPr>
              <w:pStyle w:val="TableRow"/>
              <w:rPr>
                <w:highlight w:val="yellow"/>
              </w:rPr>
            </w:pPr>
            <w:r>
              <w:rPr>
                <w:highlight w:val="yellow"/>
              </w:rPr>
              <w:t>£0</w:t>
            </w:r>
          </w:p>
        </w:tc>
      </w:tr>
      <w:tr w:rsidR="00E66558" w:rsidRPr="002C28E7"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2C28E7" w:rsidRDefault="009D71E8">
            <w:pPr>
              <w:pStyle w:val="TableRow"/>
            </w:pPr>
            <w:r w:rsidRPr="002C28E7">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B98BD79" w:rsidR="00E66558" w:rsidRPr="00631803" w:rsidRDefault="009D71E8">
            <w:pPr>
              <w:pStyle w:val="TableRow"/>
              <w:rPr>
                <w:highlight w:val="yellow"/>
              </w:rPr>
            </w:pPr>
            <w:r w:rsidRPr="00631803">
              <w:rPr>
                <w:highlight w:val="yellow"/>
              </w:rPr>
              <w:t>£</w:t>
            </w:r>
            <w:r w:rsidR="000519CE" w:rsidRPr="00631803">
              <w:rPr>
                <w:highlight w:val="yellow"/>
              </w:rPr>
              <w:t>0</w:t>
            </w:r>
          </w:p>
        </w:tc>
      </w:tr>
      <w:tr w:rsidR="00E66558" w:rsidRPr="002C28E7"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2C28E7" w:rsidRDefault="009D71E8">
            <w:pPr>
              <w:pStyle w:val="TableRow"/>
              <w:rPr>
                <w:b/>
              </w:rPr>
            </w:pPr>
            <w:r w:rsidRPr="002C28E7">
              <w:rPr>
                <w:b/>
              </w:rPr>
              <w:t>Total budget for this academic year</w:t>
            </w:r>
          </w:p>
          <w:p w14:paraId="2A7D54E1" w14:textId="77777777" w:rsidR="00E66558" w:rsidRPr="002C28E7" w:rsidRDefault="009D71E8">
            <w:pPr>
              <w:pStyle w:val="TableRow"/>
            </w:pPr>
            <w:r w:rsidRPr="002C28E7">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BBED6E2" w:rsidR="00E66558" w:rsidRPr="00631803" w:rsidRDefault="009D71E8">
            <w:pPr>
              <w:pStyle w:val="TableRow"/>
              <w:rPr>
                <w:highlight w:val="yellow"/>
              </w:rPr>
            </w:pPr>
            <w:r w:rsidRPr="00631803">
              <w:rPr>
                <w:highlight w:val="yellow"/>
              </w:rPr>
              <w:t>£</w:t>
            </w:r>
            <w:r w:rsidR="00C73F7E">
              <w:rPr>
                <w:highlight w:val="yellow"/>
              </w:rPr>
              <w:t>98,099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13462" w:type="dxa"/>
        <w:tblCellMar>
          <w:left w:w="10" w:type="dxa"/>
          <w:right w:w="10" w:type="dxa"/>
        </w:tblCellMar>
        <w:tblLook w:val="04A0" w:firstRow="1" w:lastRow="0" w:firstColumn="1" w:lastColumn="0" w:noHBand="0" w:noVBand="1"/>
      </w:tblPr>
      <w:tblGrid>
        <w:gridCol w:w="13462"/>
      </w:tblGrid>
      <w:tr w:rsidR="00430D12" w14:paraId="2A7D54EA" w14:textId="05FB5DDE" w:rsidTr="00430D12">
        <w:tc>
          <w:tcPr>
            <w:tcW w:w="13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E73D9" w14:textId="4A0E234C" w:rsidR="00430D12" w:rsidRDefault="00430D12">
            <w:pPr>
              <w:spacing w:before="120"/>
            </w:pPr>
            <w:r>
              <w:t xml:space="preserve">At </w:t>
            </w:r>
            <w:proofErr w:type="spellStart"/>
            <w:r>
              <w:t>Boroughbridge</w:t>
            </w:r>
            <w:proofErr w:type="spellEnd"/>
            <w:r>
              <w:t xml:space="preserve"> High School, we have a commitment to ‘Aspiration for All’ recognising that safe and happy students are successful. Therefore, our intention is that all students, irrespective of their background or the challenges they face, have access to an EBacc curriculum, make informed curriculum choices, make good progress and achieve highly across the curriculum.</w:t>
            </w:r>
          </w:p>
          <w:p w14:paraId="772D8308" w14:textId="48E84378" w:rsidR="00430D12" w:rsidRDefault="00430D12">
            <w:pPr>
              <w:spacing w:before="120"/>
            </w:pPr>
            <w:r>
              <w:t xml:space="preserve">The focus of our pupil premium strategy is to use data (contextual and academic) intelligently to support disadvantaged students in having high aspirations and ensuring that they are able to achieve their goals. Our approach ensures that everyone within school is aware of the needs of pupil premium students and understands their responsibility in securing good outcomes for disadvantaged students. </w:t>
            </w:r>
          </w:p>
          <w:p w14:paraId="6C96870D" w14:textId="27FC7929" w:rsidR="00430D12" w:rsidRDefault="00430D12">
            <w:pPr>
              <w:spacing w:before="120"/>
            </w:pPr>
            <w:r>
              <w:t xml:space="preserve">High quality teaching is at the heart of our approach. Agreed Practice for teaching and learning ensures that lessons are planned to take into account the individual needs of students. Progress is carefully monitored and intervention strategies put in place where expected progress based on aspirational FFT (20) targets is not being made. Surrounding this is a robust pastoral system where students are supported by a personal Form Tutor, Pastoral Manager and, where necessary, a mentor. This has secured positive outcomes for pupil premium and disadvantaged students whilst also benefiting all students within the school. </w:t>
            </w:r>
          </w:p>
          <w:p w14:paraId="230ACC3A" w14:textId="4B542572" w:rsidR="00430D12" w:rsidRDefault="00430D12">
            <w:pPr>
              <w:spacing w:before="120"/>
            </w:pPr>
            <w:r>
              <w:t>Our strategy is also integral to wider school plans for education recovery, which have included targeted support within school and through the National Tutoring Programme for students whose education has been worst affected including non-disadvantaged students.</w:t>
            </w:r>
          </w:p>
          <w:p w14:paraId="762D64BF" w14:textId="5ED30BD8" w:rsidR="00430D12" w:rsidRDefault="00430D12">
            <w:pPr>
              <w:spacing w:before="120"/>
            </w:pPr>
            <w:r>
              <w:t>Our use of progress data at strategic Progress Review Points throughout the year enables us to evaluate the impact of disadvantage and take action to address this through ensuring pupil premium students</w:t>
            </w:r>
          </w:p>
          <w:p w14:paraId="617A38CE" w14:textId="4AA0E582" w:rsidR="00430D12" w:rsidRDefault="00430D12" w:rsidP="0025050C">
            <w:pPr>
              <w:pStyle w:val="ListParagraph"/>
              <w:numPr>
                <w:ilvl w:val="0"/>
                <w:numId w:val="14"/>
              </w:numPr>
              <w:spacing w:before="120"/>
            </w:pPr>
            <w:r>
              <w:t>have access to a high-quality curriculum</w:t>
            </w:r>
          </w:p>
          <w:p w14:paraId="75F82712" w14:textId="0B2E7BB9" w:rsidR="00430D12" w:rsidRDefault="00430D12" w:rsidP="0025050C">
            <w:pPr>
              <w:pStyle w:val="ListParagraph"/>
              <w:numPr>
                <w:ilvl w:val="0"/>
                <w:numId w:val="14"/>
              </w:numPr>
              <w:spacing w:before="120"/>
            </w:pPr>
            <w:r>
              <w:lastRenderedPageBreak/>
              <w:t>have their needs met through carefully planned lessons</w:t>
            </w:r>
          </w:p>
          <w:p w14:paraId="114D2068" w14:textId="66B7440F" w:rsidR="00430D12" w:rsidRDefault="00430D12" w:rsidP="0025050C">
            <w:pPr>
              <w:pStyle w:val="ListParagraph"/>
              <w:numPr>
                <w:ilvl w:val="0"/>
                <w:numId w:val="14"/>
              </w:numPr>
              <w:spacing w:before="120"/>
            </w:pPr>
            <w:r>
              <w:t>receive intervention at the point that need is identified.</w:t>
            </w:r>
          </w:p>
          <w:p w14:paraId="2A7D54E9" w14:textId="03690A55" w:rsidR="00430D12" w:rsidRPr="0025050C" w:rsidRDefault="00430D12" w:rsidP="0025050C">
            <w:pPr>
              <w:spacing w:before="120"/>
            </w:pPr>
            <w:r>
              <w:t xml:space="preserve">This happens through a whole school approach which ensures that all staff raise expectations of what disadvantaged children can achieve and take responsibility for disadvantaged pupils’ outcomes. </w:t>
            </w:r>
          </w:p>
        </w:tc>
      </w:tr>
    </w:tbl>
    <w:p w14:paraId="47AB607B" w14:textId="77777777" w:rsidR="00FE5638" w:rsidRDefault="00FE5638">
      <w:pPr>
        <w:pStyle w:val="Heading2"/>
        <w:spacing w:before="600"/>
      </w:pPr>
    </w:p>
    <w:p w14:paraId="03B98415" w14:textId="77777777" w:rsidR="00FE5638" w:rsidRDefault="00FE5638">
      <w:pPr>
        <w:pStyle w:val="Heading2"/>
        <w:spacing w:before="600"/>
      </w:pPr>
    </w:p>
    <w:p w14:paraId="2A7D54EB" w14:textId="14A11BF0" w:rsidR="00E66558" w:rsidRDefault="009D71E8">
      <w:pPr>
        <w:pStyle w:val="Heading2"/>
        <w:spacing w:before="600"/>
      </w:pPr>
      <w:r>
        <w:t>Challenges</w:t>
      </w:r>
    </w:p>
    <w:p w14:paraId="653B37C2" w14:textId="2BD6EEE3" w:rsidR="00F17FAE" w:rsidRPr="00F17FAE"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078"/>
        <w:gridCol w:w="6555"/>
        <w:gridCol w:w="5927"/>
      </w:tblGrid>
      <w:tr w:rsidR="00C909E6" w14:paraId="2A7D54EF" w14:textId="5E0F263E" w:rsidTr="00C909E6">
        <w:tc>
          <w:tcPr>
            <w:tcW w:w="20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C909E6" w:rsidRDefault="00C909E6">
            <w:pPr>
              <w:pStyle w:val="TableHeader"/>
              <w:jc w:val="left"/>
            </w:pPr>
            <w:r>
              <w:t>Challenge number</w:t>
            </w:r>
          </w:p>
        </w:tc>
        <w:tc>
          <w:tcPr>
            <w:tcW w:w="65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C909E6" w:rsidRDefault="00C909E6">
            <w:pPr>
              <w:pStyle w:val="TableHeader"/>
              <w:jc w:val="left"/>
            </w:pPr>
            <w:r>
              <w:t xml:space="preserve">Detail of challenge </w:t>
            </w:r>
          </w:p>
        </w:tc>
        <w:tc>
          <w:tcPr>
            <w:tcW w:w="5927" w:type="dxa"/>
            <w:tcBorders>
              <w:top w:val="single" w:sz="4" w:space="0" w:color="000000"/>
              <w:left w:val="single" w:sz="4" w:space="0" w:color="000000"/>
              <w:bottom w:val="single" w:sz="4" w:space="0" w:color="000000"/>
              <w:right w:val="single" w:sz="4" w:space="0" w:color="000000"/>
            </w:tcBorders>
            <w:shd w:val="clear" w:color="auto" w:fill="D8E2E9"/>
          </w:tcPr>
          <w:p w14:paraId="063B00AD" w14:textId="4B31E18F" w:rsidR="00C909E6" w:rsidRDefault="00C909E6">
            <w:pPr>
              <w:pStyle w:val="TableHeader"/>
              <w:jc w:val="left"/>
            </w:pPr>
            <w:r>
              <w:t>Progress Update</w:t>
            </w:r>
          </w:p>
        </w:tc>
      </w:tr>
      <w:tr w:rsidR="00C909E6" w14:paraId="2A7D54F2" w14:textId="2095B2C2" w:rsidTr="00C909E6">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C909E6" w:rsidRDefault="00C909E6">
            <w:pPr>
              <w:pStyle w:val="TableRow"/>
              <w:rPr>
                <w:sz w:val="22"/>
                <w:szCs w:val="22"/>
              </w:rPr>
            </w:pPr>
            <w:r>
              <w:rPr>
                <w:sz w:val="22"/>
                <w:szCs w:val="22"/>
              </w:rPr>
              <w:t>1</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52A15" w14:textId="5F6651FC" w:rsidR="00C909E6" w:rsidRDefault="00C909E6" w:rsidP="001C3537">
            <w:pPr>
              <w:pStyle w:val="TableRowCentered"/>
              <w:ind w:left="0"/>
              <w:jc w:val="left"/>
            </w:pPr>
            <w:r>
              <w:t>Our first key challenge is to improve attendance of disadvantaged students and reduce the number with persistent absenteeism.  This has become more challenging since the Covid pandemic started as both school and national attendance for secondary schools has declined for disadvantaged students and non-disadvantaged students.</w:t>
            </w:r>
          </w:p>
          <w:p w14:paraId="295CBAD2" w14:textId="6577CDF3" w:rsidR="00C909E6" w:rsidRDefault="00C909E6" w:rsidP="001C3537">
            <w:pPr>
              <w:pStyle w:val="TableRowCentered"/>
              <w:ind w:left="0"/>
              <w:jc w:val="left"/>
            </w:pPr>
          </w:p>
          <w:p w14:paraId="168DBF6E" w14:textId="3A1C237B" w:rsidR="00C909E6" w:rsidRDefault="00C909E6" w:rsidP="001C3537">
            <w:pPr>
              <w:pStyle w:val="TableRowCentered"/>
              <w:ind w:left="0"/>
              <w:jc w:val="left"/>
            </w:pPr>
            <w:r>
              <w:t xml:space="preserve">DfE data and in school data shows that attendance is lower for our disadvantaged, persistent absence is also higher for our disadvantaged students. Research indicates </w:t>
            </w:r>
            <w:r>
              <w:lastRenderedPageBreak/>
              <w:t>that this is a key factor in lower achievement, particularly for students with persistent absence (greater than 10%).</w:t>
            </w:r>
          </w:p>
          <w:p w14:paraId="6489EA64" w14:textId="19F1EDD3" w:rsidR="00165E1A" w:rsidRDefault="00165E1A" w:rsidP="001C3537">
            <w:pPr>
              <w:pStyle w:val="TableRowCentered"/>
              <w:ind w:left="0"/>
              <w:jc w:val="left"/>
            </w:pPr>
          </w:p>
          <w:p w14:paraId="713D75EA" w14:textId="5DE19009" w:rsidR="00165E1A" w:rsidRDefault="00165E1A" w:rsidP="001C3537">
            <w:pPr>
              <w:pStyle w:val="TableRowCentered"/>
              <w:ind w:left="0"/>
              <w:jc w:val="left"/>
            </w:pPr>
          </w:p>
          <w:p w14:paraId="315F9731" w14:textId="77777777" w:rsidR="00165E1A" w:rsidRDefault="00165E1A" w:rsidP="001C3537">
            <w:pPr>
              <w:pStyle w:val="TableRowCentered"/>
              <w:ind w:left="0"/>
              <w:jc w:val="left"/>
            </w:pPr>
          </w:p>
          <w:p w14:paraId="2A7D54F1" w14:textId="6F973308" w:rsidR="00C909E6" w:rsidRDefault="00C909E6" w:rsidP="001C3537">
            <w:pPr>
              <w:pStyle w:val="TableRowCentered"/>
              <w:ind w:left="0"/>
              <w:jc w:val="left"/>
            </w:pPr>
          </w:p>
        </w:tc>
        <w:tc>
          <w:tcPr>
            <w:tcW w:w="5927" w:type="dxa"/>
            <w:tcBorders>
              <w:top w:val="single" w:sz="4" w:space="0" w:color="000000"/>
              <w:left w:val="single" w:sz="4" w:space="0" w:color="000000"/>
              <w:bottom w:val="single" w:sz="4" w:space="0" w:color="000000"/>
              <w:right w:val="single" w:sz="4" w:space="0" w:color="000000"/>
            </w:tcBorders>
          </w:tcPr>
          <w:p w14:paraId="49CD64D5" w14:textId="1E4F1D65" w:rsidR="00C909E6" w:rsidRDefault="00C909E6" w:rsidP="001C3537">
            <w:pPr>
              <w:pStyle w:val="TableRowCentered"/>
              <w:ind w:left="0"/>
              <w:jc w:val="left"/>
            </w:pPr>
            <w:r>
              <w:lastRenderedPageBreak/>
              <w:t xml:space="preserve">Attendance for disadvantaged students continues to be a significant challenge.  Nationally </w:t>
            </w:r>
            <w:r w:rsidR="00165E1A">
              <w:t>disadvantaged students’ attendance continues to struggle to get back to pre-pandemic levels</w:t>
            </w:r>
            <w:r w:rsidR="00342ED0">
              <w:t>.</w:t>
            </w:r>
          </w:p>
          <w:p w14:paraId="15C5B63B" w14:textId="77777777" w:rsidR="00846BAD" w:rsidRDefault="00846BAD" w:rsidP="00846BAD">
            <w:pPr>
              <w:pStyle w:val="ListParagraph"/>
              <w:numPr>
                <w:ilvl w:val="0"/>
                <w:numId w:val="21"/>
              </w:numPr>
            </w:pPr>
            <w:r>
              <w:t>In 2022-23 Pp attendance was For the 2022 0 23 academic year 75.8</w:t>
            </w:r>
            <w:proofErr w:type="gramStart"/>
            <w:r>
              <w:t>%  for</w:t>
            </w:r>
            <w:proofErr w:type="gramEnd"/>
            <w:r>
              <w:t xml:space="preserve"> PP compared to 88.7% for non PP for the 22-23 academic year </w:t>
            </w:r>
          </w:p>
          <w:p w14:paraId="5CECB5CC" w14:textId="77777777" w:rsidR="00846BAD" w:rsidRDefault="00846BAD" w:rsidP="00846BAD">
            <w:pPr>
              <w:pStyle w:val="ListParagraph"/>
              <w:numPr>
                <w:ilvl w:val="0"/>
                <w:numId w:val="21"/>
              </w:numPr>
            </w:pPr>
            <w:r>
              <w:t xml:space="preserve">Current </w:t>
            </w:r>
            <w:proofErr w:type="gramStart"/>
            <w:r>
              <w:t>PP  attendance</w:t>
            </w:r>
            <w:proofErr w:type="gramEnd"/>
            <w:r>
              <w:t xml:space="preserve"> is 84.6% compared to 92.1% Non PP ( as at 10</w:t>
            </w:r>
            <w:r w:rsidRPr="0071212B">
              <w:rPr>
                <w:vertAlign w:val="superscript"/>
              </w:rPr>
              <w:t>th</w:t>
            </w:r>
            <w:r>
              <w:t xml:space="preserve"> November 2023)</w:t>
            </w:r>
          </w:p>
          <w:p w14:paraId="5C2763F6" w14:textId="3D2E38E0" w:rsidR="00846BAD" w:rsidRDefault="00846BAD" w:rsidP="001C3537">
            <w:pPr>
              <w:pStyle w:val="TableRowCentered"/>
              <w:ind w:left="0"/>
              <w:jc w:val="left"/>
            </w:pPr>
          </w:p>
          <w:p w14:paraId="2BB07DA4" w14:textId="77777777" w:rsidR="00846BAD" w:rsidRDefault="00846BAD" w:rsidP="001C3537">
            <w:pPr>
              <w:pStyle w:val="TableRowCentered"/>
              <w:ind w:left="0"/>
              <w:jc w:val="left"/>
            </w:pPr>
          </w:p>
          <w:p w14:paraId="52BC5359" w14:textId="2CD0BC7E" w:rsidR="00342ED0" w:rsidRDefault="00200306" w:rsidP="001C3537">
            <w:pPr>
              <w:pStyle w:val="TableRowCentered"/>
              <w:ind w:left="0"/>
              <w:jc w:val="left"/>
            </w:pPr>
            <w:r>
              <w:t xml:space="preserve">A high proportion of PP students </w:t>
            </w:r>
            <w:r w:rsidR="00043CDC">
              <w:t xml:space="preserve">continues to </w:t>
            </w:r>
            <w:r>
              <w:t>come from outside catchment area</w:t>
            </w:r>
            <w:r w:rsidR="003A4748">
              <w:t xml:space="preserve">. For example, the proportion of students coming from Ripon have more than double the average </w:t>
            </w:r>
            <w:proofErr w:type="gramStart"/>
            <w:r w:rsidR="003A4748">
              <w:t xml:space="preserve">PP </w:t>
            </w:r>
            <w:r w:rsidR="006D7AB5">
              <w:t xml:space="preserve"> than</w:t>
            </w:r>
            <w:proofErr w:type="gramEnd"/>
            <w:r w:rsidR="006D7AB5">
              <w:t xml:space="preserve"> </w:t>
            </w:r>
            <w:r w:rsidR="003A4748">
              <w:t xml:space="preserve"> the school</w:t>
            </w:r>
            <w:r w:rsidR="006D7AB5">
              <w:t xml:space="preserve"> average</w:t>
            </w:r>
            <w:r w:rsidR="003A4748">
              <w:t>.  The cost of transport has increased due to the</w:t>
            </w:r>
            <w:r w:rsidR="006D7AB5">
              <w:t xml:space="preserve"> </w:t>
            </w:r>
            <w:proofErr w:type="gramStart"/>
            <w:r w:rsidR="006D7AB5">
              <w:t xml:space="preserve">school </w:t>
            </w:r>
            <w:r w:rsidR="003A4748">
              <w:t xml:space="preserve"> bus</w:t>
            </w:r>
            <w:proofErr w:type="gramEnd"/>
            <w:r w:rsidR="006D7AB5">
              <w:t xml:space="preserve"> being replaced by a service bus.</w:t>
            </w:r>
            <w:r w:rsidR="00C718A0">
              <w:t xml:space="preserve">  </w:t>
            </w:r>
            <w:r w:rsidR="00043CDC">
              <w:t xml:space="preserve">  </w:t>
            </w:r>
          </w:p>
          <w:p w14:paraId="5EDC054A" w14:textId="3AB08489" w:rsidR="00846BAD" w:rsidRDefault="00846BAD" w:rsidP="001C3537">
            <w:pPr>
              <w:pStyle w:val="TableRowCentered"/>
              <w:ind w:left="0"/>
              <w:jc w:val="left"/>
            </w:pPr>
          </w:p>
          <w:p w14:paraId="29F78203" w14:textId="67A226ED" w:rsidR="00342ED0" w:rsidRDefault="00342ED0" w:rsidP="001C3537">
            <w:pPr>
              <w:pStyle w:val="TableRowCentered"/>
              <w:ind w:left="0"/>
              <w:jc w:val="left"/>
            </w:pPr>
          </w:p>
        </w:tc>
      </w:tr>
      <w:tr w:rsidR="00C909E6" w14:paraId="2A7D54F5" w14:textId="17437626" w:rsidTr="00C909E6">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C909E6" w:rsidRDefault="00C909E6">
            <w:pPr>
              <w:pStyle w:val="TableRow"/>
              <w:rPr>
                <w:sz w:val="22"/>
                <w:szCs w:val="22"/>
              </w:rPr>
            </w:pPr>
            <w:r>
              <w:rPr>
                <w:sz w:val="22"/>
                <w:szCs w:val="22"/>
              </w:rPr>
              <w:lastRenderedPageBreak/>
              <w:t>2</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8B272" w14:textId="3137EAF2" w:rsidR="00C909E6" w:rsidRPr="00C6516F" w:rsidRDefault="00C909E6" w:rsidP="00C6516F">
            <w:pPr>
              <w:pStyle w:val="TableRowCentered"/>
              <w:ind w:left="0"/>
              <w:jc w:val="left"/>
              <w:rPr>
                <w:szCs w:val="24"/>
              </w:rPr>
            </w:pPr>
            <w:r w:rsidRPr="00C6516F">
              <w:rPr>
                <w:szCs w:val="24"/>
              </w:rPr>
              <w:t xml:space="preserve">Our monitoring and tracking processes showed that </w:t>
            </w:r>
            <w:r>
              <w:rPr>
                <w:szCs w:val="24"/>
              </w:rPr>
              <w:t>disadvantaged</w:t>
            </w:r>
            <w:r w:rsidRPr="00C6516F">
              <w:rPr>
                <w:szCs w:val="24"/>
              </w:rPr>
              <w:t xml:space="preserve"> students engaged less in remote learning during lockdown and have demonstrated a poorer attitude to learning since returning from lockdown than </w:t>
            </w:r>
            <w:r>
              <w:rPr>
                <w:szCs w:val="24"/>
              </w:rPr>
              <w:t>non-disadvantaged students</w:t>
            </w:r>
            <w:r w:rsidRPr="00C6516F">
              <w:rPr>
                <w:szCs w:val="24"/>
              </w:rPr>
              <w:t xml:space="preserve">, resulting in less progress being made. </w:t>
            </w:r>
          </w:p>
          <w:p w14:paraId="4DC86D2F" w14:textId="77777777" w:rsidR="00C909E6" w:rsidRPr="00C6516F" w:rsidRDefault="00C909E6">
            <w:pPr>
              <w:pStyle w:val="TableRowCentered"/>
              <w:jc w:val="left"/>
              <w:rPr>
                <w:szCs w:val="24"/>
              </w:rPr>
            </w:pPr>
          </w:p>
          <w:p w14:paraId="29F376D7" w14:textId="77777777" w:rsidR="00C909E6" w:rsidRDefault="00C909E6" w:rsidP="00F17FAE">
            <w:pPr>
              <w:pStyle w:val="TableRowCentered"/>
              <w:jc w:val="left"/>
              <w:rPr>
                <w:szCs w:val="24"/>
              </w:rPr>
            </w:pPr>
            <w:r w:rsidRPr="00C6516F">
              <w:rPr>
                <w:szCs w:val="24"/>
              </w:rPr>
              <w:t xml:space="preserve">This was not the case prior to the pandemic, where high quality face to face teaching enabled </w:t>
            </w:r>
            <w:r>
              <w:rPr>
                <w:szCs w:val="24"/>
              </w:rPr>
              <w:t>disadvantaged</w:t>
            </w:r>
            <w:r w:rsidRPr="00C6516F">
              <w:rPr>
                <w:szCs w:val="24"/>
              </w:rPr>
              <w:t xml:space="preserve"> students to make excellent progress.  The last externally validated data from 2018 -19 showed a progress 8 score of + 0.5 for disadvantaged students, significantly better than</w:t>
            </w:r>
            <w:r>
              <w:rPr>
                <w:szCs w:val="24"/>
              </w:rPr>
              <w:t xml:space="preserve"> the</w:t>
            </w:r>
            <w:r w:rsidRPr="00C6516F">
              <w:rPr>
                <w:szCs w:val="24"/>
              </w:rPr>
              <w:t xml:space="preserve"> national average of +0.13 for non</w:t>
            </w:r>
            <w:r>
              <w:rPr>
                <w:szCs w:val="24"/>
              </w:rPr>
              <w:t>-</w:t>
            </w:r>
            <w:r w:rsidRPr="00C6516F">
              <w:rPr>
                <w:szCs w:val="24"/>
              </w:rPr>
              <w:t>disadvantaged students.</w:t>
            </w:r>
          </w:p>
          <w:p w14:paraId="2A7D54F4" w14:textId="56F5ACCF" w:rsidR="00C909E6" w:rsidRPr="002C3AF9" w:rsidRDefault="00C909E6" w:rsidP="00F17FAE">
            <w:pPr>
              <w:pStyle w:val="TableRowCentered"/>
              <w:jc w:val="left"/>
              <w:rPr>
                <w:szCs w:val="24"/>
              </w:rPr>
            </w:pPr>
          </w:p>
        </w:tc>
        <w:tc>
          <w:tcPr>
            <w:tcW w:w="5927" w:type="dxa"/>
            <w:tcBorders>
              <w:top w:val="single" w:sz="4" w:space="0" w:color="000000"/>
              <w:left w:val="single" w:sz="4" w:space="0" w:color="000000"/>
              <w:bottom w:val="single" w:sz="4" w:space="0" w:color="000000"/>
              <w:right w:val="single" w:sz="4" w:space="0" w:color="000000"/>
            </w:tcBorders>
          </w:tcPr>
          <w:p w14:paraId="5A3A9743" w14:textId="3706A32D" w:rsidR="00165E1A" w:rsidRDefault="00165E1A" w:rsidP="00C6516F">
            <w:pPr>
              <w:pStyle w:val="TableRowCentered"/>
              <w:ind w:left="0"/>
              <w:jc w:val="left"/>
              <w:rPr>
                <w:szCs w:val="24"/>
              </w:rPr>
            </w:pPr>
            <w:r>
              <w:rPr>
                <w:szCs w:val="24"/>
              </w:rPr>
              <w:t xml:space="preserve">Progress of disadvantaged students </w:t>
            </w:r>
            <w:r w:rsidR="003A4748">
              <w:rPr>
                <w:szCs w:val="24"/>
              </w:rPr>
              <w:t xml:space="preserve">nationally is at its lowest for 10 years, as a result of the pandemic </w:t>
            </w:r>
          </w:p>
          <w:p w14:paraId="1D2ABD31" w14:textId="77777777" w:rsidR="00165E1A" w:rsidRDefault="00165E1A" w:rsidP="00C6516F">
            <w:pPr>
              <w:pStyle w:val="TableRowCentered"/>
              <w:ind w:left="0"/>
              <w:jc w:val="left"/>
              <w:rPr>
                <w:szCs w:val="24"/>
              </w:rPr>
            </w:pPr>
          </w:p>
          <w:p w14:paraId="2E7F5603" w14:textId="77777777" w:rsidR="00C909E6" w:rsidRDefault="00043CDC" w:rsidP="00C6516F">
            <w:pPr>
              <w:pStyle w:val="TableRowCentered"/>
              <w:ind w:left="0"/>
              <w:jc w:val="left"/>
              <w:rPr>
                <w:szCs w:val="24"/>
              </w:rPr>
            </w:pPr>
            <w:r>
              <w:rPr>
                <w:szCs w:val="24"/>
              </w:rPr>
              <w:t>P8 score of the school is -0.61 and -1.2 for PP for 2022-23 cohort</w:t>
            </w:r>
            <w:r w:rsidR="00165E1A">
              <w:rPr>
                <w:szCs w:val="24"/>
              </w:rPr>
              <w:t xml:space="preserve"> </w:t>
            </w:r>
          </w:p>
          <w:p w14:paraId="1330B507" w14:textId="77777777" w:rsidR="00846BAD" w:rsidRDefault="00846BAD" w:rsidP="00C6516F">
            <w:pPr>
              <w:pStyle w:val="TableRowCentered"/>
              <w:ind w:left="0"/>
              <w:jc w:val="left"/>
              <w:rPr>
                <w:szCs w:val="24"/>
              </w:rPr>
            </w:pPr>
          </w:p>
          <w:p w14:paraId="6EEB99EF" w14:textId="354CF250" w:rsidR="00846BAD" w:rsidRDefault="00846BAD" w:rsidP="00C6516F">
            <w:pPr>
              <w:pStyle w:val="TableRowCentered"/>
              <w:ind w:left="0"/>
              <w:jc w:val="left"/>
              <w:rPr>
                <w:szCs w:val="24"/>
              </w:rPr>
            </w:pPr>
            <w:r>
              <w:rPr>
                <w:szCs w:val="24"/>
              </w:rPr>
              <w:t xml:space="preserve">There </w:t>
            </w:r>
            <w:proofErr w:type="gramStart"/>
            <w:r>
              <w:rPr>
                <w:szCs w:val="24"/>
              </w:rPr>
              <w:t>was</w:t>
            </w:r>
            <w:proofErr w:type="gramEnd"/>
            <w:r>
              <w:rPr>
                <w:szCs w:val="24"/>
              </w:rPr>
              <w:t xml:space="preserve"> 1</w:t>
            </w:r>
            <w:r w:rsidR="00C73F7E">
              <w:rPr>
                <w:szCs w:val="24"/>
              </w:rPr>
              <w:t>7</w:t>
            </w:r>
            <w:r>
              <w:rPr>
                <w:szCs w:val="24"/>
              </w:rPr>
              <w:t xml:space="preserve"> PP students out of a cohort 60.</w:t>
            </w:r>
            <w:r w:rsidR="00E27A7C">
              <w:rPr>
                <w:szCs w:val="24"/>
              </w:rPr>
              <w:t xml:space="preserve">  The small number meant that individual students made a significant impact on P8 score.</w:t>
            </w:r>
          </w:p>
          <w:p w14:paraId="1AC49A39" w14:textId="035D3774" w:rsidR="00846BAD" w:rsidRDefault="00846BAD" w:rsidP="00C6516F">
            <w:pPr>
              <w:pStyle w:val="TableRowCentered"/>
              <w:ind w:left="0"/>
              <w:jc w:val="left"/>
              <w:rPr>
                <w:szCs w:val="24"/>
              </w:rPr>
            </w:pPr>
          </w:p>
          <w:p w14:paraId="2A252034" w14:textId="2ABED610" w:rsidR="00846BAD" w:rsidRDefault="00E27A7C" w:rsidP="00C6516F">
            <w:pPr>
              <w:pStyle w:val="TableRowCentered"/>
              <w:ind w:left="0"/>
              <w:jc w:val="left"/>
              <w:rPr>
                <w:szCs w:val="24"/>
              </w:rPr>
            </w:pPr>
            <w:r>
              <w:rPr>
                <w:szCs w:val="24"/>
              </w:rPr>
              <w:t xml:space="preserve">Examples Student 1 started in year 7, left went to 2 different schools returned in year 9.  She was </w:t>
            </w:r>
            <w:proofErr w:type="gramStart"/>
            <w:r>
              <w:rPr>
                <w:szCs w:val="24"/>
              </w:rPr>
              <w:t>a</w:t>
            </w:r>
            <w:proofErr w:type="gramEnd"/>
            <w:r>
              <w:rPr>
                <w:szCs w:val="24"/>
              </w:rPr>
              <w:t xml:space="preserve"> HPA learner with high targets but significantly underachieved in all subjects.  Turbulent home life spent between bot parents.</w:t>
            </w:r>
          </w:p>
          <w:p w14:paraId="7626E60C" w14:textId="4D544A14" w:rsidR="00E27A7C" w:rsidRDefault="00E27A7C" w:rsidP="00C6516F">
            <w:pPr>
              <w:pStyle w:val="TableRowCentered"/>
              <w:ind w:left="0"/>
              <w:jc w:val="left"/>
              <w:rPr>
                <w:szCs w:val="24"/>
              </w:rPr>
            </w:pPr>
          </w:p>
          <w:p w14:paraId="35AAB483" w14:textId="4E838361" w:rsidR="00E27A7C" w:rsidRDefault="00E27A7C" w:rsidP="00C6516F">
            <w:pPr>
              <w:pStyle w:val="TableRowCentered"/>
              <w:ind w:left="0"/>
              <w:jc w:val="left"/>
              <w:rPr>
                <w:szCs w:val="24"/>
              </w:rPr>
            </w:pPr>
            <w:r>
              <w:rPr>
                <w:szCs w:val="24"/>
              </w:rPr>
              <w:t xml:space="preserve">Example 2   Student perm </w:t>
            </w:r>
            <w:proofErr w:type="spellStart"/>
            <w:r>
              <w:rPr>
                <w:szCs w:val="24"/>
              </w:rPr>
              <w:t>exed</w:t>
            </w:r>
            <w:proofErr w:type="spellEnd"/>
            <w:r>
              <w:rPr>
                <w:szCs w:val="24"/>
              </w:rPr>
              <w:t xml:space="preserve"> from previous school and then </w:t>
            </w:r>
            <w:proofErr w:type="spellStart"/>
            <w:proofErr w:type="gramStart"/>
            <w:r>
              <w:rPr>
                <w:szCs w:val="24"/>
              </w:rPr>
              <w:t>non attender</w:t>
            </w:r>
            <w:proofErr w:type="spellEnd"/>
            <w:proofErr w:type="gramEnd"/>
            <w:r>
              <w:rPr>
                <w:szCs w:val="24"/>
              </w:rPr>
              <w:t>.  Sat 2 GCSEs only.</w:t>
            </w:r>
          </w:p>
          <w:p w14:paraId="64815D2C" w14:textId="77777777" w:rsidR="00846BAD" w:rsidRDefault="00846BAD" w:rsidP="00C6516F">
            <w:pPr>
              <w:pStyle w:val="TableRowCentered"/>
              <w:ind w:left="0"/>
              <w:jc w:val="left"/>
              <w:rPr>
                <w:szCs w:val="24"/>
              </w:rPr>
            </w:pPr>
          </w:p>
          <w:p w14:paraId="1218471B" w14:textId="5F7D49B4" w:rsidR="00846BAD" w:rsidRPr="00C6516F" w:rsidRDefault="00846BAD" w:rsidP="00C6516F">
            <w:pPr>
              <w:pStyle w:val="TableRowCentered"/>
              <w:ind w:left="0"/>
              <w:jc w:val="left"/>
              <w:rPr>
                <w:szCs w:val="24"/>
              </w:rPr>
            </w:pPr>
          </w:p>
        </w:tc>
      </w:tr>
      <w:tr w:rsidR="00C909E6" w14:paraId="2A7D54F8" w14:textId="486C8C3B" w:rsidTr="00C909E6">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C909E6" w:rsidRDefault="00C909E6">
            <w:pPr>
              <w:pStyle w:val="TableRow"/>
              <w:rPr>
                <w:sz w:val="22"/>
                <w:szCs w:val="22"/>
              </w:rPr>
            </w:pPr>
            <w:r>
              <w:rPr>
                <w:sz w:val="22"/>
                <w:szCs w:val="22"/>
              </w:rPr>
              <w:lastRenderedPageBreak/>
              <w:t>3</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FEEE2" w14:textId="2C4E4950" w:rsidR="00C909E6" w:rsidRPr="002C3AF9" w:rsidRDefault="00C909E6">
            <w:pPr>
              <w:pStyle w:val="TableRowCentered"/>
              <w:jc w:val="left"/>
              <w:rPr>
                <w:szCs w:val="24"/>
              </w:rPr>
            </w:pPr>
            <w:r w:rsidRPr="002C3AF9">
              <w:rPr>
                <w:szCs w:val="24"/>
              </w:rPr>
              <w:t xml:space="preserve">The proportion of parents/carers of </w:t>
            </w:r>
            <w:r>
              <w:rPr>
                <w:szCs w:val="24"/>
              </w:rPr>
              <w:t>disadvantaged</w:t>
            </w:r>
            <w:r w:rsidRPr="002C3AF9">
              <w:rPr>
                <w:szCs w:val="24"/>
              </w:rPr>
              <w:t xml:space="preserve"> students engaging with the school is significantly lower than those of non</w:t>
            </w:r>
            <w:r>
              <w:rPr>
                <w:szCs w:val="24"/>
              </w:rPr>
              <w:t>-disadvantaged</w:t>
            </w:r>
            <w:r w:rsidRPr="002C3AF9">
              <w:rPr>
                <w:szCs w:val="24"/>
              </w:rPr>
              <w:t xml:space="preserve"> students. This includes</w:t>
            </w:r>
            <w:r>
              <w:rPr>
                <w:szCs w:val="24"/>
              </w:rPr>
              <w:t xml:space="preserve"> areas such as</w:t>
            </w:r>
            <w:r w:rsidRPr="002C3AF9">
              <w:rPr>
                <w:szCs w:val="24"/>
              </w:rPr>
              <w:t xml:space="preserve"> accessing</w:t>
            </w:r>
            <w:r>
              <w:rPr>
                <w:szCs w:val="24"/>
              </w:rPr>
              <w:t xml:space="preserve"> </w:t>
            </w:r>
            <w:r w:rsidRPr="002C3AF9">
              <w:rPr>
                <w:szCs w:val="24"/>
              </w:rPr>
              <w:t>Parent Mail, attending Parents’ Evening, monitoring My Child At School and attending behaviour/attendance related meetings.  For example</w:t>
            </w:r>
            <w:r>
              <w:rPr>
                <w:szCs w:val="24"/>
              </w:rPr>
              <w:t xml:space="preserve">, less </w:t>
            </w:r>
            <w:r w:rsidRPr="002C3AF9">
              <w:rPr>
                <w:szCs w:val="24"/>
              </w:rPr>
              <w:t xml:space="preserve">than 20% of parents </w:t>
            </w:r>
            <w:r>
              <w:rPr>
                <w:szCs w:val="24"/>
              </w:rPr>
              <w:t>of</w:t>
            </w:r>
            <w:r w:rsidRPr="002C3AF9">
              <w:rPr>
                <w:szCs w:val="24"/>
              </w:rPr>
              <w:t xml:space="preserve"> pupil premium students in </w:t>
            </w:r>
            <w:r>
              <w:rPr>
                <w:szCs w:val="24"/>
              </w:rPr>
              <w:t>Y</w:t>
            </w:r>
            <w:r w:rsidRPr="002C3AF9">
              <w:rPr>
                <w:szCs w:val="24"/>
              </w:rPr>
              <w:t>ear 10 attended the virtual parents’ evenin</w:t>
            </w:r>
            <w:r>
              <w:rPr>
                <w:szCs w:val="24"/>
              </w:rPr>
              <w:t>g in Autumn 2021.</w:t>
            </w:r>
          </w:p>
          <w:p w14:paraId="510462BE" w14:textId="77777777" w:rsidR="00C909E6" w:rsidRPr="002C3AF9" w:rsidRDefault="00C909E6">
            <w:pPr>
              <w:pStyle w:val="TableRowCentered"/>
              <w:jc w:val="left"/>
              <w:rPr>
                <w:szCs w:val="24"/>
              </w:rPr>
            </w:pPr>
          </w:p>
          <w:p w14:paraId="4F2CEDA5" w14:textId="6155CC46" w:rsidR="00C909E6" w:rsidRPr="002C3AF9" w:rsidRDefault="00C909E6">
            <w:pPr>
              <w:pStyle w:val="TableRowCentered"/>
              <w:jc w:val="left"/>
              <w:rPr>
                <w:szCs w:val="24"/>
              </w:rPr>
            </w:pPr>
            <w:r w:rsidRPr="002C3AF9">
              <w:rPr>
                <w:szCs w:val="24"/>
              </w:rPr>
              <w:t>The lack of engagement is linked into low levels of aspiration, often linked into the parents</w:t>
            </w:r>
            <w:r>
              <w:rPr>
                <w:szCs w:val="24"/>
              </w:rPr>
              <w:t>’</w:t>
            </w:r>
            <w:r w:rsidRPr="002C3AF9">
              <w:rPr>
                <w:szCs w:val="24"/>
              </w:rPr>
              <w:t xml:space="preserve"> own experiences in school.</w:t>
            </w:r>
          </w:p>
          <w:p w14:paraId="5E9EDF29" w14:textId="77777777" w:rsidR="00C909E6" w:rsidRDefault="00C909E6" w:rsidP="00F17FAE">
            <w:pPr>
              <w:pStyle w:val="TableRowCentered"/>
              <w:jc w:val="left"/>
              <w:rPr>
                <w:szCs w:val="24"/>
              </w:rPr>
            </w:pPr>
            <w:r w:rsidRPr="002C3AF9">
              <w:rPr>
                <w:szCs w:val="24"/>
              </w:rPr>
              <w:t>Student achievement is always stronger where there is a strong relationship between school and home.</w:t>
            </w:r>
          </w:p>
          <w:p w14:paraId="2A7D54F7" w14:textId="7C22D052" w:rsidR="00C909E6" w:rsidRPr="002C3AF9" w:rsidRDefault="00C909E6" w:rsidP="00F17FAE">
            <w:pPr>
              <w:pStyle w:val="TableRowCentered"/>
              <w:jc w:val="left"/>
              <w:rPr>
                <w:szCs w:val="24"/>
              </w:rPr>
            </w:pPr>
          </w:p>
        </w:tc>
        <w:tc>
          <w:tcPr>
            <w:tcW w:w="5927" w:type="dxa"/>
            <w:tcBorders>
              <w:top w:val="single" w:sz="4" w:space="0" w:color="000000"/>
              <w:left w:val="single" w:sz="4" w:space="0" w:color="000000"/>
              <w:bottom w:val="single" w:sz="4" w:space="0" w:color="000000"/>
              <w:right w:val="single" w:sz="4" w:space="0" w:color="000000"/>
            </w:tcBorders>
          </w:tcPr>
          <w:p w14:paraId="588A0161" w14:textId="6B3C42AE" w:rsidR="00E24E67" w:rsidRDefault="00165E1A">
            <w:pPr>
              <w:pStyle w:val="TableRowCentered"/>
              <w:jc w:val="left"/>
              <w:rPr>
                <w:szCs w:val="24"/>
              </w:rPr>
            </w:pPr>
            <w:r>
              <w:rPr>
                <w:szCs w:val="24"/>
              </w:rPr>
              <w:t>Parents information evenings</w:t>
            </w:r>
            <w:r w:rsidR="006A610B">
              <w:rPr>
                <w:szCs w:val="24"/>
              </w:rPr>
              <w:t xml:space="preserve"> introduced for all year groups</w:t>
            </w:r>
            <w:r w:rsidR="00342ED0">
              <w:rPr>
                <w:szCs w:val="24"/>
              </w:rPr>
              <w:t xml:space="preserve"> in September around expectations</w:t>
            </w:r>
            <w:r w:rsidR="00E24E67">
              <w:rPr>
                <w:szCs w:val="24"/>
              </w:rPr>
              <w:t>.</w:t>
            </w:r>
          </w:p>
          <w:p w14:paraId="44C0CECD" w14:textId="33CA61F2" w:rsidR="00342ED0" w:rsidRDefault="00342ED0">
            <w:pPr>
              <w:pStyle w:val="TableRowCentered"/>
              <w:jc w:val="left"/>
              <w:rPr>
                <w:szCs w:val="24"/>
              </w:rPr>
            </w:pPr>
          </w:p>
          <w:p w14:paraId="074CA0D5" w14:textId="46DA8B81" w:rsidR="00C909E6" w:rsidRPr="002C3AF9" w:rsidRDefault="0037630E">
            <w:pPr>
              <w:pStyle w:val="TableRowCentered"/>
              <w:jc w:val="left"/>
              <w:rPr>
                <w:szCs w:val="24"/>
              </w:rPr>
            </w:pPr>
            <w:r>
              <w:rPr>
                <w:szCs w:val="24"/>
              </w:rPr>
              <w:t xml:space="preserve">We have made some progress in engaging PP parents and increased the number using MCAS </w:t>
            </w:r>
            <w:proofErr w:type="gramStart"/>
            <w:r>
              <w:rPr>
                <w:szCs w:val="24"/>
              </w:rPr>
              <w:t>and  also</w:t>
            </w:r>
            <w:proofErr w:type="gramEnd"/>
            <w:r>
              <w:rPr>
                <w:szCs w:val="24"/>
              </w:rPr>
              <w:t xml:space="preserve"> the number attending school for meetings.</w:t>
            </w:r>
            <w:r w:rsidR="006A610B">
              <w:rPr>
                <w:szCs w:val="24"/>
              </w:rPr>
              <w:t xml:space="preserve"> </w:t>
            </w:r>
          </w:p>
        </w:tc>
      </w:tr>
      <w:tr w:rsidR="00C909E6" w14:paraId="2A7D54FB" w14:textId="21C2C65A" w:rsidTr="00C909E6">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C909E6" w:rsidRDefault="00C909E6">
            <w:pPr>
              <w:pStyle w:val="TableRow"/>
              <w:rPr>
                <w:sz w:val="22"/>
                <w:szCs w:val="22"/>
              </w:rPr>
            </w:pPr>
            <w:r>
              <w:rPr>
                <w:sz w:val="22"/>
                <w:szCs w:val="22"/>
              </w:rPr>
              <w:t>4</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6010C82" w:rsidR="00C909E6" w:rsidRPr="00F17FAE" w:rsidRDefault="00C909E6" w:rsidP="00F17FAE">
            <w:pPr>
              <w:pStyle w:val="TableRowCentered"/>
              <w:jc w:val="left"/>
              <w:rPr>
                <w:iCs/>
                <w:szCs w:val="24"/>
              </w:rPr>
            </w:pPr>
            <w:r w:rsidRPr="00F17FAE">
              <w:rPr>
                <w:iCs/>
                <w:szCs w:val="24"/>
              </w:rPr>
              <w:t>The proportion of</w:t>
            </w:r>
            <w:r>
              <w:rPr>
                <w:iCs/>
                <w:szCs w:val="24"/>
              </w:rPr>
              <w:t xml:space="preserve"> disadvantaged</w:t>
            </w:r>
            <w:r w:rsidRPr="00F17FAE">
              <w:rPr>
                <w:iCs/>
                <w:szCs w:val="24"/>
              </w:rPr>
              <w:t xml:space="preserve"> students who are involved in poor Behaviour for Learning is disproportionately higher than non-</w:t>
            </w:r>
            <w:r>
              <w:rPr>
                <w:iCs/>
                <w:szCs w:val="24"/>
              </w:rPr>
              <w:t>disadvantaged</w:t>
            </w:r>
            <w:r w:rsidRPr="00F17FAE">
              <w:rPr>
                <w:iCs/>
                <w:szCs w:val="24"/>
              </w:rPr>
              <w:t xml:space="preserve"> students.  In the 2020 – 21 academic year </w:t>
            </w:r>
            <w:r>
              <w:rPr>
                <w:iCs/>
                <w:szCs w:val="24"/>
              </w:rPr>
              <w:t xml:space="preserve">disadvantaged </w:t>
            </w:r>
            <w:r w:rsidRPr="00F17FAE">
              <w:rPr>
                <w:iCs/>
                <w:szCs w:val="24"/>
              </w:rPr>
              <w:t>students accounted for approximately 20% of the school cohort but around 40% of recorded negative behaviour incidents.</w:t>
            </w:r>
          </w:p>
        </w:tc>
        <w:tc>
          <w:tcPr>
            <w:tcW w:w="5927" w:type="dxa"/>
            <w:tcBorders>
              <w:top w:val="single" w:sz="4" w:space="0" w:color="000000"/>
              <w:left w:val="single" w:sz="4" w:space="0" w:color="000000"/>
              <w:bottom w:val="single" w:sz="4" w:space="0" w:color="000000"/>
              <w:right w:val="single" w:sz="4" w:space="0" w:color="000000"/>
            </w:tcBorders>
          </w:tcPr>
          <w:p w14:paraId="027E8339" w14:textId="77777777" w:rsidR="00043CDC" w:rsidRDefault="00043CDC" w:rsidP="00F17FAE">
            <w:pPr>
              <w:pStyle w:val="TableRowCentered"/>
              <w:jc w:val="left"/>
              <w:rPr>
                <w:iCs/>
                <w:szCs w:val="24"/>
              </w:rPr>
            </w:pPr>
          </w:p>
          <w:p w14:paraId="2FD2175B" w14:textId="77777777" w:rsidR="00043CDC" w:rsidRDefault="00043CDC" w:rsidP="00F17FAE">
            <w:pPr>
              <w:pStyle w:val="TableRowCentered"/>
              <w:jc w:val="left"/>
              <w:rPr>
                <w:iCs/>
                <w:szCs w:val="24"/>
              </w:rPr>
            </w:pPr>
          </w:p>
          <w:p w14:paraId="48401C4C" w14:textId="6320AD69" w:rsidR="00C909E6" w:rsidRPr="00F17FAE" w:rsidRDefault="0037630E" w:rsidP="00F17FAE">
            <w:pPr>
              <w:pStyle w:val="TableRowCentered"/>
              <w:jc w:val="left"/>
              <w:rPr>
                <w:iCs/>
                <w:szCs w:val="24"/>
              </w:rPr>
            </w:pPr>
            <w:r>
              <w:rPr>
                <w:iCs/>
                <w:szCs w:val="24"/>
              </w:rPr>
              <w:t>PP pupils still have a disproportionately high number of negatives and poor behaviour.  This is being skewed by a small number of PP students.</w:t>
            </w:r>
            <w:r w:rsidR="00043CDC">
              <w:rPr>
                <w:iCs/>
                <w:szCs w:val="24"/>
              </w:rPr>
              <w:t xml:space="preserve">  In 2022 </w:t>
            </w:r>
            <w:proofErr w:type="gramStart"/>
            <w:r w:rsidR="00043CDC">
              <w:rPr>
                <w:iCs/>
                <w:szCs w:val="24"/>
              </w:rPr>
              <w:t>23  a</w:t>
            </w:r>
            <w:proofErr w:type="gramEnd"/>
            <w:r w:rsidR="00043CDC">
              <w:rPr>
                <w:iCs/>
                <w:szCs w:val="24"/>
              </w:rPr>
              <w:t xml:space="preserve"> small number of year  11</w:t>
            </w:r>
            <w:r w:rsidR="00846BAD">
              <w:rPr>
                <w:iCs/>
                <w:szCs w:val="24"/>
              </w:rPr>
              <w:t xml:space="preserve"> PP</w:t>
            </w:r>
            <w:r w:rsidR="00043CDC">
              <w:rPr>
                <w:iCs/>
                <w:szCs w:val="24"/>
              </w:rPr>
              <w:t xml:space="preserve"> stude</w:t>
            </w:r>
            <w:r w:rsidR="00846BAD">
              <w:rPr>
                <w:iCs/>
                <w:szCs w:val="24"/>
              </w:rPr>
              <w:t xml:space="preserve">nts accounted for the majority of suspensions for the whole year group.  Their extreme behaviour was </w:t>
            </w:r>
            <w:proofErr w:type="spellStart"/>
            <w:r w:rsidR="00846BAD">
              <w:rPr>
                <w:iCs/>
                <w:szCs w:val="24"/>
              </w:rPr>
              <w:t>inspite</w:t>
            </w:r>
            <w:proofErr w:type="spellEnd"/>
            <w:r w:rsidR="00846BAD">
              <w:rPr>
                <w:iCs/>
                <w:szCs w:val="24"/>
              </w:rPr>
              <w:t xml:space="preserve"> of multiple </w:t>
            </w:r>
          </w:p>
        </w:tc>
      </w:tr>
      <w:tr w:rsidR="00C909E6" w14:paraId="2A7D54FE" w14:textId="5E8A72E3" w:rsidTr="00C909E6">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C909E6" w:rsidRDefault="00C909E6">
            <w:pPr>
              <w:pStyle w:val="TableRow"/>
              <w:rPr>
                <w:sz w:val="22"/>
                <w:szCs w:val="22"/>
              </w:rPr>
            </w:pPr>
            <w:r>
              <w:rPr>
                <w:sz w:val="22"/>
                <w:szCs w:val="22"/>
              </w:rPr>
              <w:t>5</w:t>
            </w: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BA359" w14:textId="72874812" w:rsidR="00C909E6" w:rsidRPr="00F17FAE" w:rsidRDefault="00C909E6">
            <w:pPr>
              <w:pStyle w:val="TableRowCentered"/>
              <w:jc w:val="left"/>
              <w:rPr>
                <w:iCs/>
                <w:szCs w:val="24"/>
              </w:rPr>
            </w:pPr>
            <w:r w:rsidRPr="00F17FAE">
              <w:rPr>
                <w:iCs/>
                <w:szCs w:val="24"/>
              </w:rPr>
              <w:t>The proportion of</w:t>
            </w:r>
            <w:r>
              <w:rPr>
                <w:iCs/>
                <w:szCs w:val="24"/>
              </w:rPr>
              <w:t xml:space="preserve"> disadvantaged </w:t>
            </w:r>
            <w:r w:rsidRPr="00F17FAE">
              <w:rPr>
                <w:iCs/>
                <w:szCs w:val="24"/>
              </w:rPr>
              <w:t>students taking part in wider school enrichment opportunities is lower than non</w:t>
            </w:r>
            <w:r>
              <w:rPr>
                <w:iCs/>
                <w:szCs w:val="24"/>
              </w:rPr>
              <w:t>-disadvantaged</w:t>
            </w:r>
            <w:r w:rsidRPr="00F17FAE">
              <w:rPr>
                <w:iCs/>
                <w:szCs w:val="24"/>
              </w:rPr>
              <w:t xml:space="preserve"> students.  The benefits of taking part in school trips, residentials, musical and drama performances and sports teams helps to provide a cultural </w:t>
            </w:r>
            <w:r w:rsidRPr="00F17FAE">
              <w:rPr>
                <w:iCs/>
                <w:szCs w:val="24"/>
              </w:rPr>
              <w:lastRenderedPageBreak/>
              <w:t>capital and opportunities that many of those students would otherwise, not be able to experience.</w:t>
            </w:r>
          </w:p>
          <w:p w14:paraId="2A7D54FD" w14:textId="34F345CE" w:rsidR="00C909E6" w:rsidRDefault="00C909E6" w:rsidP="00024073">
            <w:pPr>
              <w:pStyle w:val="TableRowCentered"/>
              <w:jc w:val="left"/>
              <w:rPr>
                <w:iCs/>
                <w:sz w:val="22"/>
              </w:rPr>
            </w:pPr>
          </w:p>
        </w:tc>
        <w:tc>
          <w:tcPr>
            <w:tcW w:w="5927" w:type="dxa"/>
            <w:tcBorders>
              <w:top w:val="single" w:sz="4" w:space="0" w:color="000000"/>
              <w:left w:val="single" w:sz="4" w:space="0" w:color="000000"/>
              <w:bottom w:val="single" w:sz="4" w:space="0" w:color="000000"/>
              <w:right w:val="single" w:sz="4" w:space="0" w:color="000000"/>
            </w:tcBorders>
          </w:tcPr>
          <w:p w14:paraId="3A920587" w14:textId="77777777" w:rsidR="00C909E6" w:rsidRDefault="006A610B">
            <w:pPr>
              <w:pStyle w:val="TableRowCentered"/>
              <w:jc w:val="left"/>
              <w:rPr>
                <w:iCs/>
                <w:szCs w:val="24"/>
              </w:rPr>
            </w:pPr>
            <w:r>
              <w:rPr>
                <w:iCs/>
                <w:szCs w:val="24"/>
              </w:rPr>
              <w:lastRenderedPageBreak/>
              <w:t>There has been a large increase in the number of enrichment activities</w:t>
            </w:r>
            <w:r w:rsidR="0037630E">
              <w:rPr>
                <w:iCs/>
                <w:szCs w:val="24"/>
              </w:rPr>
              <w:t xml:space="preserve"> including attending the </w:t>
            </w:r>
            <w:proofErr w:type="gramStart"/>
            <w:r w:rsidR="0037630E">
              <w:rPr>
                <w:iCs/>
                <w:szCs w:val="24"/>
              </w:rPr>
              <w:t>rugby  league</w:t>
            </w:r>
            <w:proofErr w:type="gramEnd"/>
            <w:r w:rsidR="0037630E">
              <w:rPr>
                <w:iCs/>
                <w:szCs w:val="24"/>
              </w:rPr>
              <w:t xml:space="preserve"> world cup, </w:t>
            </w:r>
            <w:r w:rsidR="005B1440">
              <w:rPr>
                <w:iCs/>
                <w:szCs w:val="24"/>
              </w:rPr>
              <w:t>mountain biking, sports teams, school council, reading initiatives and trips.</w:t>
            </w:r>
          </w:p>
          <w:p w14:paraId="00666229" w14:textId="2C003071" w:rsidR="00846BAD" w:rsidRPr="00F17FAE" w:rsidRDefault="00846BAD">
            <w:pPr>
              <w:pStyle w:val="TableRowCentered"/>
              <w:jc w:val="left"/>
              <w:rPr>
                <w:iCs/>
                <w:szCs w:val="24"/>
              </w:rPr>
            </w:pPr>
            <w:r>
              <w:rPr>
                <w:iCs/>
                <w:szCs w:val="24"/>
              </w:rPr>
              <w:t xml:space="preserve">PP students were able to attend both </w:t>
            </w:r>
            <w:proofErr w:type="spellStart"/>
            <w:r>
              <w:rPr>
                <w:iCs/>
                <w:szCs w:val="24"/>
              </w:rPr>
              <w:t>Bewerley</w:t>
            </w:r>
            <w:proofErr w:type="spellEnd"/>
            <w:r>
              <w:rPr>
                <w:iCs/>
                <w:szCs w:val="24"/>
              </w:rPr>
              <w:t xml:space="preserve"> Park and the Normandy trip with the support of the PP fund.</w:t>
            </w:r>
          </w:p>
        </w:tc>
      </w:tr>
      <w:tr w:rsidR="006A610B" w14:paraId="726C65AC" w14:textId="77777777" w:rsidTr="00C909E6">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A3CD1" w14:textId="77777777" w:rsidR="006A610B" w:rsidRDefault="006A610B">
            <w:pPr>
              <w:pStyle w:val="TableRow"/>
              <w:rPr>
                <w:sz w:val="22"/>
                <w:szCs w:val="22"/>
              </w:rPr>
            </w:pPr>
          </w:p>
        </w:tc>
        <w:tc>
          <w:tcPr>
            <w:tcW w:w="6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BFD4F" w14:textId="77777777" w:rsidR="006A610B" w:rsidRPr="00F17FAE" w:rsidRDefault="006A610B">
            <w:pPr>
              <w:pStyle w:val="TableRowCentered"/>
              <w:jc w:val="left"/>
              <w:rPr>
                <w:iCs/>
                <w:szCs w:val="24"/>
              </w:rPr>
            </w:pPr>
          </w:p>
        </w:tc>
        <w:tc>
          <w:tcPr>
            <w:tcW w:w="5927" w:type="dxa"/>
            <w:tcBorders>
              <w:top w:val="single" w:sz="4" w:space="0" w:color="000000"/>
              <w:left w:val="single" w:sz="4" w:space="0" w:color="000000"/>
              <w:bottom w:val="single" w:sz="4" w:space="0" w:color="000000"/>
              <w:right w:val="single" w:sz="4" w:space="0" w:color="000000"/>
            </w:tcBorders>
          </w:tcPr>
          <w:p w14:paraId="1071A24F" w14:textId="77777777" w:rsidR="006A610B" w:rsidRDefault="006A610B">
            <w:pPr>
              <w:pStyle w:val="TableRowCentered"/>
              <w:jc w:val="left"/>
              <w:rPr>
                <w:iCs/>
                <w:szCs w:val="24"/>
              </w:rPr>
            </w:pP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093"/>
        <w:gridCol w:w="5331"/>
        <w:gridCol w:w="5136"/>
      </w:tblGrid>
      <w:tr w:rsidR="00604721" w14:paraId="2A7D5503" w14:textId="2FBC07F7" w:rsidTr="00604721">
        <w:tc>
          <w:tcPr>
            <w:tcW w:w="40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604721" w:rsidRDefault="00604721">
            <w:pPr>
              <w:pStyle w:val="TableHeader"/>
              <w:jc w:val="left"/>
            </w:pPr>
            <w:r>
              <w:t>Intended outcome</w:t>
            </w:r>
          </w:p>
        </w:tc>
        <w:tc>
          <w:tcPr>
            <w:tcW w:w="53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604721" w:rsidRDefault="00604721">
            <w:pPr>
              <w:pStyle w:val="TableHeader"/>
              <w:jc w:val="left"/>
            </w:pPr>
            <w:r>
              <w:t>Success criteria</w:t>
            </w:r>
          </w:p>
        </w:tc>
        <w:tc>
          <w:tcPr>
            <w:tcW w:w="5136" w:type="dxa"/>
            <w:tcBorders>
              <w:top w:val="single" w:sz="4" w:space="0" w:color="000000"/>
              <w:left w:val="single" w:sz="4" w:space="0" w:color="000000"/>
              <w:bottom w:val="single" w:sz="4" w:space="0" w:color="000000"/>
              <w:right w:val="single" w:sz="4" w:space="0" w:color="000000"/>
            </w:tcBorders>
            <w:shd w:val="clear" w:color="auto" w:fill="D8E2E9"/>
          </w:tcPr>
          <w:p w14:paraId="5B8A4DAB" w14:textId="776A0753" w:rsidR="00604721" w:rsidRDefault="00604721">
            <w:pPr>
              <w:pStyle w:val="TableHeader"/>
              <w:jc w:val="left"/>
            </w:pPr>
            <w:r>
              <w:t>Progress Update</w:t>
            </w:r>
          </w:p>
        </w:tc>
      </w:tr>
      <w:tr w:rsidR="00604721" w14:paraId="2A7D5506" w14:textId="63D28923" w:rsidTr="00604721">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B3362" w14:textId="77777777" w:rsidR="00604721" w:rsidRDefault="00604721" w:rsidP="00745EED">
            <w:pPr>
              <w:pStyle w:val="TableRow"/>
              <w:ind w:left="0"/>
            </w:pPr>
            <w:r w:rsidRPr="00042D99">
              <w:t xml:space="preserve">Improved attendance of </w:t>
            </w:r>
            <w:r>
              <w:t>disadvantaged</w:t>
            </w:r>
          </w:p>
          <w:p w14:paraId="2A7D5504" w14:textId="1FE025EA" w:rsidR="00604721" w:rsidRPr="00042D99" w:rsidRDefault="00604721" w:rsidP="00745EED">
            <w:pPr>
              <w:pStyle w:val="TableRow"/>
              <w:ind w:left="0"/>
            </w:pPr>
            <w:r w:rsidRPr="00042D99">
              <w:t>students</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770B9" w14:textId="37B714F3" w:rsidR="00604721" w:rsidRPr="00042D99" w:rsidRDefault="00604721">
            <w:pPr>
              <w:pStyle w:val="TableRowCentered"/>
              <w:jc w:val="left"/>
              <w:rPr>
                <w:szCs w:val="24"/>
              </w:rPr>
            </w:pPr>
            <w:r w:rsidRPr="00042D99">
              <w:rPr>
                <w:szCs w:val="24"/>
              </w:rPr>
              <w:t xml:space="preserve">Year on year improvements of </w:t>
            </w:r>
            <w:r>
              <w:rPr>
                <w:szCs w:val="24"/>
              </w:rPr>
              <w:t xml:space="preserve">disadvantaged </w:t>
            </w:r>
            <w:r w:rsidRPr="00042D99">
              <w:rPr>
                <w:szCs w:val="24"/>
              </w:rPr>
              <w:t xml:space="preserve">students’ attendance are at least in line with national improvements.  Over 3 years the attendance of </w:t>
            </w:r>
            <w:r>
              <w:rPr>
                <w:szCs w:val="24"/>
              </w:rPr>
              <w:t xml:space="preserve">disadvantaged </w:t>
            </w:r>
            <w:r w:rsidRPr="00042D99">
              <w:rPr>
                <w:szCs w:val="24"/>
              </w:rPr>
              <w:t>students improves to at least 94.5%</w:t>
            </w:r>
          </w:p>
          <w:p w14:paraId="7F7D9ACA" w14:textId="77777777" w:rsidR="00604721" w:rsidRPr="00042D99" w:rsidRDefault="00604721">
            <w:pPr>
              <w:pStyle w:val="TableRowCentered"/>
              <w:jc w:val="left"/>
              <w:rPr>
                <w:szCs w:val="24"/>
              </w:rPr>
            </w:pPr>
          </w:p>
          <w:p w14:paraId="2A7D5505" w14:textId="108C74E0" w:rsidR="00604721" w:rsidRPr="00042D99" w:rsidRDefault="00604721">
            <w:pPr>
              <w:pStyle w:val="TableRowCentered"/>
              <w:jc w:val="left"/>
              <w:rPr>
                <w:szCs w:val="24"/>
              </w:rPr>
            </w:pPr>
            <w:r w:rsidRPr="00042D99">
              <w:rPr>
                <w:szCs w:val="24"/>
              </w:rPr>
              <w:t>Persistent absence reduces for disadvantaged students to 12% or less over a 3</w:t>
            </w:r>
            <w:r>
              <w:rPr>
                <w:szCs w:val="24"/>
              </w:rPr>
              <w:t>-</w:t>
            </w:r>
            <w:r w:rsidRPr="00042D99">
              <w:rPr>
                <w:szCs w:val="24"/>
              </w:rPr>
              <w:t>year period.</w:t>
            </w:r>
          </w:p>
        </w:tc>
        <w:tc>
          <w:tcPr>
            <w:tcW w:w="5136" w:type="dxa"/>
            <w:tcBorders>
              <w:top w:val="single" w:sz="4" w:space="0" w:color="000000"/>
              <w:left w:val="single" w:sz="4" w:space="0" w:color="000000"/>
              <w:bottom w:val="single" w:sz="4" w:space="0" w:color="000000"/>
              <w:right w:val="single" w:sz="4" w:space="0" w:color="000000"/>
            </w:tcBorders>
          </w:tcPr>
          <w:p w14:paraId="1EE3F2C3" w14:textId="242042D5" w:rsidR="00604721" w:rsidRPr="00042D99" w:rsidRDefault="00604721">
            <w:pPr>
              <w:pStyle w:val="TableRowCentered"/>
              <w:jc w:val="left"/>
              <w:rPr>
                <w:szCs w:val="24"/>
              </w:rPr>
            </w:pPr>
            <w:r>
              <w:rPr>
                <w:szCs w:val="24"/>
              </w:rPr>
              <w:t xml:space="preserve">Attendance of disadvantaged students has improved since 2021 -22 but is still significantly lower than </w:t>
            </w:r>
            <w:proofErr w:type="spellStart"/>
            <w:r>
              <w:rPr>
                <w:szCs w:val="24"/>
              </w:rPr>
              <w:t>non disadvantaged</w:t>
            </w:r>
            <w:proofErr w:type="spellEnd"/>
            <w:r>
              <w:rPr>
                <w:szCs w:val="24"/>
              </w:rPr>
              <w:t xml:space="preserve"> students </w:t>
            </w:r>
            <w:proofErr w:type="gramStart"/>
            <w:r>
              <w:rPr>
                <w:szCs w:val="24"/>
              </w:rPr>
              <w:t xml:space="preserve">( </w:t>
            </w:r>
            <w:r w:rsidR="00F46291">
              <w:rPr>
                <w:szCs w:val="24"/>
              </w:rPr>
              <w:t>78.6</w:t>
            </w:r>
            <w:proofErr w:type="gramEnd"/>
            <w:r w:rsidR="00F46291">
              <w:rPr>
                <w:szCs w:val="24"/>
              </w:rPr>
              <w:t>% in 2021-22 to 83.6% to date for this academic year</w:t>
            </w:r>
          </w:p>
        </w:tc>
      </w:tr>
      <w:tr w:rsidR="00604721" w14:paraId="2A7D5509" w14:textId="29E4DDA9" w:rsidTr="00604721">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B60BA" w14:textId="77777777" w:rsidR="00604721" w:rsidRDefault="00604721" w:rsidP="00745EED">
            <w:pPr>
              <w:pStyle w:val="TableRow"/>
              <w:ind w:left="0"/>
            </w:pPr>
            <w:r w:rsidRPr="00042D99">
              <w:t xml:space="preserve">Greater engagement in learning by </w:t>
            </w:r>
            <w:r>
              <w:t>disadvantaged</w:t>
            </w:r>
          </w:p>
          <w:p w14:paraId="2A7D5507" w14:textId="191159B6" w:rsidR="00604721" w:rsidRPr="00042D99" w:rsidRDefault="00604721" w:rsidP="00745EED">
            <w:pPr>
              <w:pStyle w:val="TableRow"/>
              <w:ind w:left="0"/>
            </w:pPr>
            <w:r w:rsidRPr="00042D99">
              <w:t>students</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DD26" w14:textId="78384F94" w:rsidR="00604721" w:rsidRPr="00042D99" w:rsidRDefault="00604721">
            <w:pPr>
              <w:pStyle w:val="TableRowCentered"/>
              <w:jc w:val="left"/>
              <w:rPr>
                <w:szCs w:val="24"/>
              </w:rPr>
            </w:pPr>
            <w:r w:rsidRPr="00042D99">
              <w:rPr>
                <w:szCs w:val="24"/>
              </w:rPr>
              <w:t xml:space="preserve">Attitude to learning data is as good or better for </w:t>
            </w:r>
            <w:r>
              <w:rPr>
                <w:szCs w:val="24"/>
              </w:rPr>
              <w:t xml:space="preserve">disadvantaged students as it is for non-disadvantaged students. </w:t>
            </w:r>
          </w:p>
          <w:p w14:paraId="61E2EE53" w14:textId="628A0399" w:rsidR="00604721" w:rsidRPr="00042D99" w:rsidRDefault="00604721">
            <w:pPr>
              <w:pStyle w:val="TableRowCentered"/>
              <w:jc w:val="left"/>
              <w:rPr>
                <w:szCs w:val="24"/>
              </w:rPr>
            </w:pPr>
          </w:p>
          <w:p w14:paraId="63B8FC17" w14:textId="1DA2FC24" w:rsidR="00604721" w:rsidRPr="00042D99" w:rsidRDefault="00604721">
            <w:pPr>
              <w:pStyle w:val="TableRowCentered"/>
              <w:jc w:val="left"/>
              <w:rPr>
                <w:szCs w:val="24"/>
              </w:rPr>
            </w:pPr>
            <w:r w:rsidRPr="00042D99">
              <w:rPr>
                <w:szCs w:val="24"/>
              </w:rPr>
              <w:t>The average attitude to learning score</w:t>
            </w:r>
            <w:r>
              <w:rPr>
                <w:szCs w:val="24"/>
              </w:rPr>
              <w:t xml:space="preserve"> for disadvantaged students </w:t>
            </w:r>
            <w:r w:rsidRPr="00042D99">
              <w:rPr>
                <w:szCs w:val="24"/>
              </w:rPr>
              <w:t>is 2 or less</w:t>
            </w:r>
            <w:r>
              <w:rPr>
                <w:szCs w:val="24"/>
              </w:rPr>
              <w:t xml:space="preserve"> which</w:t>
            </w:r>
            <w:r w:rsidRPr="00042D99">
              <w:rPr>
                <w:szCs w:val="24"/>
              </w:rPr>
              <w:t xml:space="preserve"> equates to an average of </w:t>
            </w:r>
            <w:r>
              <w:rPr>
                <w:szCs w:val="24"/>
              </w:rPr>
              <w:t>‘</w:t>
            </w:r>
            <w:r w:rsidRPr="00042D99">
              <w:rPr>
                <w:szCs w:val="24"/>
              </w:rPr>
              <w:t>good</w:t>
            </w:r>
            <w:r>
              <w:rPr>
                <w:szCs w:val="24"/>
              </w:rPr>
              <w:t>’</w:t>
            </w:r>
            <w:r w:rsidRPr="00042D99">
              <w:rPr>
                <w:szCs w:val="24"/>
              </w:rPr>
              <w:t>.</w:t>
            </w:r>
          </w:p>
          <w:p w14:paraId="2A7D5508" w14:textId="1DF5CC7B" w:rsidR="00604721" w:rsidRPr="00042D99" w:rsidRDefault="00604721" w:rsidP="00042D99">
            <w:pPr>
              <w:pStyle w:val="TableRowCentered"/>
              <w:ind w:left="0"/>
              <w:jc w:val="left"/>
              <w:rPr>
                <w:szCs w:val="24"/>
              </w:rPr>
            </w:pPr>
          </w:p>
        </w:tc>
        <w:tc>
          <w:tcPr>
            <w:tcW w:w="5136" w:type="dxa"/>
            <w:tcBorders>
              <w:top w:val="single" w:sz="4" w:space="0" w:color="000000"/>
              <w:left w:val="single" w:sz="4" w:space="0" w:color="000000"/>
              <w:bottom w:val="single" w:sz="4" w:space="0" w:color="000000"/>
              <w:right w:val="single" w:sz="4" w:space="0" w:color="000000"/>
            </w:tcBorders>
          </w:tcPr>
          <w:p w14:paraId="4CF5C458" w14:textId="77777777" w:rsidR="00604721" w:rsidRDefault="00604721">
            <w:pPr>
              <w:pStyle w:val="TableRowCentered"/>
              <w:jc w:val="left"/>
              <w:rPr>
                <w:szCs w:val="24"/>
              </w:rPr>
            </w:pPr>
            <w:r>
              <w:rPr>
                <w:szCs w:val="24"/>
              </w:rPr>
              <w:t xml:space="preserve">Attitude to learning data for disadvantaged students is not as good as </w:t>
            </w:r>
            <w:proofErr w:type="spellStart"/>
            <w:proofErr w:type="gramStart"/>
            <w:r>
              <w:rPr>
                <w:szCs w:val="24"/>
              </w:rPr>
              <w:t>non disadvantaged</w:t>
            </w:r>
            <w:proofErr w:type="spellEnd"/>
            <w:proofErr w:type="gramEnd"/>
            <w:r>
              <w:rPr>
                <w:szCs w:val="24"/>
              </w:rPr>
              <w:t xml:space="preserve"> but is an average of good overall.</w:t>
            </w:r>
          </w:p>
          <w:p w14:paraId="3D4BD2D6" w14:textId="77777777" w:rsidR="00C00967" w:rsidRDefault="00C00967">
            <w:pPr>
              <w:pStyle w:val="TableRowCentered"/>
              <w:jc w:val="left"/>
              <w:rPr>
                <w:szCs w:val="24"/>
              </w:rPr>
            </w:pPr>
            <w:r>
              <w:rPr>
                <w:szCs w:val="24"/>
              </w:rPr>
              <w:t xml:space="preserve">PP ATL Score </w:t>
            </w:r>
          </w:p>
          <w:p w14:paraId="3283CD7A" w14:textId="588A7837" w:rsidR="00C00967" w:rsidRDefault="00C00967">
            <w:pPr>
              <w:pStyle w:val="TableRowCentered"/>
              <w:jc w:val="left"/>
              <w:rPr>
                <w:szCs w:val="24"/>
              </w:rPr>
            </w:pPr>
            <w:r>
              <w:rPr>
                <w:szCs w:val="24"/>
              </w:rPr>
              <w:t xml:space="preserve">Year </w:t>
            </w:r>
            <w:proofErr w:type="gramStart"/>
            <w:r>
              <w:rPr>
                <w:szCs w:val="24"/>
              </w:rPr>
              <w:t>7  1.7</w:t>
            </w:r>
            <w:proofErr w:type="gramEnd"/>
          </w:p>
          <w:p w14:paraId="5006926D" w14:textId="5F2243F0" w:rsidR="00C00967" w:rsidRDefault="00C00967">
            <w:pPr>
              <w:pStyle w:val="TableRowCentered"/>
              <w:jc w:val="left"/>
              <w:rPr>
                <w:szCs w:val="24"/>
              </w:rPr>
            </w:pPr>
            <w:r>
              <w:rPr>
                <w:szCs w:val="24"/>
              </w:rPr>
              <w:t xml:space="preserve">Year </w:t>
            </w:r>
            <w:proofErr w:type="gramStart"/>
            <w:r>
              <w:rPr>
                <w:szCs w:val="24"/>
              </w:rPr>
              <w:t>8  1.7</w:t>
            </w:r>
            <w:proofErr w:type="gramEnd"/>
          </w:p>
          <w:p w14:paraId="23AE49C2" w14:textId="1DA1C648" w:rsidR="00C00967" w:rsidRDefault="00C00967">
            <w:pPr>
              <w:pStyle w:val="TableRowCentered"/>
              <w:jc w:val="left"/>
              <w:rPr>
                <w:szCs w:val="24"/>
              </w:rPr>
            </w:pPr>
            <w:r>
              <w:rPr>
                <w:szCs w:val="24"/>
              </w:rPr>
              <w:t>Year 9 2.1</w:t>
            </w:r>
          </w:p>
          <w:p w14:paraId="650F22F8" w14:textId="0F35BEFC" w:rsidR="00C00967" w:rsidRDefault="00C00967">
            <w:pPr>
              <w:pStyle w:val="TableRowCentered"/>
              <w:jc w:val="left"/>
              <w:rPr>
                <w:szCs w:val="24"/>
              </w:rPr>
            </w:pPr>
            <w:r>
              <w:rPr>
                <w:szCs w:val="24"/>
              </w:rPr>
              <w:t>Year 10 2.2</w:t>
            </w:r>
          </w:p>
          <w:p w14:paraId="4C18666C" w14:textId="106135DD" w:rsidR="00C00967" w:rsidRPr="00042D99" w:rsidRDefault="00C00967">
            <w:pPr>
              <w:pStyle w:val="TableRowCentered"/>
              <w:jc w:val="left"/>
              <w:rPr>
                <w:szCs w:val="24"/>
              </w:rPr>
            </w:pPr>
            <w:r>
              <w:rPr>
                <w:szCs w:val="24"/>
              </w:rPr>
              <w:t>Year 11 2.9</w:t>
            </w:r>
          </w:p>
        </w:tc>
      </w:tr>
      <w:tr w:rsidR="00604721" w14:paraId="2A7D550C" w14:textId="5F1E28C1" w:rsidTr="00604721">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2A539D8" w:rsidR="00604721" w:rsidRPr="00042D99" w:rsidRDefault="00604721" w:rsidP="00745EED">
            <w:pPr>
              <w:pStyle w:val="TableRow"/>
              <w:ind w:left="0"/>
            </w:pPr>
            <w:r w:rsidRPr="00042D99">
              <w:lastRenderedPageBreak/>
              <w:t xml:space="preserve">The proportion of parents/carers of </w:t>
            </w:r>
            <w:r>
              <w:t>disadvantaged students</w:t>
            </w:r>
            <w:r w:rsidRPr="00042D99">
              <w:t xml:space="preserve"> engaging with the school increases</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26F50" w14:textId="5BE3234C" w:rsidR="00604721" w:rsidRPr="00042D99" w:rsidRDefault="00604721">
            <w:pPr>
              <w:pStyle w:val="TableRowCentered"/>
              <w:jc w:val="left"/>
              <w:rPr>
                <w:szCs w:val="24"/>
              </w:rPr>
            </w:pPr>
            <w:r w:rsidRPr="00042D99">
              <w:rPr>
                <w:szCs w:val="24"/>
              </w:rPr>
              <w:t>95% of parents of</w:t>
            </w:r>
            <w:r>
              <w:rPr>
                <w:szCs w:val="24"/>
              </w:rPr>
              <w:t xml:space="preserve"> disadvantaged</w:t>
            </w:r>
            <w:r w:rsidRPr="00042D99">
              <w:rPr>
                <w:szCs w:val="24"/>
              </w:rPr>
              <w:t xml:space="preserve"> students are accessing </w:t>
            </w:r>
            <w:r>
              <w:rPr>
                <w:szCs w:val="24"/>
              </w:rPr>
              <w:t xml:space="preserve">Parent Mail </w:t>
            </w:r>
            <w:r w:rsidRPr="00042D99">
              <w:rPr>
                <w:szCs w:val="24"/>
              </w:rPr>
              <w:t>by the end of the 2021 – 2022 academic year</w:t>
            </w:r>
          </w:p>
          <w:p w14:paraId="43A5D0F8" w14:textId="77777777" w:rsidR="00604721" w:rsidRPr="00042D99" w:rsidRDefault="00604721">
            <w:pPr>
              <w:pStyle w:val="TableRowCentered"/>
              <w:jc w:val="left"/>
              <w:rPr>
                <w:szCs w:val="24"/>
              </w:rPr>
            </w:pPr>
          </w:p>
          <w:p w14:paraId="42E4DE18" w14:textId="094F7CC8" w:rsidR="00604721" w:rsidRPr="00042D99" w:rsidRDefault="00604721">
            <w:pPr>
              <w:pStyle w:val="TableRowCentered"/>
              <w:jc w:val="left"/>
              <w:rPr>
                <w:szCs w:val="24"/>
              </w:rPr>
            </w:pPr>
            <w:r w:rsidRPr="00042D99">
              <w:rPr>
                <w:szCs w:val="24"/>
              </w:rPr>
              <w:t xml:space="preserve">80% of parents of </w:t>
            </w:r>
            <w:r>
              <w:rPr>
                <w:szCs w:val="24"/>
              </w:rPr>
              <w:t>disadvantaged students</w:t>
            </w:r>
            <w:r w:rsidRPr="00042D99">
              <w:rPr>
                <w:szCs w:val="24"/>
              </w:rPr>
              <w:t xml:space="preserve"> are attending</w:t>
            </w:r>
            <w:r>
              <w:rPr>
                <w:szCs w:val="24"/>
              </w:rPr>
              <w:t xml:space="preserve"> P</w:t>
            </w:r>
            <w:r w:rsidRPr="00042D99">
              <w:rPr>
                <w:szCs w:val="24"/>
              </w:rPr>
              <w:t>arents</w:t>
            </w:r>
            <w:r>
              <w:rPr>
                <w:szCs w:val="24"/>
              </w:rPr>
              <w:t>’</w:t>
            </w:r>
            <w:r w:rsidRPr="00042D99">
              <w:rPr>
                <w:szCs w:val="24"/>
              </w:rPr>
              <w:t xml:space="preserve"> </w:t>
            </w:r>
            <w:r>
              <w:rPr>
                <w:szCs w:val="24"/>
              </w:rPr>
              <w:t>E</w:t>
            </w:r>
            <w:r w:rsidRPr="00042D99">
              <w:rPr>
                <w:szCs w:val="24"/>
              </w:rPr>
              <w:t>venings</w:t>
            </w:r>
            <w:r>
              <w:rPr>
                <w:szCs w:val="24"/>
              </w:rPr>
              <w:t>.</w:t>
            </w:r>
          </w:p>
          <w:p w14:paraId="02FE7C56" w14:textId="77777777" w:rsidR="00604721" w:rsidRPr="00042D99" w:rsidRDefault="00604721">
            <w:pPr>
              <w:pStyle w:val="TableRowCentered"/>
              <w:jc w:val="left"/>
              <w:rPr>
                <w:szCs w:val="24"/>
              </w:rPr>
            </w:pPr>
          </w:p>
          <w:p w14:paraId="4A62ECAD" w14:textId="55157EDD" w:rsidR="00604721" w:rsidRPr="00042D99" w:rsidRDefault="00604721">
            <w:pPr>
              <w:pStyle w:val="TableRowCentered"/>
              <w:jc w:val="left"/>
              <w:rPr>
                <w:szCs w:val="24"/>
              </w:rPr>
            </w:pPr>
            <w:r w:rsidRPr="00042D99">
              <w:rPr>
                <w:szCs w:val="24"/>
              </w:rPr>
              <w:t xml:space="preserve">95% of parents of </w:t>
            </w:r>
            <w:r>
              <w:rPr>
                <w:szCs w:val="24"/>
              </w:rPr>
              <w:t>disadvantaged students</w:t>
            </w:r>
            <w:r w:rsidRPr="00042D99">
              <w:rPr>
                <w:szCs w:val="24"/>
              </w:rPr>
              <w:t xml:space="preserve"> are monitoring </w:t>
            </w:r>
            <w:r>
              <w:rPr>
                <w:szCs w:val="24"/>
              </w:rPr>
              <w:t>My Child at School. (MCAS)</w:t>
            </w:r>
          </w:p>
          <w:p w14:paraId="14849730" w14:textId="3DA8CD1A" w:rsidR="00604721" w:rsidRPr="00042D99" w:rsidRDefault="00604721">
            <w:pPr>
              <w:pStyle w:val="TableRowCentered"/>
              <w:jc w:val="left"/>
              <w:rPr>
                <w:szCs w:val="24"/>
              </w:rPr>
            </w:pPr>
          </w:p>
          <w:p w14:paraId="4D918831" w14:textId="77777777" w:rsidR="00342ED0" w:rsidRDefault="00342ED0" w:rsidP="00042D99">
            <w:pPr>
              <w:pStyle w:val="TableRowCentered"/>
              <w:jc w:val="left"/>
              <w:rPr>
                <w:szCs w:val="24"/>
              </w:rPr>
            </w:pPr>
          </w:p>
          <w:p w14:paraId="6868E34D" w14:textId="7FDC9D75" w:rsidR="00604721" w:rsidRDefault="00604721" w:rsidP="00042D99">
            <w:pPr>
              <w:pStyle w:val="TableRowCentered"/>
              <w:jc w:val="left"/>
              <w:rPr>
                <w:szCs w:val="24"/>
              </w:rPr>
            </w:pPr>
            <w:r w:rsidRPr="00042D99">
              <w:rPr>
                <w:szCs w:val="24"/>
              </w:rPr>
              <w:t>90% of</w:t>
            </w:r>
            <w:r>
              <w:rPr>
                <w:szCs w:val="24"/>
              </w:rPr>
              <w:t xml:space="preserve"> </w:t>
            </w:r>
            <w:r w:rsidRPr="00042D99">
              <w:rPr>
                <w:szCs w:val="24"/>
              </w:rPr>
              <w:t>parents</w:t>
            </w:r>
            <w:r>
              <w:rPr>
                <w:szCs w:val="24"/>
              </w:rPr>
              <w:t xml:space="preserve"> of disadvantaged students</w:t>
            </w:r>
            <w:r w:rsidRPr="00042D99">
              <w:rPr>
                <w:szCs w:val="24"/>
              </w:rPr>
              <w:t xml:space="preserve"> attend meetings re their child’s attendance or behaviour</w:t>
            </w:r>
            <w:r>
              <w:rPr>
                <w:szCs w:val="24"/>
              </w:rPr>
              <w:t>.</w:t>
            </w:r>
          </w:p>
          <w:p w14:paraId="2A7D550B" w14:textId="3C9CDA20" w:rsidR="00604721" w:rsidRPr="00042D99" w:rsidRDefault="00604721" w:rsidP="00042D99">
            <w:pPr>
              <w:pStyle w:val="TableRowCentered"/>
              <w:jc w:val="left"/>
              <w:rPr>
                <w:szCs w:val="24"/>
              </w:rPr>
            </w:pPr>
          </w:p>
        </w:tc>
        <w:tc>
          <w:tcPr>
            <w:tcW w:w="5136" w:type="dxa"/>
            <w:tcBorders>
              <w:top w:val="single" w:sz="4" w:space="0" w:color="000000"/>
              <w:left w:val="single" w:sz="4" w:space="0" w:color="000000"/>
              <w:bottom w:val="single" w:sz="4" w:space="0" w:color="000000"/>
              <w:right w:val="single" w:sz="4" w:space="0" w:color="000000"/>
            </w:tcBorders>
          </w:tcPr>
          <w:p w14:paraId="6690D326" w14:textId="50BA412F" w:rsidR="00604721" w:rsidRDefault="00604721">
            <w:pPr>
              <w:pStyle w:val="TableRowCentered"/>
              <w:jc w:val="left"/>
              <w:rPr>
                <w:szCs w:val="24"/>
              </w:rPr>
            </w:pPr>
          </w:p>
          <w:p w14:paraId="14637A80" w14:textId="475F2C7C" w:rsidR="00604721" w:rsidRDefault="00604721">
            <w:pPr>
              <w:pStyle w:val="TableRowCentered"/>
              <w:jc w:val="left"/>
              <w:rPr>
                <w:szCs w:val="24"/>
              </w:rPr>
            </w:pPr>
          </w:p>
          <w:p w14:paraId="293A5C6D" w14:textId="3EF89119" w:rsidR="00604721" w:rsidRDefault="00604721">
            <w:pPr>
              <w:pStyle w:val="TableRowCentered"/>
              <w:jc w:val="left"/>
              <w:rPr>
                <w:szCs w:val="24"/>
              </w:rPr>
            </w:pPr>
          </w:p>
          <w:p w14:paraId="60E33B34" w14:textId="5974CC3D" w:rsidR="00604721" w:rsidRDefault="00BB59A8">
            <w:pPr>
              <w:pStyle w:val="TableRowCentered"/>
              <w:jc w:val="left"/>
              <w:rPr>
                <w:szCs w:val="24"/>
              </w:rPr>
            </w:pPr>
            <w:r>
              <w:rPr>
                <w:szCs w:val="24"/>
              </w:rPr>
              <w:t>Parents’ Evening Attendance</w:t>
            </w:r>
          </w:p>
          <w:p w14:paraId="00D7C97C" w14:textId="5E2329CE" w:rsidR="008772ED" w:rsidRDefault="008772ED">
            <w:pPr>
              <w:pStyle w:val="TableRowCentered"/>
              <w:jc w:val="left"/>
              <w:rPr>
                <w:szCs w:val="24"/>
              </w:rPr>
            </w:pPr>
            <w:r>
              <w:rPr>
                <w:szCs w:val="24"/>
              </w:rPr>
              <w:t xml:space="preserve">2021-22   Year 10* – 20% </w:t>
            </w:r>
          </w:p>
          <w:p w14:paraId="40765C87" w14:textId="1CBA95D4" w:rsidR="008772ED" w:rsidRDefault="008772ED">
            <w:pPr>
              <w:pStyle w:val="TableRowCentered"/>
              <w:jc w:val="left"/>
              <w:rPr>
                <w:szCs w:val="24"/>
              </w:rPr>
            </w:pPr>
            <w:r>
              <w:rPr>
                <w:szCs w:val="24"/>
              </w:rPr>
              <w:t xml:space="preserve">2022-23    Year 11* (38%) </w:t>
            </w:r>
          </w:p>
          <w:p w14:paraId="38520BEF" w14:textId="73DFF07B" w:rsidR="00604721" w:rsidRDefault="00604721">
            <w:pPr>
              <w:pStyle w:val="TableRowCentered"/>
              <w:jc w:val="left"/>
              <w:rPr>
                <w:szCs w:val="24"/>
              </w:rPr>
            </w:pPr>
          </w:p>
          <w:p w14:paraId="7119A062" w14:textId="4289F239" w:rsidR="008772ED" w:rsidRDefault="008772ED">
            <w:pPr>
              <w:pStyle w:val="TableRowCentered"/>
              <w:jc w:val="left"/>
              <w:rPr>
                <w:szCs w:val="24"/>
              </w:rPr>
            </w:pPr>
            <w:r>
              <w:rPr>
                <w:szCs w:val="24"/>
              </w:rPr>
              <w:t>For 2021-</w:t>
            </w:r>
            <w:proofErr w:type="gramStart"/>
            <w:r>
              <w:rPr>
                <w:szCs w:val="24"/>
              </w:rPr>
              <w:t>22  38</w:t>
            </w:r>
            <w:proofErr w:type="gramEnd"/>
            <w:r>
              <w:rPr>
                <w:szCs w:val="24"/>
              </w:rPr>
              <w:t>% of PP accessed MCAS</w:t>
            </w:r>
          </w:p>
          <w:p w14:paraId="35F580C8" w14:textId="45B40A7E" w:rsidR="00604721" w:rsidRDefault="00604721">
            <w:pPr>
              <w:pStyle w:val="TableRowCentered"/>
              <w:jc w:val="left"/>
              <w:rPr>
                <w:szCs w:val="24"/>
              </w:rPr>
            </w:pPr>
            <w:r>
              <w:rPr>
                <w:szCs w:val="24"/>
              </w:rPr>
              <w:t xml:space="preserve">The current level is </w:t>
            </w:r>
            <w:r w:rsidR="00E24E67">
              <w:rPr>
                <w:szCs w:val="24"/>
              </w:rPr>
              <w:t>57</w:t>
            </w:r>
            <w:r>
              <w:rPr>
                <w:szCs w:val="24"/>
              </w:rPr>
              <w:t xml:space="preserve"> %</w:t>
            </w:r>
          </w:p>
          <w:p w14:paraId="0339C407" w14:textId="63F8AB8C" w:rsidR="00604721" w:rsidRDefault="00604721">
            <w:pPr>
              <w:pStyle w:val="TableRowCentered"/>
              <w:jc w:val="left"/>
              <w:rPr>
                <w:szCs w:val="24"/>
              </w:rPr>
            </w:pPr>
          </w:p>
          <w:p w14:paraId="55D9F472" w14:textId="2F9765A5" w:rsidR="00C73F7E" w:rsidRDefault="00C73F7E">
            <w:pPr>
              <w:pStyle w:val="TableRowCentered"/>
              <w:jc w:val="left"/>
              <w:rPr>
                <w:szCs w:val="24"/>
              </w:rPr>
            </w:pPr>
            <w:r>
              <w:rPr>
                <w:szCs w:val="24"/>
              </w:rPr>
              <w:t>For 2023   66%</w:t>
            </w:r>
          </w:p>
          <w:p w14:paraId="18E8BE48" w14:textId="77777777" w:rsidR="00C73F7E" w:rsidRDefault="00C73F7E">
            <w:pPr>
              <w:pStyle w:val="TableRowCentered"/>
              <w:jc w:val="left"/>
              <w:rPr>
                <w:szCs w:val="24"/>
              </w:rPr>
            </w:pPr>
          </w:p>
          <w:p w14:paraId="6ACD7F88" w14:textId="2E369AC7" w:rsidR="00604721" w:rsidRDefault="00604721">
            <w:pPr>
              <w:pStyle w:val="TableRowCentered"/>
              <w:jc w:val="left"/>
              <w:rPr>
                <w:szCs w:val="24"/>
              </w:rPr>
            </w:pPr>
            <w:r>
              <w:rPr>
                <w:szCs w:val="24"/>
              </w:rPr>
              <w:t>This has improved with a number of parents of disadvantaged students attending school for meetings for the first time.</w:t>
            </w:r>
            <w:r w:rsidR="00342ED0">
              <w:rPr>
                <w:szCs w:val="24"/>
              </w:rPr>
              <w:t xml:space="preserve">  </w:t>
            </w:r>
          </w:p>
          <w:p w14:paraId="150E9271" w14:textId="63228ED9" w:rsidR="00604721" w:rsidRDefault="00604721">
            <w:pPr>
              <w:pStyle w:val="TableRowCentered"/>
              <w:jc w:val="left"/>
              <w:rPr>
                <w:szCs w:val="24"/>
              </w:rPr>
            </w:pPr>
          </w:p>
          <w:p w14:paraId="3FCF0CE0" w14:textId="6F18C21D" w:rsidR="00342ED0" w:rsidRDefault="00342ED0">
            <w:pPr>
              <w:pStyle w:val="TableRowCentered"/>
              <w:jc w:val="left"/>
              <w:rPr>
                <w:szCs w:val="24"/>
              </w:rPr>
            </w:pPr>
            <w:r>
              <w:rPr>
                <w:szCs w:val="24"/>
              </w:rPr>
              <w:t>2021 -</w:t>
            </w:r>
            <w:proofErr w:type="gramStart"/>
            <w:r>
              <w:rPr>
                <w:szCs w:val="24"/>
              </w:rPr>
              <w:t xml:space="preserve">22  </w:t>
            </w:r>
            <w:r w:rsidR="00BB59A8">
              <w:rPr>
                <w:szCs w:val="24"/>
              </w:rPr>
              <w:t>-</w:t>
            </w:r>
            <w:proofErr w:type="gramEnd"/>
            <w:r w:rsidR="00BB59A8">
              <w:rPr>
                <w:szCs w:val="24"/>
              </w:rPr>
              <w:t xml:space="preserve"> 36% attended meetings in school</w:t>
            </w:r>
          </w:p>
          <w:p w14:paraId="11EAA34B" w14:textId="77777777" w:rsidR="00C73F7E" w:rsidRDefault="00BB59A8">
            <w:pPr>
              <w:pStyle w:val="TableRowCentered"/>
              <w:jc w:val="left"/>
              <w:rPr>
                <w:szCs w:val="24"/>
              </w:rPr>
            </w:pPr>
            <w:r>
              <w:rPr>
                <w:szCs w:val="24"/>
              </w:rPr>
              <w:t xml:space="preserve">2022 – 23 to </w:t>
            </w:r>
            <w:proofErr w:type="gramStart"/>
            <w:r>
              <w:rPr>
                <w:szCs w:val="24"/>
              </w:rPr>
              <w:t>date  62.5</w:t>
            </w:r>
            <w:proofErr w:type="gramEnd"/>
            <w:r>
              <w:rPr>
                <w:szCs w:val="24"/>
              </w:rPr>
              <w:t>% have attended meetings in school.</w:t>
            </w:r>
          </w:p>
          <w:p w14:paraId="6CF9C89D" w14:textId="77777777" w:rsidR="00C73F7E" w:rsidRDefault="00C73F7E">
            <w:pPr>
              <w:pStyle w:val="TableRowCentered"/>
              <w:jc w:val="left"/>
              <w:rPr>
                <w:szCs w:val="24"/>
              </w:rPr>
            </w:pPr>
          </w:p>
          <w:p w14:paraId="11D857FA" w14:textId="6700FEB1" w:rsidR="00604721" w:rsidRDefault="00C73F7E">
            <w:pPr>
              <w:pStyle w:val="TableRowCentered"/>
              <w:jc w:val="left"/>
              <w:rPr>
                <w:szCs w:val="24"/>
              </w:rPr>
            </w:pPr>
            <w:r>
              <w:rPr>
                <w:szCs w:val="24"/>
              </w:rPr>
              <w:t>2023 – 24   65% have attended meetings in school</w:t>
            </w:r>
            <w:r w:rsidR="00BB59A8">
              <w:rPr>
                <w:szCs w:val="24"/>
              </w:rPr>
              <w:t xml:space="preserve">  </w:t>
            </w:r>
          </w:p>
          <w:p w14:paraId="16761A50" w14:textId="77777777" w:rsidR="00604721" w:rsidRDefault="00604721">
            <w:pPr>
              <w:pStyle w:val="TableRowCentered"/>
              <w:jc w:val="left"/>
              <w:rPr>
                <w:szCs w:val="24"/>
              </w:rPr>
            </w:pPr>
          </w:p>
          <w:p w14:paraId="59D1FB06" w14:textId="77777777" w:rsidR="00604721" w:rsidRDefault="00604721">
            <w:pPr>
              <w:pStyle w:val="TableRowCentered"/>
              <w:jc w:val="left"/>
              <w:rPr>
                <w:szCs w:val="24"/>
              </w:rPr>
            </w:pPr>
          </w:p>
          <w:p w14:paraId="4D26488E" w14:textId="77777777" w:rsidR="00604721" w:rsidRDefault="00604721">
            <w:pPr>
              <w:pStyle w:val="TableRowCentered"/>
              <w:jc w:val="left"/>
              <w:rPr>
                <w:szCs w:val="24"/>
              </w:rPr>
            </w:pPr>
          </w:p>
          <w:p w14:paraId="230E670E" w14:textId="6797FF33" w:rsidR="00604721" w:rsidRPr="00042D99" w:rsidRDefault="00604721">
            <w:pPr>
              <w:pStyle w:val="TableRowCentered"/>
              <w:jc w:val="left"/>
              <w:rPr>
                <w:szCs w:val="24"/>
              </w:rPr>
            </w:pPr>
          </w:p>
        </w:tc>
      </w:tr>
      <w:tr w:rsidR="00604721" w14:paraId="2A7D550F" w14:textId="7A944FFC" w:rsidTr="00604721">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D75F" w14:textId="2CBEB5DD" w:rsidR="00604721" w:rsidRDefault="00604721">
            <w:pPr>
              <w:pStyle w:val="TableRow"/>
            </w:pPr>
            <w:r w:rsidRPr="00042D99">
              <w:lastRenderedPageBreak/>
              <w:t>Improved behaviour</w:t>
            </w:r>
            <w:r>
              <w:t xml:space="preserve"> of disadvantaged</w:t>
            </w:r>
            <w:r w:rsidRPr="00042D99">
              <w:t xml:space="preserve"> students</w:t>
            </w:r>
            <w:r>
              <w:t xml:space="preserve"> by embedding our Climate for Learning Strategy developed for staff around the principles outlined in Education Endowment Foundation (EEF) Improving Behaviour in Schools (2019) and Creating a Culture, Tom Bennett (2017)</w:t>
            </w:r>
          </w:p>
          <w:p w14:paraId="2A7D550D" w14:textId="6CC14707" w:rsidR="00604721" w:rsidRPr="00042D99" w:rsidRDefault="00604721">
            <w:pPr>
              <w:pStyle w:val="TableRow"/>
            </w:pP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F6B8C" w14:textId="215C77EC" w:rsidR="00604721" w:rsidRDefault="00604721" w:rsidP="0032712F">
            <w:pPr>
              <w:pStyle w:val="TableRowCentered"/>
              <w:ind w:left="0"/>
              <w:jc w:val="left"/>
              <w:rPr>
                <w:szCs w:val="24"/>
              </w:rPr>
            </w:pPr>
            <w:r>
              <w:rPr>
                <w:szCs w:val="24"/>
              </w:rPr>
              <w:t xml:space="preserve">The </w:t>
            </w:r>
            <w:r w:rsidRPr="00042D99">
              <w:rPr>
                <w:szCs w:val="24"/>
              </w:rPr>
              <w:t xml:space="preserve">number of negative behaviour events for </w:t>
            </w:r>
            <w:r>
              <w:rPr>
                <w:szCs w:val="24"/>
              </w:rPr>
              <w:t>disadvantaged</w:t>
            </w:r>
            <w:r w:rsidRPr="00042D99">
              <w:rPr>
                <w:szCs w:val="24"/>
              </w:rPr>
              <w:t xml:space="preserve"> students reduces to reflect the % of </w:t>
            </w:r>
            <w:r>
              <w:rPr>
                <w:szCs w:val="24"/>
              </w:rPr>
              <w:t xml:space="preserve">disadvantaged </w:t>
            </w:r>
            <w:r w:rsidRPr="00042D99">
              <w:rPr>
                <w:szCs w:val="24"/>
              </w:rPr>
              <w:t>students</w:t>
            </w:r>
            <w:r>
              <w:rPr>
                <w:szCs w:val="24"/>
              </w:rPr>
              <w:t xml:space="preserve"> or is lower.</w:t>
            </w:r>
          </w:p>
          <w:p w14:paraId="7B3A10CF" w14:textId="77777777" w:rsidR="00604721" w:rsidRPr="00042D99" w:rsidRDefault="00604721" w:rsidP="0032712F">
            <w:pPr>
              <w:pStyle w:val="TableRowCentered"/>
              <w:ind w:left="0"/>
              <w:jc w:val="left"/>
              <w:rPr>
                <w:szCs w:val="24"/>
              </w:rPr>
            </w:pPr>
          </w:p>
          <w:p w14:paraId="4FDFFAE8" w14:textId="4385A91C" w:rsidR="00604721" w:rsidRPr="00042D99" w:rsidRDefault="00604721" w:rsidP="0032712F">
            <w:pPr>
              <w:pStyle w:val="TableRowCentered"/>
              <w:ind w:left="0"/>
              <w:jc w:val="left"/>
              <w:rPr>
                <w:szCs w:val="24"/>
              </w:rPr>
            </w:pPr>
            <w:r w:rsidRPr="00042D99">
              <w:rPr>
                <w:szCs w:val="24"/>
              </w:rPr>
              <w:t>In 2021 – 22 academic year</w:t>
            </w:r>
            <w:r>
              <w:rPr>
                <w:szCs w:val="24"/>
              </w:rPr>
              <w:t xml:space="preserve"> so </w:t>
            </w:r>
            <w:r w:rsidRPr="00516794">
              <w:rPr>
                <w:szCs w:val="24"/>
              </w:rPr>
              <w:t>far, 45% of negative behaviour events are attributed to disadvantaged students.</w:t>
            </w:r>
          </w:p>
          <w:p w14:paraId="2561A562" w14:textId="77777777" w:rsidR="00604721" w:rsidRPr="00042D99" w:rsidRDefault="00604721" w:rsidP="0032712F">
            <w:pPr>
              <w:pStyle w:val="TableRowCentered"/>
              <w:ind w:left="0"/>
              <w:jc w:val="left"/>
              <w:rPr>
                <w:szCs w:val="24"/>
              </w:rPr>
            </w:pPr>
          </w:p>
          <w:p w14:paraId="2A7D550E" w14:textId="5EA97105" w:rsidR="00604721" w:rsidRPr="00042D99" w:rsidRDefault="00604721" w:rsidP="0032712F">
            <w:pPr>
              <w:pStyle w:val="TableRowCentered"/>
              <w:ind w:left="0"/>
              <w:jc w:val="left"/>
              <w:rPr>
                <w:szCs w:val="24"/>
              </w:rPr>
            </w:pPr>
          </w:p>
        </w:tc>
        <w:tc>
          <w:tcPr>
            <w:tcW w:w="5136" w:type="dxa"/>
            <w:tcBorders>
              <w:top w:val="single" w:sz="4" w:space="0" w:color="000000"/>
              <w:left w:val="single" w:sz="4" w:space="0" w:color="000000"/>
              <w:bottom w:val="single" w:sz="4" w:space="0" w:color="000000"/>
              <w:right w:val="single" w:sz="4" w:space="0" w:color="000000"/>
            </w:tcBorders>
          </w:tcPr>
          <w:p w14:paraId="26CD76D3" w14:textId="57BEE34D" w:rsidR="00670E67" w:rsidRDefault="00670E67" w:rsidP="0032712F">
            <w:pPr>
              <w:pStyle w:val="TableRowCentered"/>
              <w:ind w:left="0"/>
              <w:jc w:val="left"/>
              <w:rPr>
                <w:szCs w:val="24"/>
              </w:rPr>
            </w:pPr>
            <w:r>
              <w:rPr>
                <w:szCs w:val="24"/>
              </w:rPr>
              <w:t xml:space="preserve">1 PP student in year 7 is responsible for </w:t>
            </w:r>
            <w:r w:rsidR="005B1440">
              <w:rPr>
                <w:szCs w:val="24"/>
              </w:rPr>
              <w:t>46</w:t>
            </w:r>
            <w:r>
              <w:rPr>
                <w:szCs w:val="24"/>
              </w:rPr>
              <w:t>% of negative behaviour – he joined the school at the end of September</w:t>
            </w:r>
          </w:p>
        </w:tc>
      </w:tr>
      <w:tr w:rsidR="00604721" w14:paraId="196ABB66" w14:textId="3354554B" w:rsidTr="00604721">
        <w:tc>
          <w:tcPr>
            <w:tcW w:w="4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E45D9" w14:textId="733788D8" w:rsidR="00604721" w:rsidRPr="00042D99" w:rsidRDefault="00604721">
            <w:pPr>
              <w:pStyle w:val="TableRow"/>
            </w:pPr>
            <w:r w:rsidRPr="00042D99">
              <w:t>Greater participation in wider school enrichment activities</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B92A" w14:textId="664AF66C" w:rsidR="00604721" w:rsidRPr="00042D99" w:rsidRDefault="00604721">
            <w:pPr>
              <w:pStyle w:val="TableRowCentered"/>
              <w:jc w:val="left"/>
              <w:rPr>
                <w:szCs w:val="24"/>
              </w:rPr>
            </w:pPr>
            <w:r w:rsidRPr="00042D99">
              <w:rPr>
                <w:szCs w:val="24"/>
              </w:rPr>
              <w:t xml:space="preserve">25% of participation in wider school enrichment activities is from </w:t>
            </w:r>
            <w:r>
              <w:rPr>
                <w:szCs w:val="24"/>
              </w:rPr>
              <w:t>disadvantaged</w:t>
            </w:r>
            <w:r w:rsidRPr="00042D99">
              <w:rPr>
                <w:szCs w:val="24"/>
              </w:rPr>
              <w:t xml:space="preserve"> students in 2021-2022</w:t>
            </w:r>
            <w:r>
              <w:rPr>
                <w:szCs w:val="24"/>
              </w:rPr>
              <w:t>.</w:t>
            </w:r>
          </w:p>
          <w:p w14:paraId="143566A4" w14:textId="5FAF696F" w:rsidR="00604721" w:rsidRPr="00042D99" w:rsidRDefault="00604721">
            <w:pPr>
              <w:pStyle w:val="TableRowCentered"/>
              <w:jc w:val="left"/>
              <w:rPr>
                <w:szCs w:val="24"/>
              </w:rPr>
            </w:pPr>
          </w:p>
          <w:p w14:paraId="676CA894" w14:textId="59ABFA34" w:rsidR="00604721" w:rsidRPr="00042D99" w:rsidRDefault="00604721">
            <w:pPr>
              <w:pStyle w:val="TableRowCentered"/>
              <w:jc w:val="left"/>
              <w:rPr>
                <w:szCs w:val="24"/>
              </w:rPr>
            </w:pPr>
            <w:r>
              <w:rPr>
                <w:szCs w:val="24"/>
              </w:rPr>
              <w:t>Disadvantaged</w:t>
            </w:r>
            <w:r w:rsidRPr="00042D99">
              <w:rPr>
                <w:szCs w:val="24"/>
              </w:rPr>
              <w:t xml:space="preserve"> students </w:t>
            </w:r>
            <w:r>
              <w:rPr>
                <w:szCs w:val="24"/>
              </w:rPr>
              <w:t xml:space="preserve">are </w:t>
            </w:r>
            <w:r w:rsidRPr="00042D99">
              <w:rPr>
                <w:szCs w:val="24"/>
              </w:rPr>
              <w:t>fully represented on trips, residentials and</w:t>
            </w:r>
            <w:r>
              <w:rPr>
                <w:szCs w:val="24"/>
              </w:rPr>
              <w:t xml:space="preserve"> in school performances. </w:t>
            </w:r>
          </w:p>
          <w:p w14:paraId="37FA53B9" w14:textId="77CB8DFA" w:rsidR="00604721" w:rsidRPr="00042D99" w:rsidRDefault="00604721">
            <w:pPr>
              <w:pStyle w:val="TableRowCentered"/>
              <w:jc w:val="left"/>
              <w:rPr>
                <w:szCs w:val="24"/>
              </w:rPr>
            </w:pPr>
          </w:p>
        </w:tc>
        <w:tc>
          <w:tcPr>
            <w:tcW w:w="5136" w:type="dxa"/>
            <w:tcBorders>
              <w:top w:val="single" w:sz="4" w:space="0" w:color="000000"/>
              <w:left w:val="single" w:sz="4" w:space="0" w:color="000000"/>
              <w:bottom w:val="single" w:sz="4" w:space="0" w:color="000000"/>
              <w:right w:val="single" w:sz="4" w:space="0" w:color="000000"/>
            </w:tcBorders>
          </w:tcPr>
          <w:p w14:paraId="18D7AAD3" w14:textId="6F804D44" w:rsidR="00604721" w:rsidRDefault="00BB59A8">
            <w:pPr>
              <w:pStyle w:val="TableRowCentered"/>
              <w:jc w:val="left"/>
              <w:rPr>
                <w:szCs w:val="24"/>
              </w:rPr>
            </w:pPr>
            <w:r>
              <w:rPr>
                <w:szCs w:val="24"/>
              </w:rPr>
              <w:t>As of 11</w:t>
            </w:r>
            <w:r w:rsidRPr="00BB59A8">
              <w:rPr>
                <w:szCs w:val="24"/>
                <w:vertAlign w:val="superscript"/>
              </w:rPr>
              <w:t>th</w:t>
            </w:r>
            <w:r>
              <w:rPr>
                <w:szCs w:val="24"/>
              </w:rPr>
              <w:t xml:space="preserve"> </w:t>
            </w:r>
            <w:proofErr w:type="gramStart"/>
            <w:r>
              <w:rPr>
                <w:szCs w:val="24"/>
              </w:rPr>
              <w:t>November  51</w:t>
            </w:r>
            <w:proofErr w:type="gramEnd"/>
            <w:r w:rsidR="00583852">
              <w:rPr>
                <w:szCs w:val="24"/>
              </w:rPr>
              <w:t>% of disadvantaged students have participated in some form of enrichment activity including sporting enrichment, trips etc</w:t>
            </w:r>
          </w:p>
          <w:p w14:paraId="28210A83" w14:textId="169D1125" w:rsidR="00C73F7E" w:rsidRDefault="00C73F7E">
            <w:pPr>
              <w:pStyle w:val="TableRowCentered"/>
              <w:jc w:val="left"/>
              <w:rPr>
                <w:szCs w:val="24"/>
              </w:rPr>
            </w:pPr>
          </w:p>
          <w:p w14:paraId="22A76BD8" w14:textId="77777777" w:rsidR="00C73F7E" w:rsidRDefault="00C73F7E">
            <w:pPr>
              <w:pStyle w:val="TableRowCentered"/>
              <w:jc w:val="left"/>
              <w:rPr>
                <w:szCs w:val="24"/>
              </w:rPr>
            </w:pPr>
          </w:p>
          <w:p w14:paraId="1F841846" w14:textId="77777777" w:rsidR="00583852" w:rsidRDefault="00583852">
            <w:pPr>
              <w:pStyle w:val="TableRowCentered"/>
              <w:jc w:val="left"/>
              <w:rPr>
                <w:szCs w:val="24"/>
              </w:rPr>
            </w:pPr>
          </w:p>
          <w:p w14:paraId="4558F384" w14:textId="3DDB7544" w:rsidR="00583852" w:rsidRPr="00042D99" w:rsidRDefault="00583852">
            <w:pPr>
              <w:pStyle w:val="TableRowCentered"/>
              <w:jc w:val="left"/>
              <w:rPr>
                <w:szCs w:val="24"/>
              </w:rPr>
            </w:pPr>
          </w:p>
        </w:tc>
      </w:tr>
    </w:tbl>
    <w:p w14:paraId="60BAD9F6" w14:textId="48FE3F43" w:rsidR="00120AB1" w:rsidRPr="003B3537" w:rsidRDefault="003B3537">
      <w:pPr>
        <w:pStyle w:val="Heading2"/>
        <w:rPr>
          <w:sz w:val="28"/>
          <w:szCs w:val="28"/>
        </w:rPr>
      </w:pPr>
      <w:r w:rsidRPr="003B3537">
        <w:rPr>
          <w:sz w:val="28"/>
          <w:szCs w:val="28"/>
        </w:rPr>
        <w:t xml:space="preserve">Overall, by </w:t>
      </w:r>
      <w:r w:rsidR="006225D5" w:rsidRPr="003B3537">
        <w:rPr>
          <w:sz w:val="28"/>
          <w:szCs w:val="28"/>
        </w:rPr>
        <w:t>addressing the challenges of attendance, student and parental engagement</w:t>
      </w:r>
      <w:r w:rsidR="003A2746" w:rsidRPr="003B3537">
        <w:rPr>
          <w:sz w:val="28"/>
          <w:szCs w:val="28"/>
        </w:rPr>
        <w:t xml:space="preserve">, the progress 8 score </w:t>
      </w:r>
      <w:r w:rsidRPr="003B3537">
        <w:rPr>
          <w:sz w:val="28"/>
          <w:szCs w:val="28"/>
        </w:rPr>
        <w:t xml:space="preserve">of disadvantaged students </w:t>
      </w:r>
      <w:r w:rsidR="003A2746" w:rsidRPr="003B3537">
        <w:rPr>
          <w:sz w:val="28"/>
          <w:szCs w:val="28"/>
        </w:rPr>
        <w:t>will go back to pre</w:t>
      </w:r>
      <w:r>
        <w:rPr>
          <w:sz w:val="28"/>
          <w:szCs w:val="28"/>
        </w:rPr>
        <w:t>-</w:t>
      </w:r>
      <w:r w:rsidR="003A2746" w:rsidRPr="003B3537">
        <w:rPr>
          <w:sz w:val="28"/>
          <w:szCs w:val="28"/>
        </w:rPr>
        <w:t>pandemic levels</w:t>
      </w:r>
      <w:r w:rsidRPr="003B3537">
        <w:rPr>
          <w:sz w:val="28"/>
          <w:szCs w:val="28"/>
        </w:rPr>
        <w:t>.</w:t>
      </w: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5EA4F33" w:rsidR="00E66558" w:rsidRDefault="009D71E8">
      <w:r>
        <w:t xml:space="preserve">Budgeted cost: £ </w:t>
      </w:r>
      <w:r w:rsidR="00C6516F">
        <w:rPr>
          <w:i/>
          <w:iCs/>
        </w:rPr>
        <w:t>21,592.53</w:t>
      </w:r>
    </w:p>
    <w:tbl>
      <w:tblPr>
        <w:tblW w:w="5000" w:type="pct"/>
        <w:tblCellMar>
          <w:left w:w="10" w:type="dxa"/>
          <w:right w:w="10" w:type="dxa"/>
        </w:tblCellMar>
        <w:tblLook w:val="04A0" w:firstRow="1" w:lastRow="0" w:firstColumn="1" w:lastColumn="0" w:noHBand="0" w:noVBand="1"/>
      </w:tblPr>
      <w:tblGrid>
        <w:gridCol w:w="4126"/>
        <w:gridCol w:w="7398"/>
        <w:gridCol w:w="3036"/>
      </w:tblGrid>
      <w:tr w:rsidR="00E66558" w14:paraId="2A7D5519" w14:textId="77777777" w:rsidTr="00B36D00">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8D4DD3" w14:paraId="33060194" w14:textId="77777777" w:rsidTr="00B36D0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5F69" w14:textId="59377467" w:rsidR="008D4DD3" w:rsidRDefault="008D4DD3" w:rsidP="00E52CF3">
            <w:pPr>
              <w:pStyle w:val="TableRow"/>
              <w:ind w:left="0"/>
            </w:pPr>
            <w:r>
              <w:t xml:space="preserve">Quality first teaching </w:t>
            </w:r>
            <w:r w:rsidR="00FA1D46">
              <w:t xml:space="preserve">using our </w:t>
            </w:r>
            <w:r>
              <w:t>Agreed practice</w:t>
            </w:r>
            <w:r w:rsidR="00F01278">
              <w:t xml:space="preserve"> across all curriculum areas</w:t>
            </w:r>
            <w:r w:rsidR="00D57CEF">
              <w:t>.</w:t>
            </w:r>
          </w:p>
          <w:p w14:paraId="289F29FD" w14:textId="77777777" w:rsidR="004C2B21" w:rsidRDefault="004C2B21" w:rsidP="00E52CF3">
            <w:pPr>
              <w:pStyle w:val="TableRow"/>
              <w:ind w:left="0"/>
            </w:pPr>
          </w:p>
          <w:p w14:paraId="1C3EC4BA" w14:textId="77777777" w:rsidR="004C2B21" w:rsidRDefault="004C2B21" w:rsidP="00E52CF3">
            <w:pPr>
              <w:pStyle w:val="TableRow"/>
              <w:ind w:left="0"/>
            </w:pPr>
            <w:r>
              <w:t xml:space="preserve">Making use of student data and information to plan and deliver lessons which meet the needs of </w:t>
            </w:r>
            <w:r w:rsidR="00D57CEF">
              <w:t>all our students</w:t>
            </w:r>
            <w:r w:rsidR="007E1D14">
              <w:t>.</w:t>
            </w:r>
          </w:p>
          <w:p w14:paraId="413D6AA4" w14:textId="77777777" w:rsidR="007E1D14" w:rsidRDefault="007E1D14" w:rsidP="00E52CF3">
            <w:pPr>
              <w:pStyle w:val="TableRow"/>
              <w:ind w:left="0"/>
            </w:pPr>
          </w:p>
          <w:p w14:paraId="04147E4D" w14:textId="2F0DD8A8" w:rsidR="007E1D14" w:rsidRDefault="007E1D14" w:rsidP="00E52CF3">
            <w:pPr>
              <w:pStyle w:val="TableRow"/>
              <w:ind w:left="0"/>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FC38" w14:textId="7E750FFC" w:rsidR="004C2B21" w:rsidRPr="00B36D00" w:rsidRDefault="00E25F32">
            <w:pPr>
              <w:pStyle w:val="TableRowCentered"/>
              <w:jc w:val="left"/>
              <w:rPr>
                <w:szCs w:val="24"/>
              </w:rPr>
            </w:pPr>
            <w:r>
              <w:rPr>
                <w:szCs w:val="24"/>
              </w:rPr>
              <w:t xml:space="preserve">The </w:t>
            </w:r>
            <w:r w:rsidR="00DD7600" w:rsidRPr="00B36D00">
              <w:rPr>
                <w:szCs w:val="24"/>
              </w:rPr>
              <w:t>E</w:t>
            </w:r>
            <w:r>
              <w:rPr>
                <w:szCs w:val="24"/>
              </w:rPr>
              <w:t>EF</w:t>
            </w:r>
            <w:r w:rsidR="00DD7600" w:rsidRPr="00B36D00">
              <w:rPr>
                <w:szCs w:val="24"/>
              </w:rPr>
              <w:t xml:space="preserve"> Guide to </w:t>
            </w:r>
            <w:r>
              <w:rPr>
                <w:szCs w:val="24"/>
              </w:rPr>
              <w:t xml:space="preserve">the </w:t>
            </w:r>
            <w:r w:rsidR="00F01278" w:rsidRPr="00B36D00">
              <w:rPr>
                <w:szCs w:val="24"/>
              </w:rPr>
              <w:t xml:space="preserve">Pupil Premium </w:t>
            </w:r>
            <w:r>
              <w:rPr>
                <w:szCs w:val="24"/>
              </w:rPr>
              <w:t>(</w:t>
            </w:r>
            <w:r w:rsidR="00F01278" w:rsidRPr="00B36D00">
              <w:rPr>
                <w:szCs w:val="24"/>
              </w:rPr>
              <w:t>Autumn 2021</w:t>
            </w:r>
            <w:r>
              <w:rPr>
                <w:szCs w:val="24"/>
              </w:rPr>
              <w:t>)</w:t>
            </w:r>
            <w:r w:rsidR="00D57CEF" w:rsidRPr="00B36D00">
              <w:rPr>
                <w:szCs w:val="24"/>
              </w:rPr>
              <w:t xml:space="preserve"> outlines the </w:t>
            </w:r>
            <w:r w:rsidR="004C2B21" w:rsidRPr="00B36D00">
              <w:rPr>
                <w:szCs w:val="24"/>
              </w:rPr>
              <w:t xml:space="preserve">importance of </w:t>
            </w:r>
            <w:r w:rsidR="00B83C93" w:rsidRPr="00B36D00">
              <w:rPr>
                <w:szCs w:val="24"/>
              </w:rPr>
              <w:t>high-quality</w:t>
            </w:r>
            <w:r w:rsidR="00D57CEF" w:rsidRPr="00B36D00">
              <w:rPr>
                <w:szCs w:val="24"/>
              </w:rPr>
              <w:t xml:space="preserve"> teaching</w:t>
            </w:r>
          </w:p>
          <w:p w14:paraId="69785DD4" w14:textId="49B482D4" w:rsidR="00D7421B" w:rsidRPr="00B36D00" w:rsidRDefault="00D7421B">
            <w:pPr>
              <w:pStyle w:val="TableRowCentered"/>
              <w:jc w:val="left"/>
              <w:rPr>
                <w:szCs w:val="24"/>
              </w:rPr>
            </w:pPr>
          </w:p>
          <w:p w14:paraId="346094CC" w14:textId="7E481C87" w:rsidR="00E02DB5" w:rsidRPr="00B36D00" w:rsidRDefault="00D7421B" w:rsidP="00B36D00">
            <w:pPr>
              <w:pStyle w:val="TableRowCentered"/>
              <w:jc w:val="left"/>
              <w:rPr>
                <w:szCs w:val="24"/>
              </w:rPr>
            </w:pPr>
            <w:r w:rsidRPr="00B36D00">
              <w:rPr>
                <w:szCs w:val="24"/>
              </w:rPr>
              <w:t>“Good teaching is the most important lever schools have to improve the outcomes for disadvantaged pupils</w:t>
            </w:r>
            <w:r w:rsidR="00E25F32">
              <w:rPr>
                <w:szCs w:val="24"/>
              </w:rPr>
              <w:t>.</w:t>
            </w:r>
            <w:r w:rsidRPr="00B36D00">
              <w:rPr>
                <w:szCs w:val="24"/>
              </w:rPr>
              <w:t>”</w:t>
            </w:r>
          </w:p>
          <w:p w14:paraId="67D1422F" w14:textId="61E504AD" w:rsidR="00046DEF" w:rsidRPr="00B36D00" w:rsidRDefault="00046DEF">
            <w:pPr>
              <w:pStyle w:val="TableRowCentered"/>
              <w:jc w:val="left"/>
              <w:rPr>
                <w:szCs w:val="24"/>
              </w:rPr>
            </w:pPr>
          </w:p>
          <w:p w14:paraId="29F14780" w14:textId="5327BB5C" w:rsidR="00046DEF" w:rsidRPr="00B36D00" w:rsidRDefault="00046DEF">
            <w:pPr>
              <w:pStyle w:val="TableRowCentered"/>
              <w:jc w:val="left"/>
              <w:rPr>
                <w:szCs w:val="24"/>
              </w:rPr>
            </w:pPr>
            <w:r w:rsidRPr="00516794">
              <w:rPr>
                <w:szCs w:val="24"/>
              </w:rPr>
              <w:t>FFT Research</w:t>
            </w:r>
            <w:r w:rsidRPr="00B36D00">
              <w:rPr>
                <w:szCs w:val="24"/>
              </w:rPr>
              <w:t xml:space="preserve"> on Pupil Premium</w:t>
            </w:r>
            <w:r w:rsidR="00CC7AF7">
              <w:rPr>
                <w:szCs w:val="24"/>
              </w:rPr>
              <w:t xml:space="preserve"> states that</w:t>
            </w:r>
            <w:r w:rsidR="004E6C05" w:rsidRPr="00B36D00">
              <w:rPr>
                <w:szCs w:val="24"/>
              </w:rPr>
              <w:t xml:space="preserve"> </w:t>
            </w:r>
            <w:r w:rsidR="00CC7AF7">
              <w:rPr>
                <w:szCs w:val="24"/>
              </w:rPr>
              <w:t>t</w:t>
            </w:r>
            <w:r w:rsidR="004E6C05" w:rsidRPr="00B36D00">
              <w:rPr>
                <w:szCs w:val="24"/>
              </w:rPr>
              <w:t>he best place to support students</w:t>
            </w:r>
            <w:r w:rsidR="002E79D5" w:rsidRPr="00B36D00">
              <w:rPr>
                <w:szCs w:val="24"/>
              </w:rPr>
              <w:t xml:space="preserve"> to make progress</w:t>
            </w:r>
            <w:r w:rsidR="004E6C05" w:rsidRPr="00B36D00">
              <w:rPr>
                <w:szCs w:val="24"/>
              </w:rPr>
              <w:t xml:space="preserve"> is in the classroom</w:t>
            </w:r>
            <w:r w:rsidR="00FA1D46" w:rsidRPr="00B36D00">
              <w:rPr>
                <w:szCs w:val="24"/>
              </w:rPr>
              <w:t>.</w:t>
            </w:r>
          </w:p>
          <w:p w14:paraId="62E824DA" w14:textId="7EDA9B47" w:rsidR="00046DEF" w:rsidRPr="00B36D00" w:rsidRDefault="00046DEF" w:rsidP="00B36D00">
            <w:pPr>
              <w:pStyle w:val="TableRowCentered"/>
              <w:ind w:left="0"/>
              <w:jc w:val="left"/>
              <w:rPr>
                <w:szCs w:val="24"/>
              </w:rPr>
            </w:pPr>
          </w:p>
          <w:p w14:paraId="213E0B65" w14:textId="21494791" w:rsidR="00F01278" w:rsidRDefault="00046DEF" w:rsidP="00B36D00">
            <w:pPr>
              <w:pStyle w:val="TableRowCentered"/>
              <w:jc w:val="left"/>
              <w:rPr>
                <w:sz w:val="22"/>
              </w:rPr>
            </w:pPr>
            <w:r w:rsidRPr="00B36D00">
              <w:rPr>
                <w:szCs w:val="24"/>
              </w:rPr>
              <w:t xml:space="preserve">BHS Pupil Premium Progress 8 score prior to pandemic </w:t>
            </w:r>
            <w:r w:rsidR="004C2B21" w:rsidRPr="00B36D00">
              <w:rPr>
                <w:szCs w:val="24"/>
              </w:rPr>
              <w:t>was</w:t>
            </w:r>
            <w:r w:rsidR="00FA1D46" w:rsidRPr="00B36D00">
              <w:rPr>
                <w:szCs w:val="24"/>
              </w:rPr>
              <w:t xml:space="preserve"> positive</w:t>
            </w:r>
            <w:r w:rsidR="00B36D00" w:rsidRPr="00B36D00">
              <w:rPr>
                <w:szCs w:val="24"/>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7D6BD" w14:textId="22CA7DE7" w:rsidR="008D4DD3" w:rsidRDefault="00BC1156">
            <w:pPr>
              <w:pStyle w:val="TableRowCentered"/>
              <w:jc w:val="left"/>
              <w:rPr>
                <w:sz w:val="22"/>
              </w:rPr>
            </w:pPr>
            <w:r>
              <w:rPr>
                <w:sz w:val="22"/>
              </w:rPr>
              <w:t>2</w:t>
            </w:r>
          </w:p>
        </w:tc>
      </w:tr>
      <w:tr w:rsidR="00E66558" w14:paraId="2A7D551D" w14:textId="77777777" w:rsidTr="00B36D0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CF137" w14:textId="561D7390" w:rsidR="00E66558" w:rsidRDefault="007C19E8" w:rsidP="00E52CF3">
            <w:pPr>
              <w:pStyle w:val="TableRow"/>
              <w:ind w:left="0"/>
            </w:pPr>
            <w:r>
              <w:t>Our CPD programme is focussed around our key strategic themes</w:t>
            </w:r>
            <w:r w:rsidR="00AA6480">
              <w:t>:</w:t>
            </w:r>
          </w:p>
          <w:p w14:paraId="7188D7A3" w14:textId="29C57743" w:rsidR="007C19E8" w:rsidRDefault="007C19E8" w:rsidP="00E52CF3">
            <w:pPr>
              <w:pStyle w:val="TableRow"/>
              <w:ind w:left="0"/>
            </w:pPr>
          </w:p>
          <w:p w14:paraId="177D0050" w14:textId="46331FEC" w:rsidR="007C19E8" w:rsidRDefault="007C19E8" w:rsidP="00E52CF3">
            <w:pPr>
              <w:pStyle w:val="TableRow"/>
              <w:ind w:left="0"/>
            </w:pPr>
            <w:r>
              <w:t>Improving student attendance</w:t>
            </w:r>
            <w:r w:rsidR="007E1D14">
              <w:t xml:space="preserve"> </w:t>
            </w:r>
          </w:p>
          <w:p w14:paraId="12239B8B" w14:textId="7B40C04B" w:rsidR="007C19E8" w:rsidRDefault="007C19E8" w:rsidP="00E52CF3">
            <w:pPr>
              <w:pStyle w:val="TableRow"/>
              <w:ind w:left="0"/>
            </w:pPr>
          </w:p>
          <w:p w14:paraId="7E1DE877" w14:textId="5C6C1ABC" w:rsidR="002128D3" w:rsidRDefault="002128D3" w:rsidP="00E52CF3">
            <w:pPr>
              <w:pStyle w:val="TableRow"/>
              <w:ind w:left="0"/>
            </w:pPr>
          </w:p>
          <w:p w14:paraId="3A4A81BA" w14:textId="1F38CCAE" w:rsidR="002128D3" w:rsidRDefault="002128D3" w:rsidP="00E52CF3">
            <w:pPr>
              <w:pStyle w:val="TableRow"/>
              <w:ind w:left="0"/>
            </w:pPr>
          </w:p>
          <w:p w14:paraId="6110F2CB" w14:textId="623F4FCD" w:rsidR="00E21182" w:rsidRDefault="00E21182" w:rsidP="00E52CF3">
            <w:pPr>
              <w:pStyle w:val="TableRow"/>
              <w:ind w:left="0"/>
            </w:pPr>
          </w:p>
          <w:p w14:paraId="31E5678E" w14:textId="77777777" w:rsidR="00E21182" w:rsidRDefault="00E21182" w:rsidP="00E52CF3">
            <w:pPr>
              <w:pStyle w:val="TableRow"/>
              <w:ind w:left="0"/>
            </w:pPr>
          </w:p>
          <w:p w14:paraId="4160CC68" w14:textId="77777777" w:rsidR="00783772" w:rsidRDefault="00783772" w:rsidP="00E52CF3">
            <w:pPr>
              <w:pStyle w:val="TableRow"/>
              <w:ind w:left="0"/>
            </w:pPr>
          </w:p>
          <w:p w14:paraId="22D3D56C" w14:textId="0056E3D0" w:rsidR="008D4DD3" w:rsidRDefault="008D4DD3" w:rsidP="00E52CF3">
            <w:pPr>
              <w:pStyle w:val="TableRow"/>
              <w:ind w:left="0"/>
            </w:pPr>
            <w:r>
              <w:t xml:space="preserve">Developing </w:t>
            </w:r>
            <w:r w:rsidR="00783772">
              <w:t xml:space="preserve">an </w:t>
            </w:r>
            <w:r>
              <w:t>outstanding curriculum</w:t>
            </w:r>
            <w:r w:rsidR="00E02DB5">
              <w:t xml:space="preserve"> that inspires all students</w:t>
            </w:r>
            <w:r w:rsidR="002128D3">
              <w:t xml:space="preserve"> to make good progress</w:t>
            </w:r>
            <w:r w:rsidR="00BC1156">
              <w:t xml:space="preserve"> </w:t>
            </w:r>
          </w:p>
          <w:p w14:paraId="1E774CFE" w14:textId="3D809836" w:rsidR="007C19E8" w:rsidRDefault="007C19E8" w:rsidP="00E52CF3">
            <w:pPr>
              <w:pStyle w:val="TableRow"/>
              <w:ind w:left="0"/>
            </w:pPr>
          </w:p>
          <w:p w14:paraId="095C17C7" w14:textId="2D08DDB3" w:rsidR="00AA6480" w:rsidRDefault="00AA6480" w:rsidP="00E52CF3">
            <w:pPr>
              <w:pStyle w:val="TableRow"/>
              <w:ind w:left="0"/>
            </w:pPr>
          </w:p>
          <w:p w14:paraId="482DDC8A" w14:textId="4E89B128" w:rsidR="00AA6480" w:rsidRDefault="00AA6480" w:rsidP="00E52CF3">
            <w:pPr>
              <w:pStyle w:val="TableRow"/>
              <w:ind w:left="0"/>
            </w:pPr>
          </w:p>
          <w:p w14:paraId="135E1A82" w14:textId="1C2BB1F0" w:rsidR="008232F4" w:rsidRDefault="008232F4" w:rsidP="00E52CF3">
            <w:pPr>
              <w:pStyle w:val="TableRow"/>
              <w:ind w:left="0"/>
            </w:pPr>
          </w:p>
          <w:p w14:paraId="53560D51" w14:textId="77777777" w:rsidR="008232F4" w:rsidRDefault="008232F4" w:rsidP="00E52CF3">
            <w:pPr>
              <w:pStyle w:val="TableRow"/>
              <w:ind w:left="0"/>
            </w:pPr>
          </w:p>
          <w:p w14:paraId="696710B8" w14:textId="18715050" w:rsidR="00E21182" w:rsidRDefault="00E21182" w:rsidP="00E52CF3">
            <w:pPr>
              <w:pStyle w:val="TableRow"/>
              <w:ind w:left="0"/>
            </w:pPr>
          </w:p>
          <w:p w14:paraId="4E22D3A5" w14:textId="77777777" w:rsidR="00E21182" w:rsidRDefault="00E21182" w:rsidP="00E52CF3">
            <w:pPr>
              <w:pStyle w:val="TableRow"/>
              <w:ind w:left="0"/>
            </w:pPr>
          </w:p>
          <w:p w14:paraId="430483D9" w14:textId="77777777" w:rsidR="00692E27" w:rsidRDefault="00692E27" w:rsidP="00E52CF3">
            <w:pPr>
              <w:pStyle w:val="TableRow"/>
              <w:ind w:left="0"/>
            </w:pPr>
          </w:p>
          <w:p w14:paraId="38DD1437" w14:textId="6CA635DB" w:rsidR="007C19E8" w:rsidRDefault="007C19E8" w:rsidP="00E52CF3">
            <w:pPr>
              <w:pStyle w:val="TableRow"/>
              <w:ind w:left="0"/>
            </w:pPr>
            <w:r>
              <w:t>Developing Climate for learning</w:t>
            </w:r>
          </w:p>
          <w:p w14:paraId="3F6D16F5" w14:textId="57168D58" w:rsidR="007C19E8" w:rsidRDefault="007C19E8" w:rsidP="00E52CF3">
            <w:pPr>
              <w:pStyle w:val="TableRow"/>
              <w:ind w:left="0"/>
            </w:pPr>
          </w:p>
          <w:p w14:paraId="3779AF2F" w14:textId="314C32FB" w:rsidR="008232F4" w:rsidRDefault="008232F4" w:rsidP="00E52CF3">
            <w:pPr>
              <w:pStyle w:val="TableRow"/>
              <w:ind w:left="0"/>
            </w:pPr>
          </w:p>
          <w:p w14:paraId="42858CA4" w14:textId="291E3ED4" w:rsidR="00E21182" w:rsidRDefault="00E21182" w:rsidP="00E52CF3">
            <w:pPr>
              <w:pStyle w:val="TableRow"/>
              <w:ind w:left="0"/>
            </w:pPr>
          </w:p>
          <w:p w14:paraId="085D1559" w14:textId="77777777" w:rsidR="00E21182" w:rsidRDefault="00E21182" w:rsidP="00E52CF3">
            <w:pPr>
              <w:pStyle w:val="TableRow"/>
              <w:ind w:left="0"/>
            </w:pPr>
          </w:p>
          <w:p w14:paraId="173948BB" w14:textId="748DD333" w:rsidR="007C19E8" w:rsidRDefault="007C19E8" w:rsidP="00E52CF3">
            <w:pPr>
              <w:pStyle w:val="TableRow"/>
              <w:ind w:left="0"/>
            </w:pPr>
            <w:r>
              <w:t>Developing resilient learners</w:t>
            </w:r>
          </w:p>
          <w:p w14:paraId="7FEC4A01" w14:textId="26DFF995" w:rsidR="00F253A9" w:rsidRDefault="00F253A9" w:rsidP="00E52CF3">
            <w:pPr>
              <w:pStyle w:val="TableRow"/>
              <w:ind w:left="0"/>
            </w:pPr>
          </w:p>
          <w:p w14:paraId="79768E49" w14:textId="543D7975" w:rsidR="00F253A9" w:rsidRDefault="00F253A9" w:rsidP="00E52CF3">
            <w:pPr>
              <w:pStyle w:val="TableRow"/>
              <w:ind w:left="0"/>
            </w:pPr>
          </w:p>
          <w:p w14:paraId="55696FEB" w14:textId="48F77239" w:rsidR="00F253A9" w:rsidRDefault="00F253A9" w:rsidP="00E52CF3">
            <w:pPr>
              <w:pStyle w:val="TableRow"/>
              <w:ind w:left="0"/>
            </w:pPr>
          </w:p>
          <w:p w14:paraId="57E5C51B" w14:textId="24C772D4" w:rsidR="00F253A9" w:rsidRDefault="00F253A9" w:rsidP="00E52CF3">
            <w:pPr>
              <w:pStyle w:val="TableRow"/>
              <w:ind w:left="0"/>
            </w:pPr>
          </w:p>
          <w:p w14:paraId="128CF693" w14:textId="44DC2AC9" w:rsidR="00F253A9" w:rsidRDefault="00F253A9" w:rsidP="00E52CF3">
            <w:pPr>
              <w:pStyle w:val="TableRow"/>
              <w:ind w:left="0"/>
            </w:pPr>
          </w:p>
          <w:p w14:paraId="4D624280" w14:textId="4D9E0E67" w:rsidR="00F253A9" w:rsidRDefault="00F253A9" w:rsidP="00E52CF3">
            <w:pPr>
              <w:pStyle w:val="TableRow"/>
              <w:ind w:left="0"/>
            </w:pPr>
          </w:p>
          <w:p w14:paraId="439B6075" w14:textId="77777777" w:rsidR="00F253A9" w:rsidRDefault="00F253A9" w:rsidP="00E52CF3">
            <w:pPr>
              <w:pStyle w:val="TableRow"/>
              <w:ind w:left="0"/>
            </w:pPr>
          </w:p>
          <w:p w14:paraId="2A7D551A" w14:textId="448AA8DD" w:rsidR="00E52CF3" w:rsidRDefault="00E52CF3" w:rsidP="00E52CF3">
            <w:pPr>
              <w:pStyle w:val="TableRow"/>
              <w:ind w:left="0"/>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966E4" w14:textId="77777777" w:rsidR="00E66558" w:rsidRPr="00E21182" w:rsidRDefault="00046DEF">
            <w:pPr>
              <w:pStyle w:val="TableRowCentered"/>
              <w:jc w:val="left"/>
              <w:rPr>
                <w:szCs w:val="24"/>
              </w:rPr>
            </w:pPr>
            <w:r w:rsidRPr="00E21182">
              <w:rPr>
                <w:szCs w:val="24"/>
              </w:rPr>
              <w:lastRenderedPageBreak/>
              <w:t>Teaching and learning toolkit</w:t>
            </w:r>
          </w:p>
          <w:p w14:paraId="18929948" w14:textId="77777777" w:rsidR="002128D3" w:rsidRPr="00E21182" w:rsidRDefault="002128D3">
            <w:pPr>
              <w:pStyle w:val="TableRowCentered"/>
              <w:jc w:val="left"/>
              <w:rPr>
                <w:szCs w:val="24"/>
              </w:rPr>
            </w:pPr>
          </w:p>
          <w:p w14:paraId="1F138274" w14:textId="77777777" w:rsidR="002128D3" w:rsidRPr="00E21182" w:rsidRDefault="002128D3">
            <w:pPr>
              <w:pStyle w:val="TableRowCentered"/>
              <w:jc w:val="left"/>
              <w:rPr>
                <w:szCs w:val="24"/>
              </w:rPr>
            </w:pPr>
          </w:p>
          <w:p w14:paraId="34A75E31" w14:textId="30E798C9" w:rsidR="00783772" w:rsidRDefault="00783772" w:rsidP="00E21182">
            <w:pPr>
              <w:pStyle w:val="TableRowCentered"/>
              <w:ind w:left="0"/>
              <w:jc w:val="left"/>
              <w:rPr>
                <w:szCs w:val="24"/>
              </w:rPr>
            </w:pPr>
          </w:p>
          <w:p w14:paraId="3FDD1343" w14:textId="77777777" w:rsidR="00E21182" w:rsidRPr="00E21182" w:rsidRDefault="00E21182" w:rsidP="00E21182">
            <w:pPr>
              <w:pStyle w:val="TableRowCentered"/>
              <w:ind w:left="0"/>
              <w:jc w:val="left"/>
              <w:rPr>
                <w:szCs w:val="24"/>
              </w:rPr>
            </w:pPr>
          </w:p>
          <w:p w14:paraId="36FB7937" w14:textId="4625D69F" w:rsidR="002128D3" w:rsidRPr="00E21182" w:rsidRDefault="002128D3">
            <w:pPr>
              <w:pStyle w:val="TableRowCentered"/>
              <w:jc w:val="left"/>
              <w:rPr>
                <w:szCs w:val="24"/>
              </w:rPr>
            </w:pPr>
            <w:r w:rsidRPr="00E21182">
              <w:rPr>
                <w:szCs w:val="24"/>
              </w:rPr>
              <w:t>DfE Research 2012 – How attendance can impact attainment</w:t>
            </w:r>
          </w:p>
          <w:p w14:paraId="2ABF4BBA" w14:textId="07C8DFB0" w:rsidR="002128D3" w:rsidRPr="00E21182" w:rsidRDefault="002128D3">
            <w:pPr>
              <w:pStyle w:val="TableRowCentered"/>
              <w:jc w:val="left"/>
              <w:rPr>
                <w:szCs w:val="24"/>
              </w:rPr>
            </w:pPr>
          </w:p>
          <w:p w14:paraId="403A107F" w14:textId="5A5589D5" w:rsidR="002128D3" w:rsidRPr="00E21182" w:rsidRDefault="002128D3">
            <w:pPr>
              <w:pStyle w:val="TableRowCentered"/>
              <w:jc w:val="left"/>
              <w:rPr>
                <w:szCs w:val="24"/>
              </w:rPr>
            </w:pPr>
            <w:r w:rsidRPr="00E21182">
              <w:rPr>
                <w:szCs w:val="24"/>
              </w:rPr>
              <w:t>Student</w:t>
            </w:r>
            <w:r w:rsidR="00783772" w:rsidRPr="00E21182">
              <w:rPr>
                <w:szCs w:val="24"/>
              </w:rPr>
              <w:t>s</w:t>
            </w:r>
            <w:r w:rsidRPr="00E21182">
              <w:rPr>
                <w:szCs w:val="24"/>
              </w:rPr>
              <w:t xml:space="preserve"> with persistent absence (greater than 10%) make less progress in all subjects but particularly </w:t>
            </w:r>
            <w:r w:rsidR="00783772" w:rsidRPr="00E21182">
              <w:rPr>
                <w:szCs w:val="24"/>
              </w:rPr>
              <w:t>E</w:t>
            </w:r>
            <w:r w:rsidRPr="00E21182">
              <w:rPr>
                <w:szCs w:val="24"/>
              </w:rPr>
              <w:t xml:space="preserve">nglish, </w:t>
            </w:r>
            <w:r w:rsidR="00783772" w:rsidRPr="00E21182">
              <w:rPr>
                <w:szCs w:val="24"/>
              </w:rPr>
              <w:t>M</w:t>
            </w:r>
            <w:r w:rsidRPr="00E21182">
              <w:rPr>
                <w:szCs w:val="24"/>
              </w:rPr>
              <w:t xml:space="preserve">aths and </w:t>
            </w:r>
            <w:r w:rsidR="00783772" w:rsidRPr="00E21182">
              <w:rPr>
                <w:szCs w:val="24"/>
              </w:rPr>
              <w:t>S</w:t>
            </w:r>
            <w:r w:rsidRPr="00E21182">
              <w:rPr>
                <w:szCs w:val="24"/>
              </w:rPr>
              <w:t>cience.</w:t>
            </w:r>
          </w:p>
          <w:p w14:paraId="1B979C81" w14:textId="225BBCCF" w:rsidR="002128D3" w:rsidRPr="00E21182" w:rsidRDefault="002128D3">
            <w:pPr>
              <w:pStyle w:val="TableRowCentered"/>
              <w:jc w:val="left"/>
              <w:rPr>
                <w:szCs w:val="24"/>
              </w:rPr>
            </w:pPr>
          </w:p>
          <w:p w14:paraId="702582F0" w14:textId="46D11F7A" w:rsidR="002128D3" w:rsidRPr="00E21182" w:rsidRDefault="009F4928">
            <w:pPr>
              <w:pStyle w:val="TableRowCentered"/>
              <w:jc w:val="left"/>
              <w:rPr>
                <w:szCs w:val="24"/>
              </w:rPr>
            </w:pPr>
            <w:r w:rsidRPr="00E21182">
              <w:rPr>
                <w:szCs w:val="24"/>
              </w:rPr>
              <w:t xml:space="preserve">Our curriculum </w:t>
            </w:r>
            <w:proofErr w:type="gramStart"/>
            <w:r w:rsidRPr="00E21182">
              <w:rPr>
                <w:szCs w:val="24"/>
              </w:rPr>
              <w:t>focus</w:t>
            </w:r>
            <w:proofErr w:type="gramEnd"/>
            <w:r w:rsidRPr="00E21182">
              <w:rPr>
                <w:szCs w:val="24"/>
              </w:rPr>
              <w:t xml:space="preserve"> </w:t>
            </w:r>
            <w:r w:rsidR="00783772" w:rsidRPr="00E21182">
              <w:rPr>
                <w:szCs w:val="24"/>
              </w:rPr>
              <w:t>and structur</w:t>
            </w:r>
            <w:r w:rsidR="00E25F32" w:rsidRPr="00E21182">
              <w:rPr>
                <w:szCs w:val="24"/>
              </w:rPr>
              <w:t xml:space="preserve">e </w:t>
            </w:r>
            <w:r w:rsidR="00AA6480" w:rsidRPr="00E21182">
              <w:rPr>
                <w:szCs w:val="24"/>
              </w:rPr>
              <w:t>ensures that sequencing enables deeper understanding</w:t>
            </w:r>
            <w:r w:rsidR="00783772" w:rsidRPr="00E21182">
              <w:rPr>
                <w:szCs w:val="24"/>
              </w:rPr>
              <w:t>. This is supported by</w:t>
            </w:r>
            <w:r w:rsidR="00AA6480" w:rsidRPr="00E21182">
              <w:rPr>
                <w:szCs w:val="24"/>
              </w:rPr>
              <w:t xml:space="preserve"> our summative and formative assessment </w:t>
            </w:r>
            <w:r w:rsidR="00783772" w:rsidRPr="00E21182">
              <w:rPr>
                <w:szCs w:val="24"/>
              </w:rPr>
              <w:t xml:space="preserve">which </w:t>
            </w:r>
            <w:r w:rsidR="00AA6480" w:rsidRPr="00E21182">
              <w:rPr>
                <w:szCs w:val="24"/>
              </w:rPr>
              <w:t>is planned to</w:t>
            </w:r>
            <w:r w:rsidR="00783772" w:rsidRPr="00E21182">
              <w:rPr>
                <w:szCs w:val="24"/>
              </w:rPr>
              <w:t xml:space="preserve"> secure good student progress.</w:t>
            </w:r>
            <w:r w:rsidR="00FD02FC" w:rsidRPr="00E21182">
              <w:rPr>
                <w:szCs w:val="24"/>
              </w:rPr>
              <w:t xml:space="preserve"> </w:t>
            </w:r>
          </w:p>
          <w:p w14:paraId="22064DD9" w14:textId="66E53367" w:rsidR="008232F4" w:rsidRPr="00E21182" w:rsidRDefault="008232F4">
            <w:pPr>
              <w:pStyle w:val="TableRowCentered"/>
              <w:jc w:val="left"/>
              <w:rPr>
                <w:szCs w:val="24"/>
              </w:rPr>
            </w:pPr>
          </w:p>
          <w:p w14:paraId="01F1F1C1" w14:textId="468ADEC0" w:rsidR="008232F4" w:rsidRPr="00E21182" w:rsidRDefault="00783772" w:rsidP="00CC7AF7">
            <w:pPr>
              <w:pStyle w:val="TableRowCentered"/>
              <w:ind w:left="0"/>
              <w:jc w:val="left"/>
              <w:rPr>
                <w:szCs w:val="24"/>
              </w:rPr>
            </w:pPr>
            <w:r w:rsidRPr="00E21182">
              <w:rPr>
                <w:szCs w:val="24"/>
              </w:rPr>
              <w:t xml:space="preserve">The </w:t>
            </w:r>
            <w:r w:rsidR="008232F4" w:rsidRPr="00E21182">
              <w:rPr>
                <w:szCs w:val="24"/>
              </w:rPr>
              <w:t>E</w:t>
            </w:r>
            <w:r w:rsidR="00E25F32" w:rsidRPr="00E21182">
              <w:rPr>
                <w:szCs w:val="24"/>
              </w:rPr>
              <w:t>EF</w:t>
            </w:r>
            <w:r w:rsidR="008232F4" w:rsidRPr="00E21182">
              <w:rPr>
                <w:szCs w:val="24"/>
              </w:rPr>
              <w:t xml:space="preserve"> states that effective feedback can add up to 6 months progress based on extensive research</w:t>
            </w:r>
            <w:r w:rsidR="00CC7AF7" w:rsidRPr="00E21182">
              <w:rPr>
                <w:szCs w:val="24"/>
              </w:rPr>
              <w:t>.</w:t>
            </w:r>
          </w:p>
          <w:p w14:paraId="7AE91994" w14:textId="77777777" w:rsidR="00CC7AF7" w:rsidRDefault="00CC7AF7" w:rsidP="00CC7AF7">
            <w:pPr>
              <w:pStyle w:val="TableRowCentered"/>
              <w:ind w:left="0"/>
              <w:jc w:val="left"/>
              <w:rPr>
                <w:sz w:val="22"/>
              </w:rPr>
            </w:pPr>
          </w:p>
          <w:p w14:paraId="20E9CF78" w14:textId="036CAB02" w:rsidR="00AA6480" w:rsidRDefault="00AA6480" w:rsidP="00CC7AF7">
            <w:pPr>
              <w:pStyle w:val="TableRowCentered"/>
              <w:ind w:left="0"/>
              <w:jc w:val="left"/>
              <w:rPr>
                <w:sz w:val="22"/>
              </w:rPr>
            </w:pPr>
            <w:r>
              <w:rPr>
                <w:sz w:val="22"/>
              </w:rPr>
              <w:t>Ofsted subject reviews</w:t>
            </w:r>
          </w:p>
          <w:p w14:paraId="78A1F4DC" w14:textId="0D9ED848" w:rsidR="00783772" w:rsidRDefault="00783772" w:rsidP="00783772">
            <w:pPr>
              <w:pStyle w:val="TableRowCentered"/>
              <w:ind w:left="0"/>
              <w:jc w:val="left"/>
              <w:rPr>
                <w:sz w:val="22"/>
              </w:rPr>
            </w:pPr>
          </w:p>
          <w:p w14:paraId="7B66F085" w14:textId="4CDED04D" w:rsidR="00AA6480" w:rsidRDefault="00692E27" w:rsidP="00783772">
            <w:pPr>
              <w:pStyle w:val="TableRowCentered"/>
              <w:ind w:left="0"/>
              <w:jc w:val="left"/>
              <w:rPr>
                <w:sz w:val="22"/>
              </w:rPr>
            </w:pPr>
            <w:r>
              <w:rPr>
                <w:sz w:val="22"/>
              </w:rPr>
              <w:t xml:space="preserve">The </w:t>
            </w:r>
            <w:r w:rsidR="00DC52B4">
              <w:rPr>
                <w:sz w:val="22"/>
              </w:rPr>
              <w:t>EEF states</w:t>
            </w:r>
            <w:r>
              <w:rPr>
                <w:sz w:val="22"/>
              </w:rPr>
              <w:t xml:space="preserve"> that</w:t>
            </w:r>
            <w:r w:rsidR="00DC52B4">
              <w:rPr>
                <w:sz w:val="22"/>
              </w:rPr>
              <w:t xml:space="preserve"> </w:t>
            </w:r>
            <w:r w:rsidR="00AA6480">
              <w:rPr>
                <w:sz w:val="22"/>
              </w:rPr>
              <w:t>Behaviour interventions can add 4 months progress</w:t>
            </w:r>
            <w:r>
              <w:rPr>
                <w:sz w:val="22"/>
              </w:rPr>
              <w:t>.</w:t>
            </w:r>
          </w:p>
          <w:p w14:paraId="4D031F56" w14:textId="77777777" w:rsidR="00AA6480" w:rsidRDefault="00AA6480">
            <w:pPr>
              <w:pStyle w:val="TableRowCentered"/>
              <w:jc w:val="left"/>
              <w:rPr>
                <w:sz w:val="22"/>
              </w:rPr>
            </w:pPr>
          </w:p>
          <w:p w14:paraId="2F2970A2" w14:textId="68878026" w:rsidR="00AA6480" w:rsidRDefault="00692E27">
            <w:pPr>
              <w:pStyle w:val="TableRowCentered"/>
              <w:jc w:val="left"/>
              <w:rPr>
                <w:sz w:val="22"/>
              </w:rPr>
            </w:pPr>
            <w:r>
              <w:rPr>
                <w:sz w:val="22"/>
              </w:rPr>
              <w:t xml:space="preserve">The </w:t>
            </w:r>
            <w:r w:rsidR="00DC52B4">
              <w:rPr>
                <w:sz w:val="22"/>
              </w:rPr>
              <w:t xml:space="preserve">EEF </w:t>
            </w:r>
            <w:r>
              <w:rPr>
                <w:sz w:val="22"/>
              </w:rPr>
              <w:t>states that d</w:t>
            </w:r>
            <w:r w:rsidR="008232F4">
              <w:rPr>
                <w:sz w:val="22"/>
              </w:rPr>
              <w:t>eveloping more self</w:t>
            </w:r>
            <w:r>
              <w:rPr>
                <w:sz w:val="22"/>
              </w:rPr>
              <w:t>-</w:t>
            </w:r>
            <w:r w:rsidR="008232F4">
              <w:rPr>
                <w:sz w:val="22"/>
              </w:rPr>
              <w:t>aware and self</w:t>
            </w:r>
            <w:r>
              <w:rPr>
                <w:sz w:val="22"/>
              </w:rPr>
              <w:t>-</w:t>
            </w:r>
            <w:r w:rsidR="008232F4">
              <w:rPr>
                <w:sz w:val="22"/>
              </w:rPr>
              <w:t xml:space="preserve">regulating students can add up to </w:t>
            </w:r>
            <w:r w:rsidR="00DC52B4">
              <w:rPr>
                <w:sz w:val="22"/>
              </w:rPr>
              <w:t>7 months progress</w:t>
            </w:r>
            <w:r>
              <w:rPr>
                <w:sz w:val="22"/>
              </w:rPr>
              <w:t>.</w:t>
            </w:r>
          </w:p>
          <w:p w14:paraId="19DCB9DD" w14:textId="77777777" w:rsidR="008232F4" w:rsidRDefault="008232F4">
            <w:pPr>
              <w:pStyle w:val="TableRowCentered"/>
              <w:jc w:val="left"/>
              <w:rPr>
                <w:sz w:val="22"/>
              </w:rPr>
            </w:pPr>
          </w:p>
          <w:p w14:paraId="746D3D7D" w14:textId="3EA4AB06" w:rsidR="00AA6480" w:rsidRDefault="00AA6480">
            <w:pPr>
              <w:pStyle w:val="TableRowCentered"/>
              <w:jc w:val="left"/>
              <w:rPr>
                <w:sz w:val="22"/>
              </w:rPr>
            </w:pPr>
            <w:r>
              <w:rPr>
                <w:sz w:val="22"/>
              </w:rPr>
              <w:t>Public Health England – Building children and young people</w:t>
            </w:r>
            <w:r w:rsidR="00B66429">
              <w:rPr>
                <w:sz w:val="22"/>
              </w:rPr>
              <w:t>’s resilience in Schools – the Marmot Review</w:t>
            </w:r>
            <w:r w:rsidR="00692E27">
              <w:rPr>
                <w:sz w:val="22"/>
              </w:rPr>
              <w:t>.</w:t>
            </w:r>
          </w:p>
          <w:p w14:paraId="4DA41565" w14:textId="2AD5A660" w:rsidR="00B66429" w:rsidRDefault="00B66429">
            <w:pPr>
              <w:pStyle w:val="TableRowCentered"/>
              <w:jc w:val="left"/>
              <w:rPr>
                <w:sz w:val="22"/>
              </w:rPr>
            </w:pPr>
          </w:p>
          <w:p w14:paraId="65FAAB63" w14:textId="77777777" w:rsidR="00B66429" w:rsidRDefault="00B66429" w:rsidP="00692E27">
            <w:pPr>
              <w:pStyle w:val="TableRowCentered"/>
              <w:jc w:val="left"/>
              <w:rPr>
                <w:sz w:val="22"/>
              </w:rPr>
            </w:pPr>
            <w:r>
              <w:rPr>
                <w:sz w:val="22"/>
              </w:rPr>
              <w:t>Improving resilience can reduce the number of students becoming NEETs</w:t>
            </w:r>
            <w:r w:rsidR="007E1D14">
              <w:rPr>
                <w:sz w:val="22"/>
              </w:rPr>
              <w:t xml:space="preserve"> and improve students’ attendance</w:t>
            </w:r>
            <w:r w:rsidR="00692E27">
              <w:rPr>
                <w:sz w:val="22"/>
              </w:rPr>
              <w:t>.</w:t>
            </w:r>
          </w:p>
          <w:p w14:paraId="4B6556EA" w14:textId="77777777" w:rsidR="00F253A9" w:rsidRDefault="00F253A9" w:rsidP="00692E27">
            <w:pPr>
              <w:pStyle w:val="TableRowCentered"/>
              <w:jc w:val="left"/>
              <w:rPr>
                <w:sz w:val="22"/>
              </w:rPr>
            </w:pPr>
          </w:p>
          <w:p w14:paraId="4800803E" w14:textId="77777777" w:rsidR="00F253A9" w:rsidRDefault="00F253A9" w:rsidP="00692E27">
            <w:pPr>
              <w:pStyle w:val="TableRowCentered"/>
              <w:jc w:val="left"/>
              <w:rPr>
                <w:sz w:val="22"/>
              </w:rPr>
            </w:pPr>
          </w:p>
          <w:p w14:paraId="2187DF4A" w14:textId="77777777" w:rsidR="00F253A9" w:rsidRDefault="00F253A9" w:rsidP="00692E27">
            <w:pPr>
              <w:pStyle w:val="TableRowCentered"/>
              <w:jc w:val="left"/>
              <w:rPr>
                <w:sz w:val="22"/>
              </w:rPr>
            </w:pPr>
          </w:p>
          <w:p w14:paraId="2A7D551B" w14:textId="56449EAB" w:rsidR="00F253A9" w:rsidRDefault="00F253A9" w:rsidP="00692E27">
            <w:pPr>
              <w:pStyle w:val="TableRowCentered"/>
              <w:jc w:val="left"/>
              <w:rPr>
                <w:sz w:val="22"/>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6A75F80" w:rsidR="00E66558" w:rsidRDefault="001E2905">
            <w:pPr>
              <w:pStyle w:val="TableRowCentered"/>
              <w:jc w:val="left"/>
              <w:rPr>
                <w:sz w:val="22"/>
              </w:rPr>
            </w:pPr>
            <w:r>
              <w:rPr>
                <w:sz w:val="22"/>
              </w:rPr>
              <w:lastRenderedPageBreak/>
              <w:t>1, 2, 4</w:t>
            </w:r>
          </w:p>
        </w:tc>
      </w:tr>
      <w:tr w:rsidR="009C1D0B" w14:paraId="2C849A5C" w14:textId="77777777" w:rsidTr="00B36D0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946DA" w14:textId="77777777" w:rsidR="009C1D0B" w:rsidRPr="00692E27" w:rsidRDefault="009C1D0B">
            <w:pPr>
              <w:pStyle w:val="TableRow"/>
            </w:pPr>
            <w:r w:rsidRPr="00692E27">
              <w:lastRenderedPageBreak/>
              <w:t>National College CPD membership for all staff</w:t>
            </w:r>
          </w:p>
          <w:p w14:paraId="7B493E35" w14:textId="77777777" w:rsidR="00D57CEF" w:rsidRDefault="00D57CEF">
            <w:pPr>
              <w:pStyle w:val="TableRow"/>
              <w:rPr>
                <w:i/>
                <w:sz w:val="22"/>
              </w:rPr>
            </w:pPr>
          </w:p>
          <w:p w14:paraId="64CC29AC" w14:textId="19701102" w:rsidR="00D57CEF" w:rsidRDefault="00D57CEF">
            <w:pPr>
              <w:pStyle w:val="TableRow"/>
              <w:rPr>
                <w:i/>
                <w:sz w:val="22"/>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63250" w14:textId="3CCEE39C" w:rsidR="009C1D0B" w:rsidRDefault="007C19E8">
            <w:pPr>
              <w:pStyle w:val="TableRowCentered"/>
              <w:jc w:val="left"/>
              <w:rPr>
                <w:sz w:val="22"/>
              </w:rPr>
            </w:pPr>
            <w:r>
              <w:rPr>
                <w:sz w:val="22"/>
              </w:rPr>
              <w:t>The National College CPD membership allows teaching</w:t>
            </w:r>
            <w:r w:rsidR="00692E27">
              <w:rPr>
                <w:sz w:val="22"/>
              </w:rPr>
              <w:t xml:space="preserve"> and</w:t>
            </w:r>
            <w:r>
              <w:rPr>
                <w:sz w:val="22"/>
              </w:rPr>
              <w:t xml:space="preserve"> pastoral staff to use high quality resources to develop their practice at any time.</w:t>
            </w:r>
            <w:r w:rsidR="00692E27">
              <w:rPr>
                <w:sz w:val="22"/>
              </w:rPr>
              <w:t xml:space="preserve"> </w:t>
            </w:r>
            <w:r>
              <w:rPr>
                <w:sz w:val="22"/>
              </w:rPr>
              <w:t>The webinars are all evidence based and delivered by outstanding practitioners in their field</w:t>
            </w:r>
            <w:r w:rsidR="00692E27">
              <w:rPr>
                <w:sz w:val="22"/>
              </w:rPr>
              <w:t xml:space="preserve">. Staff are able to develop a personalised programme. </w:t>
            </w:r>
          </w:p>
          <w:p w14:paraId="0767AA1E" w14:textId="10C4FC09" w:rsidR="00DC52B4" w:rsidRDefault="00DC52B4" w:rsidP="00E21182">
            <w:pPr>
              <w:pStyle w:val="TableRowCentered"/>
              <w:ind w:left="0"/>
              <w:jc w:val="left"/>
              <w:rPr>
                <w:sz w:val="22"/>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5F354" w14:textId="4E870414" w:rsidR="009C1D0B" w:rsidRDefault="001E2905">
            <w:pPr>
              <w:pStyle w:val="TableRowCentered"/>
              <w:jc w:val="left"/>
              <w:rPr>
                <w:sz w:val="22"/>
              </w:rPr>
            </w:pPr>
            <w:r>
              <w:rPr>
                <w:sz w:val="22"/>
              </w:rPr>
              <w:t>2, 4</w:t>
            </w:r>
          </w:p>
        </w:tc>
      </w:tr>
      <w:tr w:rsidR="009F4928" w14:paraId="04C1D029" w14:textId="77777777" w:rsidTr="00B36D0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121CD" w14:textId="45078D57" w:rsidR="009F4928" w:rsidRPr="00692E27" w:rsidRDefault="009F4928">
            <w:pPr>
              <w:pStyle w:val="TableRow"/>
              <w:rPr>
                <w:sz w:val="22"/>
              </w:rPr>
            </w:pPr>
            <w:r w:rsidRPr="00692E27">
              <w:rPr>
                <w:sz w:val="22"/>
              </w:rPr>
              <w:t>Ensuring that we continue to recruit and retain high quality teaching staff</w:t>
            </w:r>
            <w:r w:rsidR="00AA6480" w:rsidRPr="00692E27">
              <w:rPr>
                <w:sz w:val="22"/>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51E7C" w14:textId="693B1B84" w:rsidR="009F4928" w:rsidRDefault="00692E27">
            <w:pPr>
              <w:pStyle w:val="TableRowCentered"/>
              <w:jc w:val="left"/>
              <w:rPr>
                <w:sz w:val="22"/>
              </w:rPr>
            </w:pPr>
            <w:r>
              <w:rPr>
                <w:sz w:val="22"/>
              </w:rPr>
              <w:t>The EEF</w:t>
            </w:r>
            <w:r w:rsidR="00AA6480">
              <w:rPr>
                <w:sz w:val="22"/>
              </w:rPr>
              <w:t xml:space="preserve"> outlined the importance of </w:t>
            </w:r>
            <w:r w:rsidR="00B66429">
              <w:rPr>
                <w:sz w:val="22"/>
              </w:rPr>
              <w:t xml:space="preserve">recruitment and retention of </w:t>
            </w:r>
            <w:r w:rsidR="00B83C93">
              <w:rPr>
                <w:sz w:val="22"/>
              </w:rPr>
              <w:t>high-quality</w:t>
            </w:r>
            <w:r w:rsidR="00B66429">
              <w:rPr>
                <w:sz w:val="22"/>
              </w:rPr>
              <w:t xml:space="preserve"> teaching staff</w:t>
            </w:r>
            <w:r>
              <w:rPr>
                <w:sz w:val="22"/>
              </w:rPr>
              <w:t>.</w:t>
            </w:r>
          </w:p>
          <w:p w14:paraId="575455FF" w14:textId="77777777" w:rsidR="007E1D14" w:rsidRDefault="007E1D14">
            <w:pPr>
              <w:pStyle w:val="TableRowCentered"/>
              <w:jc w:val="left"/>
              <w:rPr>
                <w:sz w:val="22"/>
              </w:rPr>
            </w:pPr>
          </w:p>
          <w:p w14:paraId="5BFA7443" w14:textId="32CF5749" w:rsidR="007E1D14" w:rsidRDefault="007E1D14">
            <w:pPr>
              <w:pStyle w:val="TableRowCentered"/>
              <w:jc w:val="left"/>
              <w:rPr>
                <w:sz w:val="22"/>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B106C" w14:textId="3694121E" w:rsidR="00B66429" w:rsidRDefault="001E2905" w:rsidP="00692E27">
            <w:pPr>
              <w:pStyle w:val="TableRowCentered"/>
              <w:ind w:left="0"/>
              <w:jc w:val="left"/>
              <w:rPr>
                <w:sz w:val="22"/>
              </w:rPr>
            </w:pPr>
            <w:r>
              <w:rPr>
                <w:sz w:val="22"/>
              </w:rPr>
              <w:t>2,</w:t>
            </w:r>
            <w:r w:rsidR="00692E27">
              <w:rPr>
                <w:sz w:val="22"/>
              </w:rPr>
              <w:t xml:space="preserve"> </w:t>
            </w:r>
            <w:r>
              <w:rPr>
                <w:sz w:val="22"/>
              </w:rPr>
              <w:t>4</w:t>
            </w:r>
          </w:p>
        </w:tc>
      </w:tr>
    </w:tbl>
    <w:p w14:paraId="6FEB73FA" w14:textId="77777777" w:rsidR="001E2905" w:rsidRDefault="001E2905">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48BC35A" w:rsidR="00E66558" w:rsidRDefault="009D71E8">
      <w:r>
        <w:t>Budgeted cost: £</w:t>
      </w:r>
      <w:r w:rsidR="00C6516F">
        <w:t>76, 233.69</w:t>
      </w: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8253757" w:rsidR="00E66558" w:rsidRDefault="00140C3B" w:rsidP="00274D67">
            <w:pPr>
              <w:pStyle w:val="TableRow"/>
              <w:ind w:left="0"/>
            </w:pPr>
            <w:r>
              <w:t>An e</w:t>
            </w:r>
            <w:r w:rsidR="00274D67">
              <w:t>xtra class in Year 10</w:t>
            </w:r>
            <w:r w:rsidR="00DC52B4">
              <w:t xml:space="preserve"> </w:t>
            </w:r>
            <w:r>
              <w:t xml:space="preserve">in core subjects </w:t>
            </w:r>
            <w:r w:rsidR="00DC52B4">
              <w:t>to support the large number of PP students with complex SEN needs</w:t>
            </w:r>
            <w: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E37D6D5" w:rsidR="00E66558" w:rsidRDefault="00140C3B">
            <w:pPr>
              <w:pStyle w:val="TableRowCentered"/>
              <w:jc w:val="left"/>
              <w:rPr>
                <w:sz w:val="22"/>
              </w:rPr>
            </w:pPr>
            <w:r>
              <w:rPr>
                <w:sz w:val="22"/>
              </w:rPr>
              <w:t xml:space="preserve">The </w:t>
            </w:r>
            <w:r w:rsidR="008232F4">
              <w:rPr>
                <w:sz w:val="22"/>
              </w:rPr>
              <w:t>E</w:t>
            </w:r>
            <w:r w:rsidR="00DC52B4">
              <w:rPr>
                <w:sz w:val="22"/>
              </w:rPr>
              <w:t>E</w:t>
            </w:r>
            <w:r w:rsidR="008232F4">
              <w:rPr>
                <w:sz w:val="22"/>
              </w:rPr>
              <w:t>F s</w:t>
            </w:r>
            <w:r w:rsidR="00DC52B4">
              <w:rPr>
                <w:sz w:val="22"/>
              </w:rPr>
              <w:t>tates</w:t>
            </w:r>
            <w:r w:rsidR="008232F4">
              <w:rPr>
                <w:sz w:val="22"/>
              </w:rPr>
              <w:t xml:space="preserve"> that</w:t>
            </w:r>
            <w:r w:rsidR="00DC52B4">
              <w:rPr>
                <w:sz w:val="22"/>
              </w:rPr>
              <w:t xml:space="preserve"> the research indicates</w:t>
            </w:r>
            <w:r w:rsidR="008232F4">
              <w:rPr>
                <w:sz w:val="22"/>
              </w:rPr>
              <w:t xml:space="preserve"> this adds up to 2 months </w:t>
            </w:r>
            <w:r w:rsidR="00DC52B4">
              <w:rPr>
                <w:sz w:val="22"/>
              </w:rPr>
              <w:t xml:space="preserve">progress.  This is at the lower end of impact but our year 10 group includes the largest % of PP and SEN in the school.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111D9A0" w:rsidR="00E66558" w:rsidRDefault="00BC1156">
            <w:pPr>
              <w:pStyle w:val="TableRowCentered"/>
              <w:jc w:val="left"/>
              <w:rPr>
                <w:sz w:val="22"/>
              </w:rPr>
            </w:pPr>
            <w:r>
              <w:rPr>
                <w:sz w:val="22"/>
              </w:rPr>
              <w:t>2</w:t>
            </w:r>
            <w:r w:rsidR="001E2905">
              <w:rPr>
                <w:sz w:val="22"/>
              </w:rPr>
              <w:t>, 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0F928" w14:textId="77777777" w:rsidR="00E66558" w:rsidRDefault="00DC52B4">
            <w:pPr>
              <w:pStyle w:val="TableRow"/>
              <w:rPr>
                <w:sz w:val="22"/>
              </w:rPr>
            </w:pPr>
            <w:r>
              <w:rPr>
                <w:sz w:val="22"/>
              </w:rPr>
              <w:t>Teaching Assistants Support in lessons</w:t>
            </w:r>
            <w:r w:rsidR="00274D67">
              <w:rPr>
                <w:sz w:val="22"/>
              </w:rPr>
              <w:t xml:space="preserve"> </w:t>
            </w:r>
          </w:p>
          <w:p w14:paraId="2A7D552D" w14:textId="52F29A94" w:rsidR="00DC52B4" w:rsidRPr="00274D67" w:rsidRDefault="00DC52B4">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0BABA" w14:textId="1ABBF655" w:rsidR="00E66558" w:rsidRDefault="00140C3B">
            <w:pPr>
              <w:pStyle w:val="TableRowCentered"/>
              <w:jc w:val="left"/>
              <w:rPr>
                <w:sz w:val="22"/>
              </w:rPr>
            </w:pPr>
            <w:r>
              <w:rPr>
                <w:sz w:val="22"/>
              </w:rPr>
              <w:t xml:space="preserve">The </w:t>
            </w:r>
            <w:r w:rsidR="00DC52B4">
              <w:rPr>
                <w:sz w:val="22"/>
              </w:rPr>
              <w:t xml:space="preserve">EEF states that the research indicates </w:t>
            </w:r>
            <w:r w:rsidR="00880F11">
              <w:rPr>
                <w:sz w:val="22"/>
              </w:rPr>
              <w:t>that teaching assistants add up to 4 months of progress</w:t>
            </w:r>
            <w:r>
              <w:rPr>
                <w:sz w:val="22"/>
              </w:rPr>
              <w:t>.</w:t>
            </w:r>
          </w:p>
          <w:p w14:paraId="2A7D552E" w14:textId="184AC9E9" w:rsidR="00880F11" w:rsidRDefault="00880F1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7A7AB96" w:rsidR="00E66558" w:rsidRDefault="00BC1156">
            <w:pPr>
              <w:pStyle w:val="TableRowCentered"/>
              <w:jc w:val="left"/>
              <w:rPr>
                <w:sz w:val="22"/>
              </w:rPr>
            </w:pPr>
            <w:r>
              <w:rPr>
                <w:sz w:val="22"/>
              </w:rPr>
              <w:t>2</w:t>
            </w:r>
          </w:p>
        </w:tc>
      </w:tr>
      <w:tr w:rsidR="00274D67" w14:paraId="0EBD27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90B0" w14:textId="4DBA527A" w:rsidR="00274D67" w:rsidRDefault="00274D67">
            <w:pPr>
              <w:pStyle w:val="TableRow"/>
              <w:rPr>
                <w:sz w:val="22"/>
              </w:rPr>
            </w:pPr>
            <w:r>
              <w:rPr>
                <w:sz w:val="22"/>
              </w:rPr>
              <w:t xml:space="preserve">Alternative provision </w:t>
            </w:r>
            <w:r w:rsidR="00140C3B">
              <w:rPr>
                <w:sz w:val="22"/>
              </w:rPr>
              <w:t>for identified</w:t>
            </w:r>
            <w:r>
              <w:rPr>
                <w:sz w:val="22"/>
              </w:rPr>
              <w:t xml:space="preserve"> students </w:t>
            </w:r>
            <w:r w:rsidR="00140C3B">
              <w:rPr>
                <w:sz w:val="22"/>
              </w:rPr>
              <w:t>with clear objectives within a specified time frame.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D8C60" w14:textId="10E00D5F" w:rsidR="00274D67" w:rsidRDefault="00140C3B">
            <w:pPr>
              <w:pStyle w:val="TableRowCentered"/>
              <w:jc w:val="left"/>
              <w:rPr>
                <w:sz w:val="22"/>
              </w:rPr>
            </w:pPr>
            <w:r>
              <w:rPr>
                <w:sz w:val="22"/>
              </w:rPr>
              <w:t xml:space="preserve">The </w:t>
            </w:r>
            <w:r w:rsidR="000B12E1">
              <w:rPr>
                <w:sz w:val="22"/>
              </w:rPr>
              <w:t>DFE report on alternative provision</w:t>
            </w:r>
            <w:r>
              <w:rPr>
                <w:sz w:val="22"/>
              </w:rPr>
              <w:t xml:space="preserve"> suggest that </w:t>
            </w:r>
          </w:p>
          <w:p w14:paraId="1B797BBB" w14:textId="77777777" w:rsidR="000B12E1" w:rsidRDefault="000B12E1">
            <w:pPr>
              <w:pStyle w:val="TableRowCentered"/>
              <w:jc w:val="left"/>
              <w:rPr>
                <w:sz w:val="22"/>
              </w:rPr>
            </w:pPr>
          </w:p>
          <w:p w14:paraId="4AA4A340" w14:textId="37E5EC7A" w:rsidR="000B12E1" w:rsidRDefault="000B12E1">
            <w:pPr>
              <w:pStyle w:val="TableRowCentered"/>
              <w:jc w:val="left"/>
              <w:rPr>
                <w:sz w:val="22"/>
              </w:rPr>
            </w:pPr>
            <w:r>
              <w:rPr>
                <w:sz w:val="22"/>
              </w:rPr>
              <w:t>Positive relationships are the key to enabling student progress in alternative provision</w:t>
            </w:r>
            <w:r w:rsidR="00140C3B">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7BD12" w14:textId="772BF9D2" w:rsidR="00274D67" w:rsidRDefault="000B12E1">
            <w:pPr>
              <w:pStyle w:val="TableRowCentered"/>
              <w:jc w:val="left"/>
              <w:rPr>
                <w:sz w:val="22"/>
              </w:rPr>
            </w:pPr>
            <w:r>
              <w:rPr>
                <w:sz w:val="22"/>
              </w:rPr>
              <w:t>1,2,4</w:t>
            </w:r>
          </w:p>
        </w:tc>
      </w:tr>
      <w:tr w:rsidR="00274D67" w14:paraId="46522E6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0745" w14:textId="14F63C2D" w:rsidR="00274D67" w:rsidRDefault="00140C3B">
            <w:pPr>
              <w:pStyle w:val="TableRow"/>
              <w:rPr>
                <w:sz w:val="22"/>
              </w:rPr>
            </w:pPr>
            <w:r>
              <w:rPr>
                <w:sz w:val="22"/>
              </w:rPr>
              <w:t xml:space="preserve">School Led </w:t>
            </w:r>
            <w:r w:rsidR="00A67D05">
              <w:rPr>
                <w:sz w:val="22"/>
              </w:rPr>
              <w:t>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A940C" w14:textId="7676410E" w:rsidR="00274D67" w:rsidRDefault="00140C3B">
            <w:pPr>
              <w:pStyle w:val="TableRowCentered"/>
              <w:jc w:val="left"/>
              <w:rPr>
                <w:sz w:val="22"/>
              </w:rPr>
            </w:pPr>
            <w:r>
              <w:rPr>
                <w:sz w:val="22"/>
              </w:rPr>
              <w:t xml:space="preserve">The </w:t>
            </w:r>
            <w:r w:rsidR="00DC52B4">
              <w:rPr>
                <w:sz w:val="22"/>
              </w:rPr>
              <w:t>EEF suggests th</w:t>
            </w:r>
            <w:r w:rsidR="00880F11">
              <w:rPr>
                <w:sz w:val="22"/>
              </w:rPr>
              <w:t xml:space="preserve">at 1 to 1 </w:t>
            </w:r>
            <w:r w:rsidR="00FD02FC">
              <w:rPr>
                <w:sz w:val="22"/>
              </w:rPr>
              <w:t xml:space="preserve">tutor support can add up to </w:t>
            </w:r>
            <w:r w:rsidR="00E56165">
              <w:rPr>
                <w:sz w:val="22"/>
              </w:rPr>
              <w:t>5 months of progress</w:t>
            </w:r>
            <w:r>
              <w:rPr>
                <w:sz w:val="22"/>
              </w:rPr>
              <w:t>.</w:t>
            </w:r>
          </w:p>
          <w:p w14:paraId="060BA19C" w14:textId="6C2F7A0F" w:rsidR="001E2905" w:rsidRDefault="001E2905">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3925A" w14:textId="166E5BF5" w:rsidR="00274D67" w:rsidRDefault="00BC1156">
            <w:pPr>
              <w:pStyle w:val="TableRowCentered"/>
              <w:jc w:val="left"/>
              <w:rPr>
                <w:sz w:val="22"/>
              </w:rPr>
            </w:pPr>
            <w:r>
              <w:rPr>
                <w:sz w:val="22"/>
              </w:rPr>
              <w:lastRenderedPageBreak/>
              <w:t>2</w:t>
            </w:r>
          </w:p>
        </w:tc>
      </w:tr>
      <w:tr w:rsidR="009C1D0B" w14:paraId="26C5D1B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2FECA" w14:textId="39987B80" w:rsidR="005D6B15" w:rsidRDefault="005D6B15" w:rsidP="005D6B15">
            <w:pPr>
              <w:pStyle w:val="TableRow"/>
              <w:rPr>
                <w:sz w:val="22"/>
              </w:rPr>
            </w:pPr>
            <w:r>
              <w:rPr>
                <w:sz w:val="22"/>
              </w:rPr>
              <w:t xml:space="preserve">Lexia and National literacy project to support </w:t>
            </w:r>
            <w:r w:rsidR="00B83C93">
              <w:rPr>
                <w:sz w:val="22"/>
              </w:rPr>
              <w:t>reading through</w:t>
            </w:r>
            <w:r>
              <w:rPr>
                <w:sz w:val="22"/>
              </w:rPr>
              <w:t xml:space="preserve"> benchmarking </w:t>
            </w:r>
            <w:r w:rsidR="00140C3B">
              <w:rPr>
                <w:sz w:val="22"/>
              </w:rPr>
              <w:t xml:space="preserve">including establishing a </w:t>
            </w:r>
            <w:r>
              <w:rPr>
                <w:sz w:val="22"/>
              </w:rPr>
              <w:t xml:space="preserve">baseline </w:t>
            </w:r>
            <w:r w:rsidR="00140C3B">
              <w:rPr>
                <w:sz w:val="22"/>
              </w:rPr>
              <w:t xml:space="preserve">with </w:t>
            </w:r>
            <w:r>
              <w:rPr>
                <w:sz w:val="22"/>
              </w:rPr>
              <w:t>regular monitoring</w:t>
            </w:r>
            <w:r w:rsidR="00140C3B">
              <w:rPr>
                <w:sz w:val="22"/>
              </w:rPr>
              <w:t>.</w:t>
            </w:r>
          </w:p>
          <w:p w14:paraId="5B6BD997" w14:textId="30E4702C" w:rsidR="009C1D0B" w:rsidRDefault="009C1D0B">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75D55" w14:textId="44B6F5D5" w:rsidR="009C1D0B" w:rsidRDefault="00140C3B">
            <w:pPr>
              <w:pStyle w:val="TableRowCentered"/>
              <w:jc w:val="left"/>
              <w:rPr>
                <w:sz w:val="22"/>
              </w:rPr>
            </w:pPr>
            <w:r>
              <w:rPr>
                <w:sz w:val="22"/>
              </w:rPr>
              <w:t xml:space="preserve">The EEF </w:t>
            </w:r>
            <w:r w:rsidR="005D6B15">
              <w:rPr>
                <w:sz w:val="22"/>
              </w:rPr>
              <w:t xml:space="preserve">states that the evidence suggests that reading comprehension </w:t>
            </w:r>
            <w:r w:rsidR="00B83C93">
              <w:rPr>
                <w:sz w:val="22"/>
              </w:rPr>
              <w:t>strategies have</w:t>
            </w:r>
            <w:r w:rsidR="005D6B15">
              <w:rPr>
                <w:sz w:val="22"/>
              </w:rPr>
              <w:t xml:space="preserve"> a very high impact and can add up to 6 months of progress</w:t>
            </w:r>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459CD" w14:textId="1FF1AB4E" w:rsidR="009C1D0B" w:rsidRDefault="005D6B15">
            <w:pPr>
              <w:pStyle w:val="TableRowCentered"/>
              <w:jc w:val="left"/>
              <w:rPr>
                <w:sz w:val="22"/>
              </w:rPr>
            </w:pPr>
            <w:r>
              <w:rPr>
                <w:sz w:val="22"/>
              </w:rPr>
              <w:t>1,2 4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918EBF6" w:rsidR="00E66558" w:rsidRDefault="009D71E8">
      <w:pPr>
        <w:spacing w:before="240" w:after="120"/>
      </w:pPr>
      <w:r>
        <w:t>Budgeted cost: £</w:t>
      </w:r>
      <w:r w:rsidR="00C6516F">
        <w:t>8111.19</w:t>
      </w:r>
    </w:p>
    <w:tbl>
      <w:tblPr>
        <w:tblW w:w="5000" w:type="pct"/>
        <w:tblCellMar>
          <w:left w:w="10" w:type="dxa"/>
          <w:right w:w="10" w:type="dxa"/>
        </w:tblCellMar>
        <w:tblLook w:val="04A0" w:firstRow="1" w:lastRow="0" w:firstColumn="1" w:lastColumn="0" w:noHBand="0" w:noVBand="1"/>
      </w:tblPr>
      <w:tblGrid>
        <w:gridCol w:w="4126"/>
        <w:gridCol w:w="6529"/>
        <w:gridCol w:w="390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35C6B" w14:paraId="71FF24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DFBF2" w14:textId="3938B4D6" w:rsidR="00A35C6B" w:rsidRPr="00D200AE" w:rsidRDefault="00A35C6B">
            <w:pPr>
              <w:pStyle w:val="TableRow"/>
            </w:pPr>
            <w:r w:rsidRPr="00D200AE">
              <w:t>Improving student attendance and punctuality through forensic monitoring</w:t>
            </w:r>
            <w:r w:rsidR="00140C3B" w:rsidRPr="00D200AE">
              <w:t xml:space="preserve"> and </w:t>
            </w:r>
            <w:r w:rsidRPr="00D200AE">
              <w:t xml:space="preserve">clarity </w:t>
            </w:r>
            <w:r w:rsidR="00140C3B" w:rsidRPr="00D200AE">
              <w:t xml:space="preserve">around </w:t>
            </w:r>
            <w:r w:rsidRPr="00D200AE">
              <w:t xml:space="preserve">expectations </w:t>
            </w:r>
            <w:r w:rsidR="00140C3B" w:rsidRPr="00D200AE">
              <w:t xml:space="preserve">for </w:t>
            </w:r>
            <w:r w:rsidRPr="00D200AE">
              <w:t>staff, students and parents</w:t>
            </w:r>
            <w:r w:rsidR="00140C3B" w:rsidRPr="00D200AE">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714EF" w14:textId="73ADCEA3" w:rsidR="00A35C6B" w:rsidRPr="00D200AE" w:rsidRDefault="00BA6030">
            <w:pPr>
              <w:pStyle w:val="TableRowCentered"/>
              <w:jc w:val="left"/>
              <w:rPr>
                <w:szCs w:val="24"/>
              </w:rPr>
            </w:pPr>
            <w:r w:rsidRPr="00D200AE">
              <w:rPr>
                <w:szCs w:val="24"/>
              </w:rPr>
              <w:t xml:space="preserve">DfE </w:t>
            </w:r>
            <w:r w:rsidR="004866AF">
              <w:rPr>
                <w:szCs w:val="24"/>
              </w:rPr>
              <w:t>Improving Attendance at School 2012 states that</w:t>
            </w:r>
            <w:r w:rsidR="00BC1156" w:rsidRPr="00D200AE">
              <w:rPr>
                <w:szCs w:val="24"/>
              </w:rPr>
              <w:t xml:space="preserve"> </w:t>
            </w:r>
            <w:r w:rsidR="004866AF">
              <w:rPr>
                <w:szCs w:val="24"/>
              </w:rPr>
              <w:t>o</w:t>
            </w:r>
            <w:r w:rsidR="00472616">
              <w:t>ne of the most effective ways that schools can improve achievement is by improving attendance. Even the very best teachers struggle to raise the standards of children who are not in school regularly. Schools that relentlessly pursue good attendance also get better overall attainment and behaviour.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DA21" w14:textId="0D6904F0" w:rsidR="00A35C6B" w:rsidRPr="00D200AE" w:rsidRDefault="00A35C6B">
            <w:pPr>
              <w:pStyle w:val="TableRowCentered"/>
              <w:jc w:val="left"/>
              <w:rPr>
                <w:szCs w:val="24"/>
              </w:rPr>
            </w:pPr>
            <w:r w:rsidRPr="00D200AE">
              <w:rPr>
                <w:szCs w:val="24"/>
              </w:rPr>
              <w:t>1</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F7E56EC" w:rsidR="00E66558" w:rsidRPr="00D200AE" w:rsidRDefault="00274D67">
            <w:pPr>
              <w:pStyle w:val="TableRow"/>
            </w:pPr>
            <w:r w:rsidRPr="00D200AE">
              <w:t>InspireYouth project</w:t>
            </w:r>
            <w:r w:rsidR="001B7F82" w:rsidRPr="00D200AE">
              <w:t xml:space="preserve"> to develop targeted students to improve their social skills and behaviour</w:t>
            </w:r>
            <w:r w:rsidR="00BC1156" w:rsidRPr="00D200AE">
              <w:t xml:space="preserve"> and engagement with learning</w:t>
            </w:r>
            <w:r w:rsidR="00140C3B" w:rsidRPr="00D200AE">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4900926" w:rsidR="00E66558" w:rsidRPr="00D200AE" w:rsidRDefault="00140C3B" w:rsidP="00140C3B">
            <w:pPr>
              <w:pStyle w:val="TableRowCentered"/>
              <w:ind w:left="0"/>
              <w:jc w:val="left"/>
              <w:rPr>
                <w:szCs w:val="24"/>
              </w:rPr>
            </w:pPr>
            <w:r w:rsidRPr="00D200AE">
              <w:rPr>
                <w:szCs w:val="24"/>
              </w:rPr>
              <w:t xml:space="preserve">The </w:t>
            </w:r>
            <w:r w:rsidR="008232F4" w:rsidRPr="00D200AE">
              <w:rPr>
                <w:szCs w:val="24"/>
              </w:rPr>
              <w:t>E</w:t>
            </w:r>
            <w:r w:rsidRPr="00D200AE">
              <w:rPr>
                <w:szCs w:val="24"/>
              </w:rPr>
              <w:t xml:space="preserve">EF </w:t>
            </w:r>
            <w:r w:rsidR="00880F11" w:rsidRPr="00D200AE">
              <w:rPr>
                <w:szCs w:val="24"/>
              </w:rPr>
              <w:t xml:space="preserve">states that social and emotional learning </w:t>
            </w:r>
            <w:r w:rsidR="008232F4" w:rsidRPr="00D200AE">
              <w:rPr>
                <w:szCs w:val="24"/>
              </w:rPr>
              <w:t>can have a moderate impact for limited cost adding up to 4 month</w:t>
            </w:r>
            <w:r w:rsidR="00501AF0" w:rsidRPr="00D200AE">
              <w:rPr>
                <w:szCs w:val="24"/>
              </w:rPr>
              <w:t>s</w:t>
            </w:r>
            <w:r w:rsidR="008232F4" w:rsidRPr="00D200AE">
              <w:rPr>
                <w:szCs w:val="24"/>
              </w:rPr>
              <w:t xml:space="preserve"> of progress</w:t>
            </w:r>
            <w:r w:rsidRPr="00D200AE">
              <w:rPr>
                <w:szCs w:val="24"/>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5B67517" w:rsidR="00E66558" w:rsidRPr="00D200AE" w:rsidRDefault="001E2905">
            <w:pPr>
              <w:pStyle w:val="TableRowCentered"/>
              <w:jc w:val="left"/>
              <w:rPr>
                <w:szCs w:val="24"/>
              </w:rPr>
            </w:pPr>
            <w:r w:rsidRPr="00D200AE">
              <w:rPr>
                <w:szCs w:val="24"/>
              </w:rPr>
              <w:t>1,2,4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EEDDA" w14:textId="3CD98C21" w:rsidR="00E66558" w:rsidRPr="00D200AE" w:rsidRDefault="00926DE3">
            <w:pPr>
              <w:pStyle w:val="TableRow"/>
            </w:pPr>
            <w:r w:rsidRPr="00D200AE">
              <w:t>NHS Wellbei</w:t>
            </w:r>
            <w:r w:rsidR="007E1D14" w:rsidRPr="00D200AE">
              <w:t>n</w:t>
            </w:r>
            <w:r w:rsidRPr="00D200AE">
              <w:t>g in Mind Team</w:t>
            </w:r>
            <w:r w:rsidR="001B7F82" w:rsidRPr="00D200AE">
              <w:t xml:space="preserve"> to support staff and students improve their general wellbeing and develop greater resilience</w:t>
            </w:r>
            <w:r w:rsidR="00140C3B" w:rsidRPr="00D200AE">
              <w:t>.</w:t>
            </w:r>
          </w:p>
          <w:p w14:paraId="2A7D553C" w14:textId="4418CF8B" w:rsidR="00FD02FC" w:rsidRPr="00D200AE" w:rsidRDefault="00FD02FC">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E70B301" w:rsidR="00E66558" w:rsidRPr="00D200AE" w:rsidRDefault="00140C3B">
            <w:pPr>
              <w:pStyle w:val="TableRowCentered"/>
              <w:jc w:val="left"/>
              <w:rPr>
                <w:szCs w:val="24"/>
              </w:rPr>
            </w:pPr>
            <w:r w:rsidRPr="00D200AE">
              <w:rPr>
                <w:szCs w:val="24"/>
              </w:rPr>
              <w:t xml:space="preserve">The </w:t>
            </w:r>
            <w:r w:rsidR="00880F11" w:rsidRPr="00D200AE">
              <w:rPr>
                <w:szCs w:val="24"/>
              </w:rPr>
              <w:t>E</w:t>
            </w:r>
            <w:r w:rsidRPr="00D200AE">
              <w:rPr>
                <w:szCs w:val="24"/>
              </w:rPr>
              <w:t xml:space="preserve">EF </w:t>
            </w:r>
            <w:r w:rsidR="00880F11" w:rsidRPr="00D200AE">
              <w:rPr>
                <w:szCs w:val="24"/>
              </w:rPr>
              <w:t>states that social and emotional learning can have a moderate impact for limited cost adding up to 4 month</w:t>
            </w:r>
            <w:r w:rsidR="00501AF0" w:rsidRPr="00D200AE">
              <w:rPr>
                <w:szCs w:val="24"/>
              </w:rPr>
              <w:t>s</w:t>
            </w:r>
            <w:r w:rsidR="00880F11" w:rsidRPr="00D200AE">
              <w:rPr>
                <w:szCs w:val="24"/>
              </w:rPr>
              <w:t xml:space="preserve"> of progress</w:t>
            </w:r>
            <w:r w:rsidRPr="00D200AE">
              <w:rPr>
                <w:szCs w:val="24"/>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2407B7C" w:rsidR="00E66558" w:rsidRPr="00D200AE" w:rsidRDefault="001E2905">
            <w:pPr>
              <w:pStyle w:val="TableRowCentered"/>
              <w:jc w:val="left"/>
              <w:rPr>
                <w:szCs w:val="24"/>
              </w:rPr>
            </w:pPr>
            <w:r w:rsidRPr="00D200AE">
              <w:rPr>
                <w:szCs w:val="24"/>
              </w:rPr>
              <w:t>1,2, 4</w:t>
            </w:r>
          </w:p>
        </w:tc>
      </w:tr>
      <w:tr w:rsidR="009C1D0B" w14:paraId="1DF86F3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58414" w14:textId="00E19327" w:rsidR="009C1D0B" w:rsidRPr="00D200AE" w:rsidRDefault="009C1D0B">
            <w:pPr>
              <w:pStyle w:val="TableRow"/>
            </w:pPr>
            <w:r w:rsidRPr="00D200AE">
              <w:lastRenderedPageBreak/>
              <w:t>Targeted mentorin</w:t>
            </w:r>
            <w:r w:rsidR="007E1D14" w:rsidRPr="00D200AE">
              <w:t>g to support improvements in attendance and behaviour</w:t>
            </w:r>
            <w:r w:rsidR="00140C3B" w:rsidRPr="00D200AE">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8DCB1" w14:textId="383A24E3" w:rsidR="009C1D0B" w:rsidRPr="00D200AE" w:rsidRDefault="00501AF0">
            <w:pPr>
              <w:pStyle w:val="TableRowCentered"/>
              <w:jc w:val="left"/>
              <w:rPr>
                <w:szCs w:val="24"/>
              </w:rPr>
            </w:pPr>
            <w:r w:rsidRPr="00D200AE">
              <w:rPr>
                <w:szCs w:val="24"/>
              </w:rPr>
              <w:t xml:space="preserve">The </w:t>
            </w:r>
            <w:r w:rsidR="008232F4" w:rsidRPr="00D200AE">
              <w:rPr>
                <w:szCs w:val="24"/>
              </w:rPr>
              <w:t>E</w:t>
            </w:r>
            <w:r w:rsidRPr="00D200AE">
              <w:rPr>
                <w:szCs w:val="24"/>
              </w:rPr>
              <w:t xml:space="preserve">EF states that mentoring </w:t>
            </w:r>
            <w:r w:rsidR="008232F4" w:rsidRPr="00D200AE">
              <w:rPr>
                <w:szCs w:val="24"/>
              </w:rPr>
              <w:t>can have a moderate impact and add 2 months</w:t>
            </w:r>
            <w:r w:rsidRPr="00D200AE">
              <w:rPr>
                <w:szCs w:val="24"/>
              </w:rPr>
              <w:t xml:space="preserve"> of</w:t>
            </w:r>
            <w:r w:rsidR="008232F4" w:rsidRPr="00D200AE">
              <w:rPr>
                <w:szCs w:val="24"/>
              </w:rPr>
              <w:t xml:space="preserve"> progress</w:t>
            </w:r>
            <w:r w:rsidR="00880F11" w:rsidRPr="00D200AE">
              <w:rPr>
                <w:szCs w:val="24"/>
              </w:rPr>
              <w:t xml:space="preserve"> and is relatively low cost</w:t>
            </w:r>
            <w:r w:rsidR="008232F4" w:rsidRPr="00D200AE">
              <w:rPr>
                <w:szCs w:val="24"/>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73BA7" w14:textId="15B7F392" w:rsidR="009C1D0B" w:rsidRPr="00D200AE" w:rsidRDefault="001B7F82">
            <w:pPr>
              <w:pStyle w:val="TableRowCentered"/>
              <w:jc w:val="left"/>
              <w:rPr>
                <w:szCs w:val="24"/>
              </w:rPr>
            </w:pPr>
            <w:r w:rsidRPr="00D200AE">
              <w:rPr>
                <w:szCs w:val="24"/>
              </w:rPr>
              <w:t>1</w:t>
            </w:r>
            <w:r w:rsidR="001E2905" w:rsidRPr="00D200AE">
              <w:rPr>
                <w:szCs w:val="24"/>
              </w:rPr>
              <w:t>, 4</w:t>
            </w:r>
          </w:p>
        </w:tc>
      </w:tr>
      <w:tr w:rsidR="00FD02FC" w14:paraId="4BA2790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F7201" w14:textId="5AC4DF8A" w:rsidR="00FD02FC" w:rsidRPr="00D200AE" w:rsidRDefault="00FD02FC">
            <w:pPr>
              <w:pStyle w:val="TableRow"/>
            </w:pPr>
            <w:r w:rsidRPr="00D200AE">
              <w:t xml:space="preserve">Targeting the parents of </w:t>
            </w:r>
            <w:r w:rsidR="00347332" w:rsidRPr="00D200AE">
              <w:t xml:space="preserve">disadvantaged students </w:t>
            </w:r>
            <w:r w:rsidR="00BC1156" w:rsidRPr="00D200AE">
              <w:t>to support them to improve their child’s attendance, behaviour and attitude to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5561F" w14:textId="26E30B95" w:rsidR="00FD02FC" w:rsidRPr="00D200AE" w:rsidRDefault="00501AF0" w:rsidP="00501AF0">
            <w:pPr>
              <w:pStyle w:val="TableRowCentered"/>
              <w:ind w:left="0"/>
              <w:jc w:val="left"/>
              <w:rPr>
                <w:szCs w:val="24"/>
              </w:rPr>
            </w:pPr>
            <w:r w:rsidRPr="00D200AE">
              <w:rPr>
                <w:szCs w:val="24"/>
              </w:rPr>
              <w:t xml:space="preserve">The EEF </w:t>
            </w:r>
            <w:r w:rsidR="00BC1156" w:rsidRPr="00D200AE">
              <w:rPr>
                <w:szCs w:val="24"/>
              </w:rPr>
              <w:t>states that evidence suggests that parental engagement can add 4 months of prog</w:t>
            </w:r>
            <w:r w:rsidR="001E2905" w:rsidRPr="00D200AE">
              <w:rPr>
                <w:szCs w:val="24"/>
              </w:rPr>
              <w:t>r</w:t>
            </w:r>
            <w:r w:rsidR="00BC1156" w:rsidRPr="00D200AE">
              <w:rPr>
                <w:szCs w:val="24"/>
              </w:rPr>
              <w:t>ess</w:t>
            </w:r>
            <w:r w:rsidRPr="00D200AE">
              <w:rPr>
                <w:szCs w:val="24"/>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5C139" w14:textId="0ECE36C4" w:rsidR="00FD02FC" w:rsidRPr="00D200AE" w:rsidRDefault="001E2905">
            <w:pPr>
              <w:pStyle w:val="TableRowCentered"/>
              <w:jc w:val="left"/>
              <w:rPr>
                <w:szCs w:val="24"/>
              </w:rPr>
            </w:pPr>
            <w:r w:rsidRPr="00D200AE">
              <w:rPr>
                <w:szCs w:val="24"/>
              </w:rPr>
              <w:t>3</w:t>
            </w:r>
          </w:p>
        </w:tc>
      </w:tr>
      <w:tr w:rsidR="001E2905" w14:paraId="68E4628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900AC" w14:textId="07A25973" w:rsidR="001E2905" w:rsidRPr="00D200AE" w:rsidRDefault="001E2905">
            <w:pPr>
              <w:pStyle w:val="TableRow"/>
            </w:pPr>
            <w:r w:rsidRPr="00D200AE">
              <w:t xml:space="preserve">Targeting of </w:t>
            </w:r>
            <w:r w:rsidR="00347332" w:rsidRPr="00D200AE">
              <w:t>disadvantaged</w:t>
            </w:r>
            <w:r w:rsidRPr="00D200AE">
              <w:t xml:space="preserve"> students to </w:t>
            </w:r>
            <w:r w:rsidR="00E56165" w:rsidRPr="00D200AE">
              <w:t>ensure that they fully participate in the wider aspects of school life such as enrichment activities, student council</w:t>
            </w:r>
            <w:r w:rsidR="00347332" w:rsidRPr="00D200AE">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AFBF" w14:textId="1F13999A" w:rsidR="001E2905" w:rsidRPr="00D200AE" w:rsidRDefault="00E56165">
            <w:pPr>
              <w:pStyle w:val="TableRowCentered"/>
              <w:jc w:val="left"/>
              <w:rPr>
                <w:szCs w:val="24"/>
              </w:rPr>
            </w:pPr>
            <w:r w:rsidRPr="00D200AE">
              <w:rPr>
                <w:szCs w:val="24"/>
              </w:rPr>
              <w:t>Creative and productive experiences of children and young adults who participate in planned and purposeful enrichment opportunities</w:t>
            </w:r>
            <w:r w:rsidR="005D6B15" w:rsidRPr="00D200AE">
              <w:rPr>
                <w:szCs w:val="24"/>
              </w:rPr>
              <w:t xml:space="preserve"> who were underachieving reversed or diminished their underachieving behaviour</w:t>
            </w:r>
            <w:r w:rsidR="00347332" w:rsidRPr="00D200AE">
              <w:rPr>
                <w:szCs w:val="24"/>
              </w:rPr>
              <w:t>.</w:t>
            </w:r>
          </w:p>
          <w:p w14:paraId="406E9C79" w14:textId="77777777" w:rsidR="005D6B15" w:rsidRPr="00D200AE" w:rsidRDefault="005D6B15">
            <w:pPr>
              <w:pStyle w:val="TableRowCentered"/>
              <w:jc w:val="left"/>
              <w:rPr>
                <w:szCs w:val="24"/>
              </w:rPr>
            </w:pPr>
          </w:p>
          <w:p w14:paraId="297B8547" w14:textId="73547147" w:rsidR="005D6B15" w:rsidRPr="00D200AE" w:rsidRDefault="005D6B15">
            <w:pPr>
              <w:pStyle w:val="TableRowCentered"/>
              <w:jc w:val="left"/>
              <w:rPr>
                <w:szCs w:val="24"/>
              </w:rPr>
            </w:pPr>
            <w:r w:rsidRPr="00D200AE">
              <w:rPr>
                <w:szCs w:val="24"/>
              </w:rPr>
              <w:t>Reis et al 2003   Fogarty 2007</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B084" w14:textId="16CC95F9" w:rsidR="001E2905" w:rsidRPr="00D200AE" w:rsidRDefault="00E56165">
            <w:pPr>
              <w:pStyle w:val="TableRowCentered"/>
              <w:jc w:val="left"/>
              <w:rPr>
                <w:szCs w:val="24"/>
              </w:rPr>
            </w:pPr>
            <w:r w:rsidRPr="00D200AE">
              <w:rPr>
                <w:szCs w:val="24"/>
              </w:rPr>
              <w:t>5</w:t>
            </w:r>
          </w:p>
        </w:tc>
      </w:tr>
    </w:tbl>
    <w:p w14:paraId="2A7D5540" w14:textId="77777777" w:rsidR="00E66558" w:rsidRDefault="00E66558">
      <w:pPr>
        <w:spacing w:before="240" w:after="0"/>
        <w:rPr>
          <w:b/>
          <w:bCs/>
          <w:color w:val="104F75"/>
          <w:sz w:val="28"/>
          <w:szCs w:val="28"/>
        </w:rPr>
      </w:pPr>
    </w:p>
    <w:p w14:paraId="2A7D5541" w14:textId="223A2FF9" w:rsidR="00E66558" w:rsidRDefault="009D71E8" w:rsidP="00120AB1">
      <w:r>
        <w:rPr>
          <w:b/>
          <w:bCs/>
          <w:color w:val="104F75"/>
          <w:sz w:val="28"/>
          <w:szCs w:val="28"/>
        </w:rPr>
        <w:t>Total budgeted cost: £</w:t>
      </w:r>
      <w:r w:rsidR="00C6516F">
        <w:rPr>
          <w:b/>
          <w:bCs/>
          <w:color w:val="104F75"/>
          <w:sz w:val="28"/>
          <w:szCs w:val="28"/>
        </w:rPr>
        <w:t>105,937.41</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49CC0" w14:textId="77777777" w:rsidR="006D7AB5" w:rsidRDefault="006D7AB5" w:rsidP="006D7AB5">
            <w:pPr>
              <w:pStyle w:val="ListParagraph"/>
              <w:numPr>
                <w:ilvl w:val="0"/>
                <w:numId w:val="18"/>
              </w:numPr>
            </w:pPr>
            <w:r>
              <w:t>The key issues remain around PP attendance, behaviour, progress and parental engagement</w:t>
            </w:r>
          </w:p>
          <w:p w14:paraId="41AE3E54" w14:textId="77777777" w:rsidR="006D7AB5" w:rsidRDefault="006D7AB5" w:rsidP="006D7AB5">
            <w:pPr>
              <w:pStyle w:val="ListParagraph"/>
              <w:numPr>
                <w:ilvl w:val="0"/>
                <w:numId w:val="18"/>
              </w:numPr>
            </w:pPr>
            <w:r>
              <w:t xml:space="preserve">PP attendance is well below </w:t>
            </w:r>
            <w:proofErr w:type="gramStart"/>
            <w:r>
              <w:t>non PP</w:t>
            </w:r>
            <w:proofErr w:type="gramEnd"/>
          </w:p>
          <w:p w14:paraId="5499E86B" w14:textId="5317BED8" w:rsidR="006D7AB5" w:rsidRDefault="006D7AB5" w:rsidP="006D7AB5">
            <w:pPr>
              <w:pStyle w:val="ListParagraph"/>
              <w:numPr>
                <w:ilvl w:val="0"/>
                <w:numId w:val="18"/>
              </w:numPr>
            </w:pPr>
            <w:r>
              <w:t xml:space="preserve">PP </w:t>
            </w:r>
            <w:proofErr w:type="gramStart"/>
            <w:r>
              <w:t>progress  is</w:t>
            </w:r>
            <w:proofErr w:type="gramEnd"/>
            <w:r>
              <w:t xml:space="preserve"> below non PP and nationally the gap is at its widest for a decade</w:t>
            </w:r>
          </w:p>
          <w:p w14:paraId="2F762AC9" w14:textId="6F795285" w:rsidR="006D7AB5" w:rsidRDefault="006D7AB5" w:rsidP="006D7AB5">
            <w:pPr>
              <w:pStyle w:val="ListParagraph"/>
              <w:numPr>
                <w:ilvl w:val="0"/>
                <w:numId w:val="18"/>
              </w:numPr>
            </w:pPr>
            <w:r>
              <w:t>PP attitude to learning is good for years 7,8,9, 10</w:t>
            </w:r>
            <w:r w:rsidR="00C73F7E">
              <w:t>, 11</w:t>
            </w:r>
          </w:p>
          <w:p w14:paraId="635439A8" w14:textId="43269EFD" w:rsidR="006D7AB5" w:rsidRDefault="006D7AB5" w:rsidP="006D7AB5">
            <w:pPr>
              <w:pStyle w:val="ListParagraph"/>
              <w:numPr>
                <w:ilvl w:val="0"/>
                <w:numId w:val="18"/>
              </w:numPr>
            </w:pPr>
            <w:r>
              <w:t xml:space="preserve">There has been a significant increase in PP parents’ using My Child At School to monitor behaviour – </w:t>
            </w:r>
            <w:r w:rsidR="00C73F7E">
              <w:t>66</w:t>
            </w:r>
            <w:proofErr w:type="gramStart"/>
            <w:r>
              <w:t>%  but</w:t>
            </w:r>
            <w:proofErr w:type="gramEnd"/>
            <w:r>
              <w:t xml:space="preserve"> this is still significantly below the non PP figure</w:t>
            </w:r>
          </w:p>
          <w:p w14:paraId="3134DDAA" w14:textId="77777777" w:rsidR="006D7AB5" w:rsidRDefault="006D7AB5" w:rsidP="006D7AB5">
            <w:pPr>
              <w:pStyle w:val="ListParagraph"/>
              <w:numPr>
                <w:ilvl w:val="0"/>
                <w:numId w:val="18"/>
              </w:numPr>
            </w:pPr>
            <w:r>
              <w:t>A higher proportion of parents of PP students are attending meetings in school</w:t>
            </w:r>
          </w:p>
          <w:p w14:paraId="5428915B" w14:textId="1E874008" w:rsidR="006D7AB5" w:rsidRDefault="006D7AB5" w:rsidP="006D7AB5">
            <w:pPr>
              <w:pStyle w:val="ListParagraph"/>
              <w:numPr>
                <w:ilvl w:val="0"/>
                <w:numId w:val="18"/>
              </w:numPr>
            </w:pPr>
            <w:r>
              <w:t xml:space="preserve">A higher proportion of PP students are accessing enrichment activities </w:t>
            </w:r>
            <w:proofErr w:type="gramStart"/>
            <w:r>
              <w:t>-  5</w:t>
            </w:r>
            <w:r w:rsidR="00C73F7E">
              <w:t>6</w:t>
            </w:r>
            <w:proofErr w:type="gramEnd"/>
            <w:r>
              <w:t xml:space="preserve">% for the current academic year </w:t>
            </w:r>
          </w:p>
          <w:p w14:paraId="335D3EA7" w14:textId="77777777" w:rsidR="006D7AB5" w:rsidRDefault="006D7AB5" w:rsidP="006D7AB5"/>
          <w:p w14:paraId="1B396A68" w14:textId="77777777" w:rsidR="006D7AB5" w:rsidRDefault="006D7AB5" w:rsidP="006D7AB5"/>
          <w:p w14:paraId="04B3D42D" w14:textId="77777777" w:rsidR="006D7AB5" w:rsidRPr="005B24C5" w:rsidRDefault="006D7AB5" w:rsidP="006D7AB5">
            <w:pPr>
              <w:rPr>
                <w:b/>
              </w:rPr>
            </w:pPr>
            <w:r w:rsidRPr="005B24C5">
              <w:rPr>
                <w:b/>
              </w:rPr>
              <w:t>Additional Actions Going Forward</w:t>
            </w:r>
          </w:p>
          <w:p w14:paraId="01DF8543" w14:textId="77777777" w:rsidR="006D7AB5" w:rsidRDefault="006D7AB5" w:rsidP="006D7AB5">
            <w:pPr>
              <w:pStyle w:val="ListParagraph"/>
              <w:numPr>
                <w:ilvl w:val="0"/>
                <w:numId w:val="19"/>
              </w:numPr>
            </w:pPr>
            <w:r>
              <w:t>More targeted door knocking to improve attendance</w:t>
            </w:r>
          </w:p>
          <w:p w14:paraId="770816AE" w14:textId="77777777" w:rsidR="006D7AB5" w:rsidRDefault="006D7AB5" w:rsidP="006D7AB5">
            <w:pPr>
              <w:pStyle w:val="ListParagraph"/>
              <w:numPr>
                <w:ilvl w:val="0"/>
                <w:numId w:val="19"/>
              </w:numPr>
            </w:pPr>
            <w:r>
              <w:t>Explore any potential sources of funding to support out of catchment PP students with transport costs</w:t>
            </w:r>
          </w:p>
          <w:p w14:paraId="0C5B0C06" w14:textId="77777777" w:rsidR="006D7AB5" w:rsidRDefault="006D7AB5" w:rsidP="006D7AB5">
            <w:pPr>
              <w:pStyle w:val="ListParagraph"/>
              <w:numPr>
                <w:ilvl w:val="0"/>
                <w:numId w:val="19"/>
              </w:numPr>
            </w:pPr>
            <w:r>
              <w:t>Mentoring for key PP students with highest number of negative behaviours</w:t>
            </w:r>
          </w:p>
          <w:p w14:paraId="1BE9017F" w14:textId="77777777" w:rsidR="006D7AB5" w:rsidRDefault="006D7AB5" w:rsidP="006D7AB5">
            <w:pPr>
              <w:pStyle w:val="ListParagraph"/>
              <w:numPr>
                <w:ilvl w:val="0"/>
                <w:numId w:val="19"/>
              </w:numPr>
            </w:pPr>
            <w:r>
              <w:lastRenderedPageBreak/>
              <w:t xml:space="preserve">Targeted </w:t>
            </w:r>
            <w:proofErr w:type="gramStart"/>
            <w:r>
              <w:t>Parent’s  training</w:t>
            </w:r>
            <w:proofErr w:type="gramEnd"/>
            <w:r>
              <w:t xml:space="preserve"> session on downloading and using the MCAS app to monitor their child’s behaviour and progress</w:t>
            </w:r>
          </w:p>
          <w:p w14:paraId="54EB2B45" w14:textId="77777777" w:rsidR="006D7AB5" w:rsidRDefault="006D7AB5" w:rsidP="006D7AB5">
            <w:pPr>
              <w:pStyle w:val="ListParagraph"/>
              <w:numPr>
                <w:ilvl w:val="0"/>
                <w:numId w:val="19"/>
              </w:numPr>
            </w:pPr>
            <w:r>
              <w:t>Further develop PP dashboard for a more tailored approach to individual PP students</w:t>
            </w:r>
          </w:p>
          <w:p w14:paraId="5CE7D081" w14:textId="77777777" w:rsidR="006D7AB5" w:rsidRDefault="006D7AB5" w:rsidP="006D7AB5">
            <w:pPr>
              <w:pStyle w:val="ListParagraph"/>
              <w:numPr>
                <w:ilvl w:val="0"/>
                <w:numId w:val="19"/>
              </w:numPr>
            </w:pPr>
          </w:p>
          <w:p w14:paraId="4436C7EB" w14:textId="77777777" w:rsidR="006D7AB5" w:rsidRPr="005B24C5" w:rsidRDefault="006D7AB5" w:rsidP="006D7AB5">
            <w:pPr>
              <w:pStyle w:val="ListParagraph"/>
              <w:numPr>
                <w:ilvl w:val="0"/>
                <w:numId w:val="0"/>
              </w:numPr>
              <w:ind w:left="720"/>
            </w:pPr>
          </w:p>
          <w:p w14:paraId="2A7D5546" w14:textId="320A19EC" w:rsidR="00E66558" w:rsidRPr="00347332" w:rsidRDefault="00E66558" w:rsidP="00347332">
            <w:pPr>
              <w:spacing w:before="120"/>
              <w:rPr>
                <w:iCs/>
              </w:rPr>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53542FA" w:rsidR="00E66558" w:rsidRDefault="0016777E">
            <w:pPr>
              <w:pStyle w:val="TableRow"/>
            </w:pPr>
            <w:r>
              <w:t xml:space="preserve">National Tutoring Programme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5D6BC38" w:rsidR="00E66558" w:rsidRDefault="004866AF">
            <w:pPr>
              <w:pStyle w:val="TableRowCentered"/>
              <w:jc w:val="left"/>
            </w:pPr>
            <w:r>
              <w:t>Teaching Personnel</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432"/>
        <w:gridCol w:w="9128"/>
      </w:tblGrid>
      <w:tr w:rsidR="00E66558" w14:paraId="2A7D5557" w14:textId="77777777" w:rsidTr="00347332">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59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34733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E21182" w:rsidRDefault="009D71E8">
            <w:pPr>
              <w:pStyle w:val="TableRow"/>
            </w:pPr>
            <w:r w:rsidRPr="00E21182">
              <w:rPr>
                <w:color w:val="000000"/>
              </w:rPr>
              <w:t>How did you spend your service pupil premium allocation last academic year?</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879BA" w14:textId="77777777" w:rsidR="00926DE3" w:rsidRDefault="00926DE3" w:rsidP="00926DE3">
            <w:pPr>
              <w:shd w:val="clear" w:color="auto" w:fill="FFFFFF"/>
              <w:suppressAutoHyphens w:val="0"/>
              <w:autoSpaceDN/>
              <w:spacing w:before="100" w:beforeAutospacing="1" w:after="100" w:afterAutospacing="1" w:line="240" w:lineRule="auto"/>
            </w:pPr>
            <w:r>
              <w:t>We have a dedicated Service Student Coordinator who provides extensive pastoral support to our Service students and actively seeks opportunities for our students to celebrate their Service background and to engage in the wider service community.</w:t>
            </w:r>
          </w:p>
          <w:p w14:paraId="47C2C809" w14:textId="77777777" w:rsidR="00926DE3" w:rsidRDefault="00926DE3" w:rsidP="00926DE3">
            <w:pPr>
              <w:shd w:val="clear" w:color="auto" w:fill="FFFFFF"/>
              <w:suppressAutoHyphens w:val="0"/>
              <w:autoSpaceDN/>
              <w:spacing w:before="100" w:beforeAutospacing="1" w:after="100" w:afterAutospacing="1" w:line="240" w:lineRule="auto"/>
            </w:pPr>
            <w:r>
              <w:lastRenderedPageBreak/>
              <w:t xml:space="preserve">Pastoral support includes </w:t>
            </w:r>
          </w:p>
          <w:p w14:paraId="1680D7AA" w14:textId="77777777" w:rsidR="00926DE3" w:rsidRDefault="00926DE3" w:rsidP="00926DE3">
            <w:pPr>
              <w:pStyle w:val="ListParagraph"/>
              <w:numPr>
                <w:ilvl w:val="0"/>
                <w:numId w:val="17"/>
              </w:numPr>
              <w:shd w:val="clear" w:color="auto" w:fill="FFFFFF"/>
              <w:suppressAutoHyphens w:val="0"/>
              <w:autoSpaceDN/>
              <w:spacing w:before="100" w:beforeAutospacing="1" w:after="100" w:afterAutospacing="1" w:line="240" w:lineRule="auto"/>
            </w:pPr>
            <w:r>
              <w:t>supporting Service families with attendance and school allocation issues</w:t>
            </w:r>
          </w:p>
          <w:p w14:paraId="67DE58CA" w14:textId="77777777" w:rsidR="00926DE3" w:rsidRDefault="00926DE3" w:rsidP="00926DE3">
            <w:pPr>
              <w:pStyle w:val="ListParagraph"/>
              <w:numPr>
                <w:ilvl w:val="0"/>
                <w:numId w:val="17"/>
              </w:numPr>
              <w:shd w:val="clear" w:color="auto" w:fill="FFFFFF"/>
              <w:suppressAutoHyphens w:val="0"/>
              <w:autoSpaceDN/>
              <w:spacing w:before="100" w:beforeAutospacing="1" w:after="100" w:afterAutospacing="1" w:line="240" w:lineRule="auto"/>
            </w:pPr>
            <w:r>
              <w:t>providing ‘expert’ advice to the Pastoral Manager team and other staff on Service children.</w:t>
            </w:r>
          </w:p>
          <w:p w14:paraId="58013AE3" w14:textId="77777777" w:rsidR="00926DE3" w:rsidRDefault="00926DE3" w:rsidP="00926DE3">
            <w:pPr>
              <w:pStyle w:val="ListParagraph"/>
              <w:numPr>
                <w:ilvl w:val="0"/>
                <w:numId w:val="17"/>
              </w:numPr>
              <w:shd w:val="clear" w:color="auto" w:fill="FFFFFF"/>
              <w:suppressAutoHyphens w:val="0"/>
              <w:autoSpaceDN/>
              <w:spacing w:before="100" w:beforeAutospacing="1" w:after="100" w:afterAutospacing="1" w:line="240" w:lineRule="auto"/>
            </w:pPr>
            <w:r>
              <w:t>sharing regular updates with the staff team.</w:t>
            </w:r>
          </w:p>
          <w:p w14:paraId="423CF9D2" w14:textId="77777777" w:rsidR="00926DE3" w:rsidRDefault="00926DE3" w:rsidP="00926DE3">
            <w:pPr>
              <w:pStyle w:val="ListParagraph"/>
              <w:numPr>
                <w:ilvl w:val="0"/>
                <w:numId w:val="17"/>
              </w:numPr>
              <w:shd w:val="clear" w:color="auto" w:fill="FFFFFF"/>
              <w:suppressAutoHyphens w:val="0"/>
              <w:autoSpaceDN/>
              <w:spacing w:before="100" w:beforeAutospacing="1" w:after="100" w:afterAutospacing="1" w:line="240" w:lineRule="auto"/>
            </w:pPr>
            <w:r>
              <w:t>mentoring Service children.</w:t>
            </w:r>
          </w:p>
          <w:p w14:paraId="66B6F845" w14:textId="77777777" w:rsidR="00926DE3" w:rsidRDefault="00926DE3" w:rsidP="00926DE3">
            <w:pPr>
              <w:shd w:val="clear" w:color="auto" w:fill="FFFFFF"/>
              <w:suppressAutoHyphens w:val="0"/>
              <w:autoSpaceDN/>
              <w:spacing w:before="100" w:beforeAutospacing="1" w:after="100" w:afterAutospacing="1" w:line="240" w:lineRule="auto"/>
            </w:pPr>
            <w:r>
              <w:t>Opportunities for Service Children include</w:t>
            </w:r>
          </w:p>
          <w:p w14:paraId="145F5A97" w14:textId="77777777" w:rsidR="00926DE3" w:rsidRDefault="00926DE3" w:rsidP="00926DE3">
            <w:pPr>
              <w:pStyle w:val="ListParagraph"/>
              <w:numPr>
                <w:ilvl w:val="0"/>
                <w:numId w:val="15"/>
              </w:numPr>
              <w:shd w:val="clear" w:color="auto" w:fill="FFFFFF"/>
              <w:suppressAutoHyphens w:val="0"/>
              <w:autoSpaceDN/>
              <w:spacing w:before="100" w:beforeAutospacing="1" w:after="100" w:afterAutospacing="1" w:line="240" w:lineRule="auto"/>
            </w:pPr>
            <w:r>
              <w:t xml:space="preserve">Organising the whole school Remembrance window display competition in lieu of the Remembrance Service which was cancelled due to Covid. </w:t>
            </w:r>
          </w:p>
          <w:p w14:paraId="29231F6F" w14:textId="77777777" w:rsidR="00926DE3" w:rsidRDefault="00926DE3" w:rsidP="00926DE3">
            <w:pPr>
              <w:pStyle w:val="ListParagraph"/>
              <w:numPr>
                <w:ilvl w:val="0"/>
                <w:numId w:val="15"/>
              </w:numPr>
              <w:shd w:val="clear" w:color="auto" w:fill="FFFFFF"/>
              <w:suppressAutoHyphens w:val="0"/>
              <w:autoSpaceDN/>
              <w:spacing w:before="100" w:beforeAutospacing="1" w:after="100" w:afterAutospacing="1" w:line="240" w:lineRule="auto"/>
            </w:pPr>
            <w:r>
              <w:t xml:space="preserve">Organising and supporting students to take part in the Festival of Friends Project run by SFSG and supported by both York Universities. </w:t>
            </w:r>
          </w:p>
          <w:p w14:paraId="4379B13A" w14:textId="77777777" w:rsidR="00926DE3" w:rsidRDefault="00926DE3" w:rsidP="00926DE3">
            <w:pPr>
              <w:shd w:val="clear" w:color="auto" w:fill="FFFFFF"/>
              <w:tabs>
                <w:tab w:val="num" w:pos="720"/>
              </w:tabs>
              <w:suppressAutoHyphens w:val="0"/>
              <w:autoSpaceDN/>
              <w:spacing w:before="100" w:beforeAutospacing="1" w:after="100" w:afterAutospacing="1" w:line="240" w:lineRule="auto"/>
            </w:pPr>
            <w:r>
              <w:t xml:space="preserve">In order to achieve this, the Service Student Coordinator </w:t>
            </w:r>
          </w:p>
          <w:p w14:paraId="2E90D7FC" w14:textId="77777777" w:rsidR="00926DE3" w:rsidRDefault="00926DE3" w:rsidP="00926DE3">
            <w:pPr>
              <w:pStyle w:val="ListParagraph"/>
              <w:numPr>
                <w:ilvl w:val="0"/>
                <w:numId w:val="16"/>
              </w:numPr>
              <w:shd w:val="clear" w:color="auto" w:fill="FFFFFF"/>
              <w:tabs>
                <w:tab w:val="num" w:pos="720"/>
              </w:tabs>
              <w:suppressAutoHyphens w:val="0"/>
              <w:autoSpaceDN/>
              <w:spacing w:before="100" w:beforeAutospacing="1" w:after="100" w:afterAutospacing="1" w:line="240" w:lineRule="auto"/>
            </w:pPr>
            <w:r>
              <w:t>attends Service Families’ Strategy Group Meetings (SFSG)</w:t>
            </w:r>
          </w:p>
          <w:p w14:paraId="05BAB731" w14:textId="77777777" w:rsidR="00926DE3" w:rsidRDefault="00926DE3" w:rsidP="00926DE3">
            <w:pPr>
              <w:pStyle w:val="ListParagraph"/>
              <w:numPr>
                <w:ilvl w:val="0"/>
                <w:numId w:val="16"/>
              </w:numPr>
              <w:shd w:val="clear" w:color="auto" w:fill="FFFFFF"/>
              <w:tabs>
                <w:tab w:val="num" w:pos="720"/>
              </w:tabs>
              <w:suppressAutoHyphens w:val="0"/>
              <w:autoSpaceDN/>
              <w:spacing w:before="100" w:beforeAutospacing="1" w:after="100" w:afterAutospacing="1" w:line="240" w:lineRule="auto"/>
            </w:pPr>
            <w:r>
              <w:t>attended the 2-day SCiP Alliance Virtual Conference for Schools on the new Thriving Lives toolkit which explains the seven principles of effective support for Service children in schools. Work is now underway on this.</w:t>
            </w:r>
          </w:p>
          <w:p w14:paraId="671281B4" w14:textId="77777777" w:rsidR="00926DE3" w:rsidRDefault="00926DE3" w:rsidP="00926DE3">
            <w:pPr>
              <w:pStyle w:val="ListParagraph"/>
              <w:numPr>
                <w:ilvl w:val="0"/>
                <w:numId w:val="16"/>
              </w:numPr>
              <w:shd w:val="clear" w:color="auto" w:fill="FFFFFF"/>
              <w:tabs>
                <w:tab w:val="num" w:pos="720"/>
              </w:tabs>
              <w:suppressAutoHyphens w:val="0"/>
              <w:autoSpaceDN/>
              <w:spacing w:before="100" w:beforeAutospacing="1" w:after="100" w:afterAutospacing="1" w:line="240" w:lineRule="auto"/>
            </w:pPr>
            <w:r>
              <w:t>Regularly liaises with the North Yorkshire County Council Service Pupils’ Champion.</w:t>
            </w:r>
          </w:p>
          <w:p w14:paraId="4C06CB5A" w14:textId="77777777" w:rsidR="00926DE3" w:rsidRDefault="00926DE3" w:rsidP="00926DE3">
            <w:pPr>
              <w:pStyle w:val="ListParagraph"/>
              <w:numPr>
                <w:ilvl w:val="0"/>
                <w:numId w:val="16"/>
              </w:numPr>
              <w:shd w:val="clear" w:color="auto" w:fill="FFFFFF"/>
              <w:tabs>
                <w:tab w:val="num" w:pos="720"/>
              </w:tabs>
              <w:suppressAutoHyphens w:val="0"/>
              <w:autoSpaceDN/>
              <w:spacing w:before="100" w:beforeAutospacing="1" w:after="100" w:afterAutospacing="1" w:line="240" w:lineRule="auto"/>
            </w:pPr>
            <w:r>
              <w:t>Liaises with FOW for Service Children to provide in year and Year 6 transition for Service children.</w:t>
            </w:r>
          </w:p>
          <w:p w14:paraId="2A7D5559" w14:textId="3BB42A4A" w:rsidR="00E66558" w:rsidRDefault="00926DE3" w:rsidP="00926DE3">
            <w:pPr>
              <w:pStyle w:val="TableRowCentered"/>
              <w:jc w:val="left"/>
            </w:pPr>
            <w:r>
              <w:t>Liaises with local regiments as required.</w:t>
            </w:r>
          </w:p>
        </w:tc>
      </w:tr>
      <w:tr w:rsidR="00E66558" w14:paraId="2A7D555D" w14:textId="77777777" w:rsidTr="00347332">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E21182" w:rsidRDefault="009D71E8">
            <w:pPr>
              <w:pStyle w:val="TableRow"/>
            </w:pPr>
            <w:r w:rsidRPr="00E21182">
              <w:rPr>
                <w:color w:val="000000"/>
              </w:rPr>
              <w:lastRenderedPageBreak/>
              <w:t>What was the impact of that spending on service pupil premium eligible pupils?</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A37583B" w:rsidR="00E66558" w:rsidRDefault="00926DE3">
            <w:pPr>
              <w:pStyle w:val="TableRowCentered"/>
              <w:jc w:val="left"/>
            </w:pPr>
            <w:r>
              <w:t>Boroughbridge High School were the winners of the Secondary category of the Festival of Friends Project.</w:t>
            </w:r>
          </w:p>
        </w:tc>
      </w:tr>
      <w:bookmarkEnd w:id="18"/>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rsidSect="00FE5638">
      <w:footerReference w:type="default" r:id="rId7"/>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E7191" w14:textId="77777777" w:rsidR="00BB5A8E" w:rsidRDefault="00BB5A8E">
      <w:pPr>
        <w:spacing w:after="0" w:line="240" w:lineRule="auto"/>
      </w:pPr>
      <w:r>
        <w:separator/>
      </w:r>
    </w:p>
  </w:endnote>
  <w:endnote w:type="continuationSeparator" w:id="0">
    <w:p w14:paraId="3FCC9D8E" w14:textId="77777777" w:rsidR="00BB5A8E" w:rsidRDefault="00BB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BB5A8E" w:rsidRDefault="00BB5A8E">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6FD0" w14:textId="77777777" w:rsidR="00BB5A8E" w:rsidRDefault="00BB5A8E">
      <w:pPr>
        <w:spacing w:after="0" w:line="240" w:lineRule="auto"/>
      </w:pPr>
      <w:r>
        <w:separator/>
      </w:r>
    </w:p>
  </w:footnote>
  <w:footnote w:type="continuationSeparator" w:id="0">
    <w:p w14:paraId="0775AB50" w14:textId="77777777" w:rsidR="00BB5A8E" w:rsidRDefault="00BB5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3F5"/>
    <w:multiLevelType w:val="hybridMultilevel"/>
    <w:tmpl w:val="8652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011C8"/>
    <w:multiLevelType w:val="hybridMultilevel"/>
    <w:tmpl w:val="A088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DA59B3"/>
    <w:multiLevelType w:val="hybridMultilevel"/>
    <w:tmpl w:val="0240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1DB34FA"/>
    <w:multiLevelType w:val="hybridMultilevel"/>
    <w:tmpl w:val="2474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26265"/>
    <w:multiLevelType w:val="hybridMultilevel"/>
    <w:tmpl w:val="185E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923D7"/>
    <w:multiLevelType w:val="hybridMultilevel"/>
    <w:tmpl w:val="32B2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D791F"/>
    <w:multiLevelType w:val="hybridMultilevel"/>
    <w:tmpl w:val="B582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36FE8"/>
    <w:multiLevelType w:val="hybridMultilevel"/>
    <w:tmpl w:val="E97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3E79A0"/>
    <w:multiLevelType w:val="hybridMultilevel"/>
    <w:tmpl w:val="51C2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C1609"/>
    <w:multiLevelType w:val="hybridMultilevel"/>
    <w:tmpl w:val="325E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3840D3"/>
    <w:multiLevelType w:val="hybridMultilevel"/>
    <w:tmpl w:val="30B4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BE01969"/>
    <w:multiLevelType w:val="hybridMultilevel"/>
    <w:tmpl w:val="1318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9"/>
  </w:num>
  <w:num w:numId="7">
    <w:abstractNumId w:val="18"/>
  </w:num>
  <w:num w:numId="8">
    <w:abstractNumId w:val="23"/>
  </w:num>
  <w:num w:numId="9">
    <w:abstractNumId w:val="21"/>
  </w:num>
  <w:num w:numId="10">
    <w:abstractNumId w:val="19"/>
  </w:num>
  <w:num w:numId="11">
    <w:abstractNumId w:val="5"/>
  </w:num>
  <w:num w:numId="12">
    <w:abstractNumId w:val="22"/>
  </w:num>
  <w:num w:numId="13">
    <w:abstractNumId w:val="15"/>
  </w:num>
  <w:num w:numId="14">
    <w:abstractNumId w:val="16"/>
  </w:num>
  <w:num w:numId="15">
    <w:abstractNumId w:val="11"/>
  </w:num>
  <w:num w:numId="16">
    <w:abstractNumId w:val="3"/>
  </w:num>
  <w:num w:numId="17">
    <w:abstractNumId w:val="10"/>
  </w:num>
  <w:num w:numId="18">
    <w:abstractNumId w:val="12"/>
  </w:num>
  <w:num w:numId="19">
    <w:abstractNumId w:val="13"/>
  </w:num>
  <w:num w:numId="20">
    <w:abstractNumId w:val="24"/>
  </w:num>
  <w:num w:numId="21">
    <w:abstractNumId w:val="14"/>
  </w:num>
  <w:num w:numId="22">
    <w:abstractNumId w:val="0"/>
  </w:num>
  <w:num w:numId="23">
    <w:abstractNumId w:val="17"/>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5DEC"/>
    <w:rsid w:val="00024073"/>
    <w:rsid w:val="00042D99"/>
    <w:rsid w:val="00043CDC"/>
    <w:rsid w:val="00046DEF"/>
    <w:rsid w:val="000519CE"/>
    <w:rsid w:val="00066B73"/>
    <w:rsid w:val="000B063A"/>
    <w:rsid w:val="000B12E1"/>
    <w:rsid w:val="00120AB1"/>
    <w:rsid w:val="00140C3B"/>
    <w:rsid w:val="00142077"/>
    <w:rsid w:val="00165E1A"/>
    <w:rsid w:val="0016777E"/>
    <w:rsid w:val="001B7F82"/>
    <w:rsid w:val="001C3537"/>
    <w:rsid w:val="001D0C86"/>
    <w:rsid w:val="001E08A7"/>
    <w:rsid w:val="001E2905"/>
    <w:rsid w:val="00200306"/>
    <w:rsid w:val="00211344"/>
    <w:rsid w:val="002128D3"/>
    <w:rsid w:val="00215750"/>
    <w:rsid w:val="002416BB"/>
    <w:rsid w:val="0025050C"/>
    <w:rsid w:val="00255591"/>
    <w:rsid w:val="00274D67"/>
    <w:rsid w:val="0028213F"/>
    <w:rsid w:val="002C28E7"/>
    <w:rsid w:val="002C3AF9"/>
    <w:rsid w:val="002D4665"/>
    <w:rsid w:val="002E79D5"/>
    <w:rsid w:val="002F3765"/>
    <w:rsid w:val="00301AD5"/>
    <w:rsid w:val="0032712F"/>
    <w:rsid w:val="00342ED0"/>
    <w:rsid w:val="00347332"/>
    <w:rsid w:val="0037630E"/>
    <w:rsid w:val="003A2746"/>
    <w:rsid w:val="003A4748"/>
    <w:rsid w:val="003B0735"/>
    <w:rsid w:val="003B3537"/>
    <w:rsid w:val="003C5CBD"/>
    <w:rsid w:val="003C5EF0"/>
    <w:rsid w:val="003F660F"/>
    <w:rsid w:val="004044AA"/>
    <w:rsid w:val="00430D12"/>
    <w:rsid w:val="00451697"/>
    <w:rsid w:val="00472616"/>
    <w:rsid w:val="00472E53"/>
    <w:rsid w:val="004866AF"/>
    <w:rsid w:val="004C2B21"/>
    <w:rsid w:val="004D6EB6"/>
    <w:rsid w:val="004E5B3E"/>
    <w:rsid w:val="004E6C05"/>
    <w:rsid w:val="004F7A27"/>
    <w:rsid w:val="00500E80"/>
    <w:rsid w:val="00501AF0"/>
    <w:rsid w:val="00502BBC"/>
    <w:rsid w:val="00516794"/>
    <w:rsid w:val="005239FB"/>
    <w:rsid w:val="00561459"/>
    <w:rsid w:val="00583852"/>
    <w:rsid w:val="005A31AC"/>
    <w:rsid w:val="005B1440"/>
    <w:rsid w:val="005B24C5"/>
    <w:rsid w:val="005D6B15"/>
    <w:rsid w:val="00604721"/>
    <w:rsid w:val="006225D5"/>
    <w:rsid w:val="00631803"/>
    <w:rsid w:val="00637C42"/>
    <w:rsid w:val="0067010E"/>
    <w:rsid w:val="00670E67"/>
    <w:rsid w:val="00692E27"/>
    <w:rsid w:val="006A610B"/>
    <w:rsid w:val="006D7AB5"/>
    <w:rsid w:val="006E7FB1"/>
    <w:rsid w:val="006F4E9D"/>
    <w:rsid w:val="00704905"/>
    <w:rsid w:val="0071212B"/>
    <w:rsid w:val="00735BDD"/>
    <w:rsid w:val="00741B9E"/>
    <w:rsid w:val="00745EED"/>
    <w:rsid w:val="00752408"/>
    <w:rsid w:val="00767D20"/>
    <w:rsid w:val="00783772"/>
    <w:rsid w:val="00792D8B"/>
    <w:rsid w:val="007C19E8"/>
    <w:rsid w:val="007C2F04"/>
    <w:rsid w:val="007E097D"/>
    <w:rsid w:val="007E1D14"/>
    <w:rsid w:val="007E77AC"/>
    <w:rsid w:val="0080424F"/>
    <w:rsid w:val="008232F4"/>
    <w:rsid w:val="00846BAD"/>
    <w:rsid w:val="008772ED"/>
    <w:rsid w:val="00880F11"/>
    <w:rsid w:val="008C6149"/>
    <w:rsid w:val="008D4DD3"/>
    <w:rsid w:val="008E7CAC"/>
    <w:rsid w:val="00903660"/>
    <w:rsid w:val="00926DE3"/>
    <w:rsid w:val="00980508"/>
    <w:rsid w:val="009A38FE"/>
    <w:rsid w:val="009B338E"/>
    <w:rsid w:val="009C1D0B"/>
    <w:rsid w:val="009C5230"/>
    <w:rsid w:val="009D71E8"/>
    <w:rsid w:val="009F4928"/>
    <w:rsid w:val="00A35C6B"/>
    <w:rsid w:val="00A60588"/>
    <w:rsid w:val="00A66A67"/>
    <w:rsid w:val="00A67D05"/>
    <w:rsid w:val="00AA4201"/>
    <w:rsid w:val="00AA6480"/>
    <w:rsid w:val="00AD4FA8"/>
    <w:rsid w:val="00AF2772"/>
    <w:rsid w:val="00AF3C79"/>
    <w:rsid w:val="00B22B99"/>
    <w:rsid w:val="00B36D00"/>
    <w:rsid w:val="00B66429"/>
    <w:rsid w:val="00B83C93"/>
    <w:rsid w:val="00BA6030"/>
    <w:rsid w:val="00BB59A8"/>
    <w:rsid w:val="00BB5A8E"/>
    <w:rsid w:val="00BC1156"/>
    <w:rsid w:val="00BC2E16"/>
    <w:rsid w:val="00C00967"/>
    <w:rsid w:val="00C33C3A"/>
    <w:rsid w:val="00C56070"/>
    <w:rsid w:val="00C6516F"/>
    <w:rsid w:val="00C66C51"/>
    <w:rsid w:val="00C718A0"/>
    <w:rsid w:val="00C73F7E"/>
    <w:rsid w:val="00C909E6"/>
    <w:rsid w:val="00CC7AF7"/>
    <w:rsid w:val="00CD73F7"/>
    <w:rsid w:val="00CE5774"/>
    <w:rsid w:val="00CE679A"/>
    <w:rsid w:val="00CF5678"/>
    <w:rsid w:val="00D17A1A"/>
    <w:rsid w:val="00D200AE"/>
    <w:rsid w:val="00D33FE5"/>
    <w:rsid w:val="00D57CEF"/>
    <w:rsid w:val="00D7421B"/>
    <w:rsid w:val="00D77E4C"/>
    <w:rsid w:val="00DB0900"/>
    <w:rsid w:val="00DC52B4"/>
    <w:rsid w:val="00DD7600"/>
    <w:rsid w:val="00E02DB5"/>
    <w:rsid w:val="00E21182"/>
    <w:rsid w:val="00E24E67"/>
    <w:rsid w:val="00E25F32"/>
    <w:rsid w:val="00E27A7C"/>
    <w:rsid w:val="00E45AB2"/>
    <w:rsid w:val="00E52CF3"/>
    <w:rsid w:val="00E56165"/>
    <w:rsid w:val="00E66558"/>
    <w:rsid w:val="00EB255F"/>
    <w:rsid w:val="00EC63D2"/>
    <w:rsid w:val="00EE7FA1"/>
    <w:rsid w:val="00F01278"/>
    <w:rsid w:val="00F17FAE"/>
    <w:rsid w:val="00F253A9"/>
    <w:rsid w:val="00F46291"/>
    <w:rsid w:val="00F77B47"/>
    <w:rsid w:val="00F9265C"/>
    <w:rsid w:val="00FA1D46"/>
    <w:rsid w:val="00FD02FC"/>
    <w:rsid w:val="00FE5638"/>
    <w:rsid w:val="00FF4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Liz Nelson</cp:lastModifiedBy>
  <cp:revision>2</cp:revision>
  <cp:lastPrinted>2023-11-13T10:48:00Z</cp:lastPrinted>
  <dcterms:created xsi:type="dcterms:W3CDTF">2024-01-29T14:44:00Z</dcterms:created>
  <dcterms:modified xsi:type="dcterms:W3CDTF">2024-01-29T14:44:00Z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