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EB" w:rsidRDefault="009E61EB" w:rsidP="009E61EB">
      <w:pPr>
        <w:jc w:val="both"/>
      </w:pPr>
      <w:bookmarkStart w:id="0" w:name="_GoBack"/>
      <w:bookmarkEnd w:id="0"/>
    </w:p>
    <w:p w:rsidR="009E61EB" w:rsidRDefault="009E61EB" w:rsidP="009E61EB">
      <w:pPr>
        <w:jc w:val="both"/>
      </w:pPr>
    </w:p>
    <w:p w:rsidR="00A07CE0" w:rsidRDefault="00F61500" w:rsidP="009E61EB">
      <w:pPr>
        <w:jc w:val="both"/>
      </w:pPr>
      <w:r>
        <w:t>Dear Parents/carers,</w:t>
      </w:r>
    </w:p>
    <w:p w:rsidR="00F61500" w:rsidRDefault="00F61500" w:rsidP="009E61EB">
      <w:pPr>
        <w:jc w:val="both"/>
      </w:pPr>
    </w:p>
    <w:p w:rsidR="00F61500" w:rsidRDefault="00F61500" w:rsidP="009E61EB">
      <w:pPr>
        <w:jc w:val="both"/>
      </w:pPr>
      <w:r>
        <w:t>Hope you are and your families are well.</w:t>
      </w:r>
    </w:p>
    <w:p w:rsidR="00F61500" w:rsidRDefault="00F61500" w:rsidP="009E61EB">
      <w:pPr>
        <w:jc w:val="both"/>
      </w:pPr>
      <w:r>
        <w:t xml:space="preserve">As the end of this strange school year draws to a close our plans are already </w:t>
      </w:r>
      <w:r w:rsidR="00A821D4">
        <w:t>in place</w:t>
      </w:r>
      <w:r>
        <w:t xml:space="preserve"> for September. As I said in my previous letter the DFE guidance </w:t>
      </w:r>
      <w:r w:rsidR="002C718A">
        <w:t xml:space="preserve">for full reopening of schools </w:t>
      </w:r>
      <w:r>
        <w:t>was published on 2</w:t>
      </w:r>
      <w:r w:rsidRPr="00F61500">
        <w:rPr>
          <w:vertAlign w:val="superscript"/>
        </w:rPr>
        <w:t>nd</w:t>
      </w:r>
      <w:r w:rsidR="002C718A">
        <w:t xml:space="preserve"> July. </w:t>
      </w:r>
      <w:r w:rsidR="00A821D4">
        <w:t xml:space="preserve">The guidance has been written to ensure </w:t>
      </w:r>
      <w:r w:rsidR="002C718A">
        <w:t xml:space="preserve">all return to school in September, </w:t>
      </w:r>
      <w:r w:rsidR="00A821D4">
        <w:t>have a full curriculum entitlement</w:t>
      </w:r>
      <w:r w:rsidR="002C718A">
        <w:t>,</w:t>
      </w:r>
      <w:r w:rsidR="00A821D4">
        <w:t xml:space="preserve"> whilst also continuing to keep children and staff safe and well. </w:t>
      </w:r>
    </w:p>
    <w:p w:rsidR="00F61500" w:rsidRDefault="00F61500" w:rsidP="009E61EB">
      <w:pPr>
        <w:jc w:val="both"/>
      </w:pPr>
      <w:r>
        <w:t xml:space="preserve">Our </w:t>
      </w:r>
      <w:r w:rsidR="008A3883">
        <w:t>whole</w:t>
      </w:r>
      <w:r>
        <w:t xml:space="preserve"> school team is delighted about this and the following plans have been made to ensure we can do this safely for all our children, </w:t>
      </w:r>
      <w:r w:rsidR="008A3883">
        <w:t>parents and staff.</w:t>
      </w:r>
    </w:p>
    <w:p w:rsidR="00AE74DB" w:rsidRDefault="008A3883" w:rsidP="009E61EB">
      <w:pPr>
        <w:jc w:val="both"/>
      </w:pPr>
      <w:r>
        <w:t>If you do require any additional information, please contact school either by phone or email.</w:t>
      </w:r>
    </w:p>
    <w:p w:rsidR="00AE74DB" w:rsidRDefault="00AE74DB" w:rsidP="009E61EB">
      <w:pPr>
        <w:jc w:val="both"/>
        <w:rPr>
          <w:u w:val="single"/>
        </w:rPr>
      </w:pPr>
      <w:r>
        <w:rPr>
          <w:u w:val="single"/>
        </w:rPr>
        <w:t>U</w:t>
      </w:r>
      <w:r w:rsidRPr="00AE74DB">
        <w:rPr>
          <w:u w:val="single"/>
        </w:rPr>
        <w:t>niform</w:t>
      </w:r>
    </w:p>
    <w:p w:rsidR="00A821D4" w:rsidRDefault="00AE74DB" w:rsidP="009E61EB">
      <w:pPr>
        <w:jc w:val="both"/>
      </w:pPr>
      <w:r>
        <w:t xml:space="preserve">It will be lovely to see all the children </w:t>
      </w:r>
      <w:r w:rsidR="00A821D4">
        <w:t xml:space="preserve">returning in September in their </w:t>
      </w:r>
      <w:r w:rsidR="005134C0">
        <w:t xml:space="preserve">Marine Park </w:t>
      </w:r>
      <w:r w:rsidR="00A821D4">
        <w:t>school uniform. Please see attached sheet regarding our uniform and PE kit.</w:t>
      </w:r>
    </w:p>
    <w:p w:rsidR="008A3883" w:rsidRDefault="00A821D4" w:rsidP="009E61EB">
      <w:pPr>
        <w:jc w:val="both"/>
      </w:pPr>
      <w:r>
        <w:t xml:space="preserve">In September the children will need to bring in their PE kit, book bag (if used) and a water bottle but no other bags or pencils cases etc will be needed in school.  </w:t>
      </w:r>
    </w:p>
    <w:p w:rsidR="008A3883" w:rsidRDefault="008A3883" w:rsidP="009E61EB">
      <w:pPr>
        <w:jc w:val="both"/>
        <w:rPr>
          <w:u w:val="single"/>
        </w:rPr>
      </w:pPr>
      <w:r w:rsidRPr="008A3883">
        <w:rPr>
          <w:u w:val="single"/>
        </w:rPr>
        <w:t>Breakfast Club</w:t>
      </w:r>
      <w:r w:rsidR="00A821D4">
        <w:rPr>
          <w:u w:val="single"/>
        </w:rPr>
        <w:t xml:space="preserve"> </w:t>
      </w:r>
    </w:p>
    <w:p w:rsidR="008A3883" w:rsidRDefault="008A3883" w:rsidP="009E61EB">
      <w:pPr>
        <w:jc w:val="both"/>
      </w:pPr>
      <w:r w:rsidRPr="008A3883">
        <w:t>Breakfast club will commence</w:t>
      </w:r>
      <w:r>
        <w:t xml:space="preserve"> on Tuesday 8 September at 7.4</w:t>
      </w:r>
      <w:r w:rsidR="00760C51">
        <w:t xml:space="preserve">5. Children will enter via the KS1 door as normal </w:t>
      </w:r>
      <w:r>
        <w:t xml:space="preserve"> </w:t>
      </w:r>
    </w:p>
    <w:p w:rsidR="009E61EB" w:rsidRDefault="009E61EB" w:rsidP="009E61EB">
      <w:pPr>
        <w:jc w:val="both"/>
        <w:rPr>
          <w:u w:val="single"/>
        </w:rPr>
      </w:pPr>
      <w:r w:rsidRPr="009E61EB">
        <w:rPr>
          <w:u w:val="single"/>
        </w:rPr>
        <w:t>Attendance</w:t>
      </w:r>
    </w:p>
    <w:p w:rsidR="009E61EB" w:rsidRPr="009E61EB" w:rsidRDefault="009E61EB" w:rsidP="009E61EB">
      <w:pPr>
        <w:jc w:val="both"/>
      </w:pPr>
      <w:r>
        <w:t>School attendance will be mandatory again from start of September. This means that the usual rules on school attendance will apply, including ‘the availability to issue sanctions, including fixed penalty notices in line with local authorities’ codes of conduct.’</w:t>
      </w:r>
    </w:p>
    <w:p w:rsidR="008A3883" w:rsidRDefault="00571E39" w:rsidP="009E61EB">
      <w:pPr>
        <w:jc w:val="both"/>
        <w:rPr>
          <w:u w:val="single"/>
        </w:rPr>
      </w:pPr>
      <w:r>
        <w:rPr>
          <w:u w:val="single"/>
        </w:rPr>
        <w:t xml:space="preserve">School day </w:t>
      </w:r>
    </w:p>
    <w:p w:rsidR="00571E39" w:rsidRPr="00571E39" w:rsidRDefault="00571E39" w:rsidP="009E61EB">
      <w:pPr>
        <w:jc w:val="both"/>
      </w:pPr>
      <w:r w:rsidRPr="00571E39">
        <w:t xml:space="preserve">We have </w:t>
      </w:r>
      <w:r w:rsidR="00261626">
        <w:t xml:space="preserve">had to slightly change the start times for some children to ensure social distancing. </w:t>
      </w:r>
      <w:r>
        <w:t xml:space="preserve"> Can you please help school by adhering to the social distancing </w:t>
      </w:r>
      <w:r w:rsidR="00AE74DB">
        <w:t>guidance when</w:t>
      </w:r>
      <w:r>
        <w:t xml:space="preserve"> dropping off and </w:t>
      </w:r>
      <w:r w:rsidR="00AE74DB">
        <w:t xml:space="preserve">collecting your children. </w:t>
      </w:r>
      <w:r w:rsidR="00A821D4">
        <w:t xml:space="preserve">The older children who are allowed to walk home unaccompanied will leave school at 3.30. </w:t>
      </w:r>
    </w:p>
    <w:tbl>
      <w:tblPr>
        <w:tblStyle w:val="TableGrid"/>
        <w:tblW w:w="0" w:type="auto"/>
        <w:tblLook w:val="04A0" w:firstRow="1" w:lastRow="0" w:firstColumn="1" w:lastColumn="0" w:noHBand="0" w:noVBand="1"/>
      </w:tblPr>
      <w:tblGrid>
        <w:gridCol w:w="1803"/>
        <w:gridCol w:w="1803"/>
        <w:gridCol w:w="1803"/>
        <w:gridCol w:w="1803"/>
        <w:gridCol w:w="1804"/>
      </w:tblGrid>
      <w:tr w:rsidR="00261626" w:rsidTr="00C533FC">
        <w:tc>
          <w:tcPr>
            <w:tcW w:w="1803" w:type="dxa"/>
          </w:tcPr>
          <w:p w:rsidR="00261626" w:rsidRDefault="00261626" w:rsidP="009E61EB">
            <w:pPr>
              <w:jc w:val="both"/>
              <w:rPr>
                <w:u w:val="single"/>
              </w:rPr>
            </w:pPr>
          </w:p>
        </w:tc>
        <w:tc>
          <w:tcPr>
            <w:tcW w:w="1803" w:type="dxa"/>
          </w:tcPr>
          <w:p w:rsidR="00261626" w:rsidRDefault="00261626" w:rsidP="009E61EB">
            <w:pPr>
              <w:jc w:val="both"/>
              <w:rPr>
                <w:u w:val="single"/>
              </w:rPr>
            </w:pPr>
            <w:r>
              <w:rPr>
                <w:u w:val="single"/>
              </w:rPr>
              <w:t>Entry</w:t>
            </w:r>
          </w:p>
        </w:tc>
        <w:tc>
          <w:tcPr>
            <w:tcW w:w="1803" w:type="dxa"/>
          </w:tcPr>
          <w:p w:rsidR="00261626" w:rsidRDefault="00261626" w:rsidP="009E61EB">
            <w:pPr>
              <w:jc w:val="both"/>
              <w:rPr>
                <w:u w:val="single"/>
              </w:rPr>
            </w:pPr>
            <w:r>
              <w:rPr>
                <w:u w:val="single"/>
              </w:rPr>
              <w:t xml:space="preserve">Exit </w:t>
            </w:r>
          </w:p>
        </w:tc>
        <w:tc>
          <w:tcPr>
            <w:tcW w:w="1803" w:type="dxa"/>
          </w:tcPr>
          <w:p w:rsidR="00261626" w:rsidRDefault="00261626" w:rsidP="009E61EB">
            <w:pPr>
              <w:jc w:val="both"/>
              <w:rPr>
                <w:u w:val="single"/>
              </w:rPr>
            </w:pPr>
            <w:r>
              <w:rPr>
                <w:u w:val="single"/>
              </w:rPr>
              <w:t xml:space="preserve">Start of school day  </w:t>
            </w:r>
          </w:p>
        </w:tc>
        <w:tc>
          <w:tcPr>
            <w:tcW w:w="1804" w:type="dxa"/>
          </w:tcPr>
          <w:p w:rsidR="00261626" w:rsidRDefault="00261626" w:rsidP="009E61EB">
            <w:pPr>
              <w:jc w:val="both"/>
              <w:rPr>
                <w:u w:val="single"/>
              </w:rPr>
            </w:pPr>
            <w:r>
              <w:rPr>
                <w:u w:val="single"/>
              </w:rPr>
              <w:t xml:space="preserve">End of school day </w:t>
            </w:r>
          </w:p>
        </w:tc>
      </w:tr>
      <w:tr w:rsidR="00261626" w:rsidTr="00C533FC">
        <w:tc>
          <w:tcPr>
            <w:tcW w:w="1803" w:type="dxa"/>
          </w:tcPr>
          <w:p w:rsidR="00261626" w:rsidRPr="003E79E0" w:rsidRDefault="00261626" w:rsidP="009E61EB">
            <w:pPr>
              <w:jc w:val="both"/>
            </w:pPr>
            <w:r w:rsidRPr="003E79E0">
              <w:t xml:space="preserve">Nursery </w:t>
            </w:r>
          </w:p>
        </w:tc>
        <w:tc>
          <w:tcPr>
            <w:tcW w:w="1803" w:type="dxa"/>
          </w:tcPr>
          <w:p w:rsidR="00261626" w:rsidRPr="00571E39" w:rsidRDefault="00261626" w:rsidP="009E61EB">
            <w:pPr>
              <w:jc w:val="both"/>
            </w:pPr>
            <w:r w:rsidRPr="00571E39">
              <w:t xml:space="preserve">Nursery door </w:t>
            </w:r>
          </w:p>
        </w:tc>
        <w:tc>
          <w:tcPr>
            <w:tcW w:w="1803" w:type="dxa"/>
          </w:tcPr>
          <w:p w:rsidR="00261626" w:rsidRDefault="00261626" w:rsidP="009E61EB">
            <w:pPr>
              <w:jc w:val="both"/>
            </w:pPr>
            <w:r>
              <w:t xml:space="preserve">Nursery door </w:t>
            </w:r>
          </w:p>
        </w:tc>
        <w:tc>
          <w:tcPr>
            <w:tcW w:w="1803" w:type="dxa"/>
          </w:tcPr>
          <w:p w:rsidR="00261626" w:rsidRPr="00571E39" w:rsidRDefault="00261626" w:rsidP="009E61EB">
            <w:pPr>
              <w:jc w:val="both"/>
            </w:pPr>
            <w:r>
              <w:t>8.45-9.00</w:t>
            </w:r>
          </w:p>
        </w:tc>
        <w:tc>
          <w:tcPr>
            <w:tcW w:w="1804" w:type="dxa"/>
          </w:tcPr>
          <w:p w:rsidR="00261626" w:rsidRPr="00571E39" w:rsidRDefault="00261626" w:rsidP="009E61EB">
            <w:pPr>
              <w:jc w:val="both"/>
            </w:pPr>
            <w:r>
              <w:t>11.55</w:t>
            </w:r>
          </w:p>
        </w:tc>
      </w:tr>
      <w:tr w:rsidR="00261626" w:rsidTr="00C533FC">
        <w:tc>
          <w:tcPr>
            <w:tcW w:w="1803" w:type="dxa"/>
          </w:tcPr>
          <w:p w:rsidR="00261626" w:rsidRPr="003E79E0" w:rsidRDefault="00261626" w:rsidP="009E61EB">
            <w:pPr>
              <w:jc w:val="both"/>
            </w:pPr>
            <w:r w:rsidRPr="003E79E0">
              <w:t>Reception</w:t>
            </w:r>
          </w:p>
        </w:tc>
        <w:tc>
          <w:tcPr>
            <w:tcW w:w="1803" w:type="dxa"/>
          </w:tcPr>
          <w:p w:rsidR="00261626" w:rsidRPr="00571E39" w:rsidRDefault="00261626" w:rsidP="009E61EB">
            <w:pPr>
              <w:jc w:val="both"/>
            </w:pPr>
            <w:r>
              <w:t>Main entrance</w:t>
            </w:r>
            <w:r w:rsidRPr="00571E39">
              <w:t xml:space="preserve"> </w:t>
            </w:r>
          </w:p>
        </w:tc>
        <w:tc>
          <w:tcPr>
            <w:tcW w:w="1803" w:type="dxa"/>
          </w:tcPr>
          <w:p w:rsidR="00261626" w:rsidRPr="00571E39" w:rsidRDefault="00261626" w:rsidP="009E61EB">
            <w:pPr>
              <w:jc w:val="both"/>
            </w:pPr>
            <w:r>
              <w:t>Reception door</w:t>
            </w:r>
          </w:p>
        </w:tc>
        <w:tc>
          <w:tcPr>
            <w:tcW w:w="1803" w:type="dxa"/>
          </w:tcPr>
          <w:p w:rsidR="00261626" w:rsidRPr="00571E39" w:rsidRDefault="00261626" w:rsidP="009E61EB">
            <w:pPr>
              <w:jc w:val="both"/>
            </w:pPr>
            <w:r>
              <w:t>9.00-9.15</w:t>
            </w:r>
          </w:p>
        </w:tc>
        <w:tc>
          <w:tcPr>
            <w:tcW w:w="1804" w:type="dxa"/>
          </w:tcPr>
          <w:p w:rsidR="00261626" w:rsidRPr="00571E39" w:rsidRDefault="00261626" w:rsidP="009E61EB">
            <w:pPr>
              <w:jc w:val="both"/>
            </w:pPr>
            <w:r w:rsidRPr="00571E39">
              <w:t>3.15</w:t>
            </w:r>
          </w:p>
        </w:tc>
      </w:tr>
      <w:tr w:rsidR="00261626" w:rsidTr="00C533FC">
        <w:tc>
          <w:tcPr>
            <w:tcW w:w="1803" w:type="dxa"/>
          </w:tcPr>
          <w:p w:rsidR="00261626" w:rsidRPr="003E79E0" w:rsidRDefault="00261626" w:rsidP="009E61EB">
            <w:pPr>
              <w:jc w:val="both"/>
            </w:pPr>
            <w:r w:rsidRPr="003E79E0">
              <w:t>Y1</w:t>
            </w:r>
          </w:p>
        </w:tc>
        <w:tc>
          <w:tcPr>
            <w:tcW w:w="1803" w:type="dxa"/>
          </w:tcPr>
          <w:p w:rsidR="00261626" w:rsidRPr="00571E39" w:rsidRDefault="00261626" w:rsidP="009E61EB">
            <w:pPr>
              <w:jc w:val="both"/>
            </w:pPr>
            <w:r>
              <w:t xml:space="preserve">KS 1 door </w:t>
            </w:r>
          </w:p>
        </w:tc>
        <w:tc>
          <w:tcPr>
            <w:tcW w:w="1803" w:type="dxa"/>
          </w:tcPr>
          <w:p w:rsidR="00261626" w:rsidRPr="00571E39" w:rsidRDefault="00261626" w:rsidP="009E61EB">
            <w:pPr>
              <w:jc w:val="both"/>
            </w:pPr>
            <w:r>
              <w:t xml:space="preserve">KS1 door </w:t>
            </w:r>
          </w:p>
        </w:tc>
        <w:tc>
          <w:tcPr>
            <w:tcW w:w="1803" w:type="dxa"/>
          </w:tcPr>
          <w:p w:rsidR="00261626" w:rsidRPr="00571E39" w:rsidRDefault="00261626" w:rsidP="009E61EB">
            <w:pPr>
              <w:jc w:val="both"/>
            </w:pPr>
            <w:r>
              <w:t>9.00-9.15</w:t>
            </w:r>
          </w:p>
        </w:tc>
        <w:tc>
          <w:tcPr>
            <w:tcW w:w="1804" w:type="dxa"/>
          </w:tcPr>
          <w:p w:rsidR="00261626" w:rsidRPr="00571E39" w:rsidRDefault="00261626" w:rsidP="009E61EB">
            <w:pPr>
              <w:jc w:val="both"/>
            </w:pPr>
            <w:r w:rsidRPr="00571E39">
              <w:t>3.15</w:t>
            </w:r>
          </w:p>
        </w:tc>
      </w:tr>
      <w:tr w:rsidR="00261626" w:rsidTr="00C533FC">
        <w:tc>
          <w:tcPr>
            <w:tcW w:w="1803" w:type="dxa"/>
          </w:tcPr>
          <w:p w:rsidR="00261626" w:rsidRPr="003E79E0" w:rsidRDefault="00261626" w:rsidP="009E61EB">
            <w:pPr>
              <w:jc w:val="both"/>
            </w:pPr>
            <w:r w:rsidRPr="003E79E0">
              <w:t>Y2</w:t>
            </w:r>
          </w:p>
        </w:tc>
        <w:tc>
          <w:tcPr>
            <w:tcW w:w="1803" w:type="dxa"/>
          </w:tcPr>
          <w:p w:rsidR="00261626" w:rsidRPr="00571E39" w:rsidRDefault="00261626" w:rsidP="009E61EB">
            <w:pPr>
              <w:jc w:val="both"/>
            </w:pPr>
            <w:r>
              <w:t xml:space="preserve">Main entrance </w:t>
            </w:r>
          </w:p>
        </w:tc>
        <w:tc>
          <w:tcPr>
            <w:tcW w:w="1803" w:type="dxa"/>
          </w:tcPr>
          <w:p w:rsidR="00261626" w:rsidRPr="00571E39" w:rsidRDefault="00261626" w:rsidP="009E61EB">
            <w:pPr>
              <w:jc w:val="both"/>
            </w:pPr>
            <w:r>
              <w:t xml:space="preserve">Y2 door </w:t>
            </w:r>
          </w:p>
        </w:tc>
        <w:tc>
          <w:tcPr>
            <w:tcW w:w="1803" w:type="dxa"/>
          </w:tcPr>
          <w:p w:rsidR="00261626" w:rsidRPr="00571E39" w:rsidRDefault="00261626" w:rsidP="009E61EB">
            <w:pPr>
              <w:jc w:val="both"/>
            </w:pPr>
            <w:r>
              <w:t>8.45-9.00</w:t>
            </w:r>
          </w:p>
        </w:tc>
        <w:tc>
          <w:tcPr>
            <w:tcW w:w="1804" w:type="dxa"/>
          </w:tcPr>
          <w:p w:rsidR="00261626" w:rsidRPr="00571E39" w:rsidRDefault="00261626" w:rsidP="009E61EB">
            <w:pPr>
              <w:jc w:val="both"/>
            </w:pPr>
            <w:r w:rsidRPr="00571E39">
              <w:t>3.15</w:t>
            </w:r>
          </w:p>
        </w:tc>
      </w:tr>
      <w:tr w:rsidR="00261626" w:rsidTr="00C533FC">
        <w:tc>
          <w:tcPr>
            <w:tcW w:w="1803" w:type="dxa"/>
          </w:tcPr>
          <w:p w:rsidR="00261626" w:rsidRPr="003E79E0" w:rsidRDefault="00261626" w:rsidP="009E61EB">
            <w:pPr>
              <w:jc w:val="both"/>
            </w:pPr>
            <w:r w:rsidRPr="003E79E0">
              <w:t>Y3</w:t>
            </w:r>
          </w:p>
        </w:tc>
        <w:tc>
          <w:tcPr>
            <w:tcW w:w="1803" w:type="dxa"/>
          </w:tcPr>
          <w:p w:rsidR="00261626" w:rsidRPr="00571E39" w:rsidRDefault="00261626" w:rsidP="009E61EB">
            <w:pPr>
              <w:jc w:val="both"/>
            </w:pPr>
            <w:r>
              <w:t xml:space="preserve">Door beside field steps </w:t>
            </w:r>
            <w:r w:rsidRPr="00571E39">
              <w:t xml:space="preserve"> </w:t>
            </w:r>
          </w:p>
        </w:tc>
        <w:tc>
          <w:tcPr>
            <w:tcW w:w="1803" w:type="dxa"/>
          </w:tcPr>
          <w:p w:rsidR="00261626" w:rsidRPr="00571E39" w:rsidRDefault="00261626" w:rsidP="009E61EB">
            <w:pPr>
              <w:jc w:val="both"/>
            </w:pPr>
            <w:r>
              <w:t xml:space="preserve">Door beside field steps </w:t>
            </w:r>
            <w:r w:rsidRPr="00571E39">
              <w:t xml:space="preserve"> </w:t>
            </w:r>
          </w:p>
        </w:tc>
        <w:tc>
          <w:tcPr>
            <w:tcW w:w="1803" w:type="dxa"/>
          </w:tcPr>
          <w:p w:rsidR="00261626" w:rsidRPr="00571E39" w:rsidRDefault="00261626" w:rsidP="009E61EB">
            <w:pPr>
              <w:jc w:val="both"/>
            </w:pPr>
            <w:r w:rsidRPr="00571E39">
              <w:t>8.55</w:t>
            </w:r>
          </w:p>
        </w:tc>
        <w:tc>
          <w:tcPr>
            <w:tcW w:w="1804" w:type="dxa"/>
          </w:tcPr>
          <w:p w:rsidR="00261626" w:rsidRPr="00571E39" w:rsidRDefault="00261626" w:rsidP="009E61EB">
            <w:pPr>
              <w:jc w:val="both"/>
            </w:pPr>
            <w:r w:rsidRPr="00571E39">
              <w:t>3.30</w:t>
            </w:r>
          </w:p>
        </w:tc>
      </w:tr>
      <w:tr w:rsidR="00261626" w:rsidTr="00C533FC">
        <w:tc>
          <w:tcPr>
            <w:tcW w:w="1803" w:type="dxa"/>
          </w:tcPr>
          <w:p w:rsidR="00261626" w:rsidRPr="003E79E0" w:rsidRDefault="00261626" w:rsidP="009E61EB">
            <w:pPr>
              <w:jc w:val="both"/>
            </w:pPr>
            <w:r w:rsidRPr="003E79E0">
              <w:t>Y4</w:t>
            </w:r>
          </w:p>
        </w:tc>
        <w:tc>
          <w:tcPr>
            <w:tcW w:w="1803" w:type="dxa"/>
          </w:tcPr>
          <w:p w:rsidR="00261626" w:rsidRPr="00571E39" w:rsidRDefault="00261626" w:rsidP="009E61EB">
            <w:pPr>
              <w:jc w:val="both"/>
            </w:pPr>
            <w:r>
              <w:t xml:space="preserve">Door beside field steps </w:t>
            </w:r>
            <w:r w:rsidRPr="00571E39">
              <w:t xml:space="preserve"> </w:t>
            </w:r>
          </w:p>
        </w:tc>
        <w:tc>
          <w:tcPr>
            <w:tcW w:w="1803" w:type="dxa"/>
          </w:tcPr>
          <w:p w:rsidR="00261626" w:rsidRPr="00571E39" w:rsidRDefault="00261626" w:rsidP="009E61EB">
            <w:pPr>
              <w:jc w:val="both"/>
            </w:pPr>
            <w:r>
              <w:t xml:space="preserve">Door beside field steps </w:t>
            </w:r>
            <w:r w:rsidRPr="00571E39">
              <w:t xml:space="preserve"> </w:t>
            </w:r>
          </w:p>
        </w:tc>
        <w:tc>
          <w:tcPr>
            <w:tcW w:w="1803" w:type="dxa"/>
          </w:tcPr>
          <w:p w:rsidR="00261626" w:rsidRPr="00571E39" w:rsidRDefault="00261626" w:rsidP="009E61EB">
            <w:pPr>
              <w:jc w:val="both"/>
            </w:pPr>
            <w:r w:rsidRPr="00571E39">
              <w:t>8.55</w:t>
            </w:r>
          </w:p>
        </w:tc>
        <w:tc>
          <w:tcPr>
            <w:tcW w:w="1804" w:type="dxa"/>
          </w:tcPr>
          <w:p w:rsidR="00261626" w:rsidRPr="00571E39" w:rsidRDefault="00261626" w:rsidP="009E61EB">
            <w:pPr>
              <w:jc w:val="both"/>
            </w:pPr>
            <w:r w:rsidRPr="00571E39">
              <w:t>3.30</w:t>
            </w:r>
          </w:p>
        </w:tc>
      </w:tr>
      <w:tr w:rsidR="00261626" w:rsidTr="00C533FC">
        <w:tc>
          <w:tcPr>
            <w:tcW w:w="1803" w:type="dxa"/>
          </w:tcPr>
          <w:p w:rsidR="00261626" w:rsidRPr="003E79E0" w:rsidRDefault="00261626" w:rsidP="009E61EB">
            <w:pPr>
              <w:jc w:val="both"/>
            </w:pPr>
            <w:r w:rsidRPr="003E79E0">
              <w:t>Y5</w:t>
            </w:r>
          </w:p>
        </w:tc>
        <w:tc>
          <w:tcPr>
            <w:tcW w:w="1803" w:type="dxa"/>
          </w:tcPr>
          <w:p w:rsidR="00261626" w:rsidRPr="00571E39" w:rsidRDefault="00261626" w:rsidP="009E61EB">
            <w:pPr>
              <w:jc w:val="both"/>
            </w:pPr>
            <w:r>
              <w:t>KS2</w:t>
            </w:r>
            <w:r w:rsidRPr="00571E39">
              <w:t xml:space="preserve"> door </w:t>
            </w:r>
            <w:r>
              <w:t xml:space="preserve">from yard </w:t>
            </w:r>
          </w:p>
        </w:tc>
        <w:tc>
          <w:tcPr>
            <w:tcW w:w="1803" w:type="dxa"/>
          </w:tcPr>
          <w:p w:rsidR="00261626" w:rsidRPr="00571E39" w:rsidRDefault="00261626" w:rsidP="009E61EB">
            <w:pPr>
              <w:jc w:val="both"/>
            </w:pPr>
            <w:r>
              <w:t>KS2</w:t>
            </w:r>
            <w:r w:rsidRPr="00571E39">
              <w:t xml:space="preserve"> door </w:t>
            </w:r>
            <w:r>
              <w:t xml:space="preserve">from yard </w:t>
            </w:r>
          </w:p>
        </w:tc>
        <w:tc>
          <w:tcPr>
            <w:tcW w:w="1803" w:type="dxa"/>
          </w:tcPr>
          <w:p w:rsidR="00261626" w:rsidRPr="00571E39" w:rsidRDefault="00261626" w:rsidP="009E61EB">
            <w:pPr>
              <w:jc w:val="both"/>
            </w:pPr>
            <w:r w:rsidRPr="00571E39">
              <w:t>8.55</w:t>
            </w:r>
          </w:p>
        </w:tc>
        <w:tc>
          <w:tcPr>
            <w:tcW w:w="1804" w:type="dxa"/>
          </w:tcPr>
          <w:p w:rsidR="00261626" w:rsidRPr="00571E39" w:rsidRDefault="00261626" w:rsidP="009E61EB">
            <w:pPr>
              <w:jc w:val="both"/>
            </w:pPr>
            <w:r w:rsidRPr="00571E39">
              <w:t>3.30</w:t>
            </w:r>
          </w:p>
        </w:tc>
      </w:tr>
      <w:tr w:rsidR="00261626" w:rsidTr="00C533FC">
        <w:tc>
          <w:tcPr>
            <w:tcW w:w="1803" w:type="dxa"/>
          </w:tcPr>
          <w:p w:rsidR="00261626" w:rsidRPr="003E79E0" w:rsidRDefault="00261626" w:rsidP="009E61EB">
            <w:pPr>
              <w:jc w:val="both"/>
            </w:pPr>
            <w:r w:rsidRPr="003E79E0">
              <w:t>Y6</w:t>
            </w:r>
          </w:p>
        </w:tc>
        <w:tc>
          <w:tcPr>
            <w:tcW w:w="1803" w:type="dxa"/>
          </w:tcPr>
          <w:p w:rsidR="00261626" w:rsidRPr="00571E39" w:rsidRDefault="00261626" w:rsidP="009E61EB">
            <w:pPr>
              <w:jc w:val="both"/>
            </w:pPr>
            <w:r>
              <w:t xml:space="preserve">KS2 door from yard </w:t>
            </w:r>
          </w:p>
        </w:tc>
        <w:tc>
          <w:tcPr>
            <w:tcW w:w="1803" w:type="dxa"/>
          </w:tcPr>
          <w:p w:rsidR="00261626" w:rsidRPr="00571E39" w:rsidRDefault="00261626" w:rsidP="009E61EB">
            <w:pPr>
              <w:jc w:val="both"/>
            </w:pPr>
            <w:r>
              <w:t xml:space="preserve">KS2 door from yard </w:t>
            </w:r>
          </w:p>
        </w:tc>
        <w:tc>
          <w:tcPr>
            <w:tcW w:w="1803" w:type="dxa"/>
          </w:tcPr>
          <w:p w:rsidR="00261626" w:rsidRPr="00571E39" w:rsidRDefault="00261626" w:rsidP="009E61EB">
            <w:pPr>
              <w:jc w:val="both"/>
            </w:pPr>
            <w:r w:rsidRPr="00571E39">
              <w:t>8.55</w:t>
            </w:r>
          </w:p>
        </w:tc>
        <w:tc>
          <w:tcPr>
            <w:tcW w:w="1804" w:type="dxa"/>
          </w:tcPr>
          <w:p w:rsidR="00261626" w:rsidRPr="00571E39" w:rsidRDefault="00261626" w:rsidP="009E61EB">
            <w:pPr>
              <w:jc w:val="both"/>
            </w:pPr>
            <w:r w:rsidRPr="00571E39">
              <w:t xml:space="preserve">3.30 </w:t>
            </w:r>
          </w:p>
        </w:tc>
      </w:tr>
    </w:tbl>
    <w:p w:rsidR="008A3883" w:rsidRPr="008A3883" w:rsidRDefault="008A3883" w:rsidP="009E61EB">
      <w:pPr>
        <w:jc w:val="both"/>
        <w:rPr>
          <w:u w:val="single"/>
        </w:rPr>
      </w:pPr>
    </w:p>
    <w:p w:rsidR="008A3883" w:rsidRDefault="008A3883" w:rsidP="009E61EB">
      <w:pPr>
        <w:jc w:val="both"/>
      </w:pPr>
    </w:p>
    <w:p w:rsidR="008A3883" w:rsidRDefault="008A3883" w:rsidP="009E61EB">
      <w:pPr>
        <w:jc w:val="both"/>
      </w:pPr>
    </w:p>
    <w:p w:rsidR="008A3883" w:rsidRDefault="008A3883" w:rsidP="009E61EB">
      <w:pPr>
        <w:jc w:val="both"/>
      </w:pPr>
    </w:p>
    <w:p w:rsidR="00F61500" w:rsidRDefault="00F61500" w:rsidP="009E61EB">
      <w:pPr>
        <w:jc w:val="both"/>
      </w:pPr>
    </w:p>
    <w:p w:rsidR="00F61500" w:rsidRDefault="00F61500" w:rsidP="009E61EB">
      <w:pPr>
        <w:jc w:val="both"/>
      </w:pPr>
    </w:p>
    <w:sectPr w:rsidR="00F61500" w:rsidSect="009E6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00"/>
    <w:rsid w:val="0004208E"/>
    <w:rsid w:val="00261626"/>
    <w:rsid w:val="002C718A"/>
    <w:rsid w:val="003E79E0"/>
    <w:rsid w:val="004A005F"/>
    <w:rsid w:val="005134C0"/>
    <w:rsid w:val="00571E39"/>
    <w:rsid w:val="00760C51"/>
    <w:rsid w:val="008A3883"/>
    <w:rsid w:val="009E61EB"/>
    <w:rsid w:val="00A07CE0"/>
    <w:rsid w:val="00A821D4"/>
    <w:rsid w:val="00AE74DB"/>
    <w:rsid w:val="00C904A5"/>
    <w:rsid w:val="00F61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6C86A-3875-45BF-BD09-6120D02E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Burden</dc:creator>
  <cp:keywords/>
  <dc:description/>
  <cp:lastModifiedBy>Alison Burden</cp:lastModifiedBy>
  <cp:revision>2</cp:revision>
  <dcterms:created xsi:type="dcterms:W3CDTF">2020-07-09T14:16:00Z</dcterms:created>
  <dcterms:modified xsi:type="dcterms:W3CDTF">2020-07-09T14:16:00Z</dcterms:modified>
</cp:coreProperties>
</file>