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55E2FB0" w14:textId="77777777" w:rsidR="00EA59A5" w:rsidRDefault="00EA59A5" w:rsidP="00E603B9">
      <w:pPr>
        <w:spacing w:after="0" w:line="330" w:lineRule="atLeast"/>
        <w:textAlignment w:val="baseline"/>
        <w:rPr>
          <w:rFonts w:ascii="Palatino Linotype" w:eastAsia="Times New Roman" w:hAnsi="Palatino Linotype" w:cs="Times New Roman"/>
          <w:b/>
          <w:bCs/>
          <w:sz w:val="24"/>
          <w:szCs w:val="24"/>
          <w:u w:val="single"/>
          <w:bdr w:val="none" w:sz="0" w:space="0" w:color="auto" w:frame="1"/>
          <w:lang w:eastAsia="en-GB"/>
        </w:rPr>
      </w:pPr>
    </w:p>
    <w:p w14:paraId="37954D5C" w14:textId="2873867B" w:rsidR="00EA59A5" w:rsidRDefault="00EA59A5" w:rsidP="00E603B9">
      <w:pPr>
        <w:spacing w:after="0" w:line="330" w:lineRule="atLeast"/>
        <w:textAlignment w:val="baseline"/>
        <w:rPr>
          <w:rFonts w:ascii="Palatino Linotype" w:eastAsia="Times New Roman" w:hAnsi="Palatino Linotype" w:cs="Times New Roman"/>
          <w:b/>
          <w:bCs/>
          <w:sz w:val="24"/>
          <w:szCs w:val="24"/>
          <w:u w:val="single"/>
          <w:bdr w:val="none" w:sz="0" w:space="0" w:color="auto" w:frame="1"/>
          <w:lang w:eastAsia="en-GB"/>
        </w:rPr>
      </w:pPr>
      <w:r>
        <w:rPr>
          <w:rFonts w:ascii="Palatino Linotype" w:hAnsi="Palatino Linotype"/>
          <w:noProof/>
          <w:sz w:val="24"/>
          <w:u w:val="single"/>
          <w:lang w:eastAsia="en-GB"/>
        </w:rPr>
        <w:drawing>
          <wp:anchor distT="0" distB="0" distL="114300" distR="114300" simplePos="0" relativeHeight="251659264" behindDoc="0" locked="0" layoutInCell="1" allowOverlap="1" wp14:anchorId="1631A017" wp14:editId="72FADC25">
            <wp:simplePos x="0" y="0"/>
            <wp:positionH relativeFrom="margin">
              <wp:align>center</wp:align>
            </wp:positionH>
            <wp:positionV relativeFrom="paragraph">
              <wp:posOffset>59339</wp:posOffset>
            </wp:positionV>
            <wp:extent cx="1845276" cy="843315"/>
            <wp:effectExtent l="0" t="0" r="3175"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Highgate-logo-768x351.jpg"/>
                    <pic:cNvPicPr/>
                  </pic:nvPicPr>
                  <pic:blipFill>
                    <a:blip r:embed="rId4" cstate="print">
                      <a:extLst>
                        <a:ext uri="{28A0092B-C50C-407E-A947-70E740481C1C}">
                          <a14:useLocalDpi xmlns:a14="http://schemas.microsoft.com/office/drawing/2010/main" val="0"/>
                        </a:ext>
                      </a:extLst>
                    </a:blip>
                    <a:stretch>
                      <a:fillRect/>
                    </a:stretch>
                  </pic:blipFill>
                  <pic:spPr>
                    <a:xfrm>
                      <a:off x="0" y="0"/>
                      <a:ext cx="1845276" cy="843315"/>
                    </a:xfrm>
                    <a:prstGeom prst="rect">
                      <a:avLst/>
                    </a:prstGeom>
                  </pic:spPr>
                </pic:pic>
              </a:graphicData>
            </a:graphic>
            <wp14:sizeRelH relativeFrom="page">
              <wp14:pctWidth>0</wp14:pctWidth>
            </wp14:sizeRelH>
            <wp14:sizeRelV relativeFrom="page">
              <wp14:pctHeight>0</wp14:pctHeight>
            </wp14:sizeRelV>
          </wp:anchor>
        </w:drawing>
      </w:r>
    </w:p>
    <w:p w14:paraId="37453C51" w14:textId="6AAA550F" w:rsidR="00EA59A5" w:rsidRDefault="00EA59A5" w:rsidP="00E603B9">
      <w:pPr>
        <w:spacing w:after="0" w:line="330" w:lineRule="atLeast"/>
        <w:textAlignment w:val="baseline"/>
        <w:rPr>
          <w:rFonts w:ascii="Palatino Linotype" w:eastAsia="Times New Roman" w:hAnsi="Palatino Linotype" w:cs="Times New Roman"/>
          <w:b/>
          <w:bCs/>
          <w:sz w:val="24"/>
          <w:szCs w:val="24"/>
          <w:u w:val="single"/>
          <w:bdr w:val="none" w:sz="0" w:space="0" w:color="auto" w:frame="1"/>
          <w:lang w:eastAsia="en-GB"/>
        </w:rPr>
      </w:pPr>
    </w:p>
    <w:p w14:paraId="6E8C50F1" w14:textId="7DA11A1B" w:rsidR="00EA59A5" w:rsidRDefault="00EA59A5" w:rsidP="00E603B9">
      <w:pPr>
        <w:spacing w:after="0" w:line="330" w:lineRule="atLeast"/>
        <w:textAlignment w:val="baseline"/>
        <w:rPr>
          <w:rFonts w:ascii="Palatino Linotype" w:eastAsia="Times New Roman" w:hAnsi="Palatino Linotype" w:cs="Times New Roman"/>
          <w:b/>
          <w:bCs/>
          <w:sz w:val="24"/>
          <w:szCs w:val="24"/>
          <w:u w:val="single"/>
          <w:bdr w:val="none" w:sz="0" w:space="0" w:color="auto" w:frame="1"/>
          <w:lang w:eastAsia="en-GB"/>
        </w:rPr>
      </w:pPr>
    </w:p>
    <w:p w14:paraId="0E1B7F40" w14:textId="77777777" w:rsidR="00EA59A5" w:rsidRDefault="00EA59A5" w:rsidP="00EA59A5">
      <w:pPr>
        <w:spacing w:after="0" w:line="330" w:lineRule="atLeast"/>
        <w:jc w:val="center"/>
        <w:textAlignment w:val="baseline"/>
        <w:rPr>
          <w:rFonts w:ascii="Palatino Linotype" w:eastAsia="Times New Roman" w:hAnsi="Palatino Linotype" w:cs="Times New Roman"/>
          <w:b/>
          <w:bCs/>
          <w:sz w:val="24"/>
          <w:szCs w:val="24"/>
          <w:u w:val="single"/>
          <w:bdr w:val="none" w:sz="0" w:space="0" w:color="auto" w:frame="1"/>
          <w:lang w:eastAsia="en-GB"/>
        </w:rPr>
      </w:pPr>
    </w:p>
    <w:p w14:paraId="653DABB8" w14:textId="77777777" w:rsidR="00EA59A5" w:rsidRDefault="00EA59A5" w:rsidP="00EA59A5">
      <w:pPr>
        <w:spacing w:after="0" w:line="330" w:lineRule="atLeast"/>
        <w:jc w:val="center"/>
        <w:textAlignment w:val="baseline"/>
        <w:rPr>
          <w:rFonts w:ascii="Palatino Linotype" w:eastAsia="Times New Roman" w:hAnsi="Palatino Linotype" w:cs="Times New Roman"/>
          <w:b/>
          <w:bCs/>
          <w:sz w:val="24"/>
          <w:szCs w:val="24"/>
          <w:u w:val="single"/>
          <w:bdr w:val="none" w:sz="0" w:space="0" w:color="auto" w:frame="1"/>
          <w:lang w:eastAsia="en-GB"/>
        </w:rPr>
      </w:pPr>
    </w:p>
    <w:p w14:paraId="0D00DF66" w14:textId="4FED7F68" w:rsidR="00E603B9" w:rsidRPr="0090782A" w:rsidRDefault="00E603B9" w:rsidP="00EA59A5">
      <w:pPr>
        <w:spacing w:after="0" w:line="330" w:lineRule="atLeast"/>
        <w:jc w:val="center"/>
        <w:textAlignment w:val="baseline"/>
        <w:rPr>
          <w:rFonts w:ascii="Palatino Linotype" w:eastAsia="Times New Roman" w:hAnsi="Palatino Linotype" w:cs="Times New Roman"/>
          <w:bCs/>
          <w:sz w:val="32"/>
          <w:szCs w:val="24"/>
          <w:u w:val="single"/>
          <w:bdr w:val="none" w:sz="0" w:space="0" w:color="auto" w:frame="1"/>
          <w:lang w:eastAsia="en-GB"/>
        </w:rPr>
      </w:pPr>
      <w:r w:rsidRPr="0090782A">
        <w:rPr>
          <w:rFonts w:ascii="Palatino Linotype" w:eastAsia="Times New Roman" w:hAnsi="Palatino Linotype" w:cs="Times New Roman"/>
          <w:bCs/>
          <w:sz w:val="32"/>
          <w:szCs w:val="24"/>
          <w:u w:val="single"/>
          <w:bdr w:val="none" w:sz="0" w:space="0" w:color="auto" w:frame="1"/>
          <w:lang w:eastAsia="en-GB"/>
        </w:rPr>
        <w:t>Music</w:t>
      </w:r>
      <w:r w:rsidR="00EA59A5" w:rsidRPr="0090782A">
        <w:rPr>
          <w:rFonts w:ascii="Palatino Linotype" w:eastAsia="Times New Roman" w:hAnsi="Palatino Linotype" w:cs="Times New Roman"/>
          <w:bCs/>
          <w:sz w:val="32"/>
          <w:szCs w:val="24"/>
          <w:u w:val="single"/>
          <w:bdr w:val="none" w:sz="0" w:space="0" w:color="auto" w:frame="1"/>
          <w:lang w:eastAsia="en-GB"/>
        </w:rPr>
        <w:t xml:space="preserve"> at Highgate Primary Academy</w:t>
      </w:r>
    </w:p>
    <w:p w14:paraId="7586FDA7" w14:textId="52A3B75E" w:rsidR="00E603B9" w:rsidRDefault="00E603B9" w:rsidP="00E603B9">
      <w:pPr>
        <w:spacing w:after="0" w:line="330" w:lineRule="atLeast"/>
        <w:textAlignment w:val="baseline"/>
        <w:rPr>
          <w:rFonts w:ascii="Palatino Linotype" w:eastAsia="Times New Roman" w:hAnsi="Palatino Linotype" w:cs="Times New Roman"/>
          <w:sz w:val="24"/>
          <w:szCs w:val="24"/>
          <w:lang w:eastAsia="en-GB"/>
        </w:rPr>
      </w:pPr>
      <w:r w:rsidRPr="00CE5C6B">
        <w:rPr>
          <w:rFonts w:ascii="Palatino Linotype" w:eastAsia="Times New Roman" w:hAnsi="Palatino Linotype" w:cs="Times New Roman"/>
          <w:sz w:val="24"/>
          <w:szCs w:val="24"/>
          <w:u w:val="single"/>
          <w:bdr w:val="none" w:sz="0" w:space="0" w:color="auto" w:frame="1"/>
          <w:lang w:eastAsia="en-GB"/>
        </w:rPr>
        <w:br/>
      </w:r>
      <w:r w:rsidR="00EA59A5">
        <w:rPr>
          <w:rFonts w:ascii="Palatino Linotype" w:eastAsia="Times New Roman" w:hAnsi="Palatino Linotype" w:cs="Times New Roman"/>
          <w:sz w:val="24"/>
          <w:szCs w:val="24"/>
          <w:lang w:eastAsia="en-GB"/>
        </w:rPr>
        <w:t>Music at Highgate</w:t>
      </w:r>
      <w:r w:rsidRPr="00CE5C6B">
        <w:rPr>
          <w:rFonts w:ascii="Palatino Linotype" w:eastAsia="Times New Roman" w:hAnsi="Palatino Linotype" w:cs="Times New Roman"/>
          <w:sz w:val="24"/>
          <w:szCs w:val="24"/>
          <w:lang w:eastAsia="en-GB"/>
        </w:rPr>
        <w:t xml:space="preserve"> aims to ensure that all pupils:</w:t>
      </w:r>
      <w:r w:rsidRPr="00CE5C6B">
        <w:rPr>
          <w:rFonts w:ascii="Palatino Linotype" w:eastAsia="Times New Roman" w:hAnsi="Palatino Linotype" w:cs="Times New Roman"/>
          <w:sz w:val="24"/>
          <w:szCs w:val="24"/>
          <w:lang w:eastAsia="en-GB"/>
        </w:rPr>
        <w:br/>
        <w:t>• Perform, listen to, review and evaluate music</w:t>
      </w:r>
      <w:r w:rsidRPr="00CE5C6B">
        <w:rPr>
          <w:rFonts w:ascii="Palatino Linotype" w:eastAsia="Times New Roman" w:hAnsi="Palatino Linotype" w:cs="Times New Roman"/>
          <w:sz w:val="24"/>
          <w:szCs w:val="24"/>
          <w:lang w:eastAsia="en-GB"/>
        </w:rPr>
        <w:br/>
        <w:t>• Be taught to sing, create and compose music</w:t>
      </w:r>
      <w:r w:rsidRPr="00CE5C6B">
        <w:rPr>
          <w:rFonts w:ascii="Palatino Linotype" w:eastAsia="Times New Roman" w:hAnsi="Palatino Linotype" w:cs="Times New Roman"/>
          <w:sz w:val="24"/>
          <w:szCs w:val="24"/>
          <w:lang w:eastAsia="en-GB"/>
        </w:rPr>
        <w:br/>
        <w:t>• Understand and explore how music is created, produced and communicated.</w:t>
      </w:r>
    </w:p>
    <w:p w14:paraId="6DBE66B7" w14:textId="77777777" w:rsidR="005E772F" w:rsidRPr="00CE5C6B" w:rsidRDefault="005E772F" w:rsidP="00E603B9">
      <w:pPr>
        <w:spacing w:after="0" w:line="330" w:lineRule="atLeast"/>
        <w:textAlignment w:val="baseline"/>
        <w:rPr>
          <w:rFonts w:ascii="Palatino Linotype" w:eastAsia="Times New Roman" w:hAnsi="Palatino Linotype" w:cs="Times New Roman"/>
          <w:sz w:val="24"/>
          <w:szCs w:val="24"/>
          <w:lang w:eastAsia="en-GB"/>
        </w:rPr>
      </w:pPr>
    </w:p>
    <w:p w14:paraId="6692F807" w14:textId="1CD91473" w:rsidR="005E772F" w:rsidRDefault="00E603B9" w:rsidP="00E603B9">
      <w:pPr>
        <w:rPr>
          <w:rFonts w:ascii="Palatino Linotype" w:eastAsia="Times New Roman" w:hAnsi="Palatino Linotype" w:cs="Times New Roman"/>
          <w:sz w:val="24"/>
          <w:szCs w:val="24"/>
          <w:lang w:eastAsia="en-GB"/>
        </w:rPr>
      </w:pPr>
      <w:r w:rsidRPr="00CE5C6B">
        <w:rPr>
          <w:rFonts w:ascii="Palatino Linotype" w:eastAsia="Times New Roman" w:hAnsi="Palatino Linotype" w:cs="Times New Roman"/>
          <w:sz w:val="24"/>
          <w:szCs w:val="24"/>
          <w:lang w:eastAsia="en-GB"/>
        </w:rPr>
        <w:t xml:space="preserve">At </w:t>
      </w:r>
      <w:r>
        <w:rPr>
          <w:rFonts w:ascii="Palatino Linotype" w:eastAsia="Times New Roman" w:hAnsi="Palatino Linotype" w:cs="Times New Roman"/>
          <w:sz w:val="24"/>
          <w:szCs w:val="24"/>
          <w:lang w:eastAsia="en-GB"/>
        </w:rPr>
        <w:t>Highgate Primary,</w:t>
      </w:r>
      <w:r w:rsidRPr="00CE5C6B">
        <w:rPr>
          <w:rFonts w:ascii="Palatino Linotype" w:eastAsia="Times New Roman" w:hAnsi="Palatino Linotype" w:cs="Times New Roman"/>
          <w:sz w:val="24"/>
          <w:szCs w:val="24"/>
          <w:lang w:eastAsia="en-GB"/>
        </w:rPr>
        <w:t xml:space="preserve"> the intention is that children gain a firm understanding of what music is through listening, singing, playing, evaluating, analysing, and composing across a wide variety of historical periods, styles, traditions, and musical genres. </w:t>
      </w:r>
      <w:r>
        <w:rPr>
          <w:rFonts w:ascii="Palatino Linotype" w:eastAsia="Times New Roman" w:hAnsi="Palatino Linotype" w:cs="Times New Roman"/>
          <w:sz w:val="24"/>
          <w:szCs w:val="24"/>
          <w:lang w:eastAsia="en-GB"/>
        </w:rPr>
        <w:t>We aim</w:t>
      </w:r>
      <w:r w:rsidRPr="00CE5C6B">
        <w:rPr>
          <w:rFonts w:ascii="Palatino Linotype" w:eastAsia="Times New Roman" w:hAnsi="Palatino Linotype" w:cs="Times New Roman"/>
          <w:sz w:val="24"/>
          <w:szCs w:val="24"/>
          <w:lang w:eastAsia="en-GB"/>
        </w:rPr>
        <w:t xml:space="preserve"> to develop a curiosity for the subject</w:t>
      </w:r>
      <w:r>
        <w:rPr>
          <w:rFonts w:ascii="Palatino Linotype" w:eastAsia="Times New Roman" w:hAnsi="Palatino Linotype" w:cs="Times New Roman"/>
          <w:sz w:val="24"/>
          <w:szCs w:val="24"/>
          <w:lang w:eastAsia="en-GB"/>
        </w:rPr>
        <w:t xml:space="preserve"> </w:t>
      </w:r>
      <w:r w:rsidRPr="00CE5C6B">
        <w:rPr>
          <w:rFonts w:ascii="Palatino Linotype" w:eastAsia="Times New Roman" w:hAnsi="Palatino Linotype" w:cs="Times New Roman"/>
          <w:sz w:val="24"/>
          <w:szCs w:val="24"/>
          <w:lang w:eastAsia="en-GB"/>
        </w:rPr>
        <w:t xml:space="preserve">and an unbiased respect for the role that music may be expressed in any person’s life. We are committed to ensuring children understand the value and importance of music in the wider community, and are able to use their musical skills, knowledge, and experiences to involve </w:t>
      </w:r>
      <w:r w:rsidRPr="005E772F">
        <w:rPr>
          <w:rFonts w:ascii="Palatino Linotype" w:eastAsia="Times New Roman" w:hAnsi="Palatino Linotype" w:cs="Times New Roman"/>
          <w:sz w:val="24"/>
          <w:szCs w:val="24"/>
          <w:lang w:eastAsia="en-GB"/>
        </w:rPr>
        <w:t xml:space="preserve">themselves in music, in a variety of different contexts.  </w:t>
      </w:r>
    </w:p>
    <w:p w14:paraId="4EF2502D" w14:textId="6A8071B4" w:rsidR="005E772F" w:rsidRPr="005E772F" w:rsidRDefault="005E772F" w:rsidP="00E603B9">
      <w:r>
        <w:rPr>
          <w:rFonts w:ascii="Palatino Linotype" w:eastAsia="Times New Roman" w:hAnsi="Palatino Linotype" w:cs="Times New Roman"/>
          <w:sz w:val="24"/>
          <w:szCs w:val="24"/>
          <w:lang w:eastAsia="en-GB"/>
        </w:rPr>
        <w:t>We offer our pupils experiences in playing and performing from instrument lessons within school to performing with thousands of children in an arena performance.</w:t>
      </w:r>
      <w:bookmarkStart w:id="0" w:name="_GoBack"/>
      <w:bookmarkEnd w:id="0"/>
    </w:p>
    <w:p w14:paraId="7514DDED" w14:textId="6E13DEBB" w:rsidR="005E772F" w:rsidRPr="005E772F" w:rsidRDefault="005E772F" w:rsidP="00E603B9">
      <w:pPr>
        <w:rPr>
          <w:rFonts w:ascii="Palatino Linotype" w:hAnsi="Palatino Linotype"/>
          <w:sz w:val="24"/>
          <w:szCs w:val="24"/>
        </w:rPr>
      </w:pPr>
      <w:r w:rsidRPr="005E772F">
        <w:rPr>
          <w:rFonts w:ascii="Palatino Linotype" w:hAnsi="Palatino Linotype"/>
          <w:sz w:val="24"/>
          <w:szCs w:val="24"/>
        </w:rPr>
        <w:t>Understanding and exploring how music is created, considering inter-related dimensions, is something that can be achievable and is adaptable to all learners, regardless of individual needs</w:t>
      </w:r>
      <w:r>
        <w:rPr>
          <w:rFonts w:ascii="Palatino Linotype" w:hAnsi="Palatino Linotype"/>
          <w:sz w:val="24"/>
          <w:szCs w:val="24"/>
        </w:rPr>
        <w:t xml:space="preserve"> giving a fully inclusive experience to all Highgate pupils</w:t>
      </w:r>
      <w:r w:rsidRPr="005E772F">
        <w:rPr>
          <w:rFonts w:ascii="Palatino Linotype" w:hAnsi="Palatino Linotype"/>
          <w:sz w:val="24"/>
          <w:szCs w:val="24"/>
        </w:rPr>
        <w:t>.</w:t>
      </w:r>
    </w:p>
    <w:sectPr w:rsidR="005E772F" w:rsidRPr="005E772F">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Calibri Light">
    <w:panose1 w:val="020F0302020204030204"/>
    <w:charset w:val="00"/>
    <w:family w:val="swiss"/>
    <w:pitch w:val="variable"/>
    <w:sig w:usb0="A0002AEF" w:usb1="4000207B" w:usb2="00000000"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7"/>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603B9"/>
    <w:rsid w:val="005E772F"/>
    <w:rsid w:val="0090782A"/>
    <w:rsid w:val="00DC5E32"/>
    <w:rsid w:val="00E603B9"/>
    <w:rsid w:val="00EA59A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0B85B6"/>
  <w15:chartTrackingRefBased/>
  <w15:docId w15:val="{4EA00059-C01C-4252-968F-E959996B56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E603B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EA59A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A59A5"/>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194</Words>
  <Characters>1111</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Sarah Sankey (Highgate Academy)</dc:creator>
  <cp:keywords/>
  <dc:description/>
  <cp:lastModifiedBy>Sarah Sankey (Highgate Academy)</cp:lastModifiedBy>
  <cp:revision>4</cp:revision>
  <cp:lastPrinted>2021-09-27T14:41:00Z</cp:lastPrinted>
  <dcterms:created xsi:type="dcterms:W3CDTF">2021-09-20T13:37:00Z</dcterms:created>
  <dcterms:modified xsi:type="dcterms:W3CDTF">2022-04-29T11:35:00Z</dcterms:modified>
</cp:coreProperties>
</file>