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EC" w:rsidRPr="00171FBB" w:rsidRDefault="00171FBB" w:rsidP="00171FBB">
      <w:pPr>
        <w:jc w:val="center"/>
        <w:rPr>
          <w:rFonts w:ascii="Palatino Linotype" w:hAnsi="Palatino Linotype"/>
          <w:sz w:val="36"/>
          <w:u w:val="single"/>
        </w:rPr>
      </w:pPr>
      <w:r w:rsidRPr="00171FBB">
        <w:rPr>
          <w:rFonts w:ascii="Palatino Linotype" w:hAnsi="Palatino Linotype"/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6444214</wp:posOffset>
            </wp:positionH>
            <wp:positionV relativeFrom="paragraph">
              <wp:posOffset>-440155</wp:posOffset>
            </wp:positionV>
            <wp:extent cx="2228533" cy="1018509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33" cy="101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88E">
        <w:rPr>
          <w:rFonts w:ascii="Palatino Linotype" w:hAnsi="Palatino Linotype"/>
          <w:sz w:val="36"/>
          <w:u w:val="single"/>
        </w:rPr>
        <w:t>Music</w:t>
      </w:r>
      <w:r w:rsidRPr="00171FBB">
        <w:rPr>
          <w:rFonts w:ascii="Palatino Linotype" w:hAnsi="Palatino Linotype"/>
          <w:sz w:val="36"/>
          <w:u w:val="single"/>
        </w:rPr>
        <w:t xml:space="preserve"> Overview at Highgate</w:t>
      </w:r>
    </w:p>
    <w:tbl>
      <w:tblPr>
        <w:tblStyle w:val="TableGrid"/>
        <w:tblpPr w:leftFromText="180" w:rightFromText="180" w:vertAnchor="text" w:horzAnchor="margin" w:tblpXSpec="center" w:tblpY="354"/>
        <w:tblW w:w="14170" w:type="dxa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2126"/>
        <w:gridCol w:w="2126"/>
        <w:gridCol w:w="2271"/>
        <w:gridCol w:w="2123"/>
      </w:tblGrid>
      <w:tr w:rsidR="0084088E" w:rsidTr="00EC4F3F">
        <w:trPr>
          <w:trHeight w:val="706"/>
        </w:trPr>
        <w:tc>
          <w:tcPr>
            <w:tcW w:w="1413" w:type="dxa"/>
          </w:tcPr>
          <w:p w:rsidR="0084088E" w:rsidRPr="00171FBB" w:rsidRDefault="0084088E" w:rsidP="0084088E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Autumn 1</w:t>
            </w:r>
          </w:p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127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Autumn 2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Spring 1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Spring 2</w:t>
            </w:r>
          </w:p>
        </w:tc>
        <w:tc>
          <w:tcPr>
            <w:tcW w:w="2271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Summer 1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Summer 2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</w:tr>
      <w:tr w:rsidR="00C939A7" w:rsidTr="00EC4F3F">
        <w:trPr>
          <w:trHeight w:val="923"/>
        </w:trPr>
        <w:tc>
          <w:tcPr>
            <w:tcW w:w="1413" w:type="dxa"/>
          </w:tcPr>
          <w:p w:rsidR="00C939A7" w:rsidRPr="00171FBB" w:rsidRDefault="00C939A7" w:rsidP="00C939A7">
            <w:pPr>
              <w:rPr>
                <w:rFonts w:ascii="Palatino Linotype" w:hAnsi="Palatino Linotype"/>
                <w:sz w:val="24"/>
              </w:rPr>
            </w:pPr>
            <w:bookmarkStart w:id="0" w:name="_GoBack" w:colFirst="2" w:colLast="6"/>
            <w:r>
              <w:rPr>
                <w:rFonts w:ascii="Palatino Linotype" w:hAnsi="Palatino Linotype"/>
                <w:sz w:val="24"/>
              </w:rPr>
              <w:t>EYFS</w:t>
            </w:r>
          </w:p>
        </w:tc>
        <w:tc>
          <w:tcPr>
            <w:tcW w:w="1984" w:type="dxa"/>
          </w:tcPr>
          <w:p w:rsidR="00C939A7" w:rsidRDefault="00C939A7" w:rsidP="00C939A7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Songs &amp; nursery rhymes daily </w:t>
            </w:r>
          </w:p>
        </w:tc>
        <w:tc>
          <w:tcPr>
            <w:tcW w:w="2127" w:type="dxa"/>
          </w:tcPr>
          <w:p w:rsidR="00C939A7" w:rsidRDefault="00C939A7" w:rsidP="00C939A7">
            <w:r w:rsidRPr="00672AC1">
              <w:rPr>
                <w:rFonts w:ascii="Palatino Linotype" w:hAnsi="Palatino Linotype"/>
                <w:sz w:val="24"/>
              </w:rPr>
              <w:t xml:space="preserve">Songs &amp; nursery rhymes daily </w:t>
            </w:r>
          </w:p>
        </w:tc>
        <w:tc>
          <w:tcPr>
            <w:tcW w:w="2126" w:type="dxa"/>
          </w:tcPr>
          <w:p w:rsidR="00C939A7" w:rsidRDefault="00C939A7" w:rsidP="00C939A7">
            <w:r w:rsidRPr="00672AC1">
              <w:rPr>
                <w:rFonts w:ascii="Palatino Linotype" w:hAnsi="Palatino Linotype"/>
                <w:sz w:val="24"/>
              </w:rPr>
              <w:t xml:space="preserve">Songs &amp; nursery rhymes daily </w:t>
            </w:r>
          </w:p>
        </w:tc>
        <w:tc>
          <w:tcPr>
            <w:tcW w:w="2126" w:type="dxa"/>
          </w:tcPr>
          <w:p w:rsidR="00C939A7" w:rsidRDefault="00C939A7" w:rsidP="00C939A7">
            <w:r w:rsidRPr="00672AC1">
              <w:rPr>
                <w:rFonts w:ascii="Palatino Linotype" w:hAnsi="Palatino Linotype"/>
                <w:sz w:val="24"/>
              </w:rPr>
              <w:t xml:space="preserve">Songs &amp; nursery rhymes daily </w:t>
            </w:r>
          </w:p>
        </w:tc>
        <w:tc>
          <w:tcPr>
            <w:tcW w:w="2271" w:type="dxa"/>
          </w:tcPr>
          <w:p w:rsidR="00C939A7" w:rsidRDefault="00C939A7" w:rsidP="00C939A7">
            <w:r w:rsidRPr="00672AC1">
              <w:rPr>
                <w:rFonts w:ascii="Palatino Linotype" w:hAnsi="Palatino Linotype"/>
                <w:sz w:val="24"/>
              </w:rPr>
              <w:t xml:space="preserve">Songs &amp; nursery rhymes daily </w:t>
            </w:r>
          </w:p>
        </w:tc>
        <w:tc>
          <w:tcPr>
            <w:tcW w:w="2123" w:type="dxa"/>
            <w:shd w:val="clear" w:color="auto" w:fill="auto"/>
          </w:tcPr>
          <w:p w:rsidR="00C939A7" w:rsidRDefault="00C939A7" w:rsidP="00C939A7">
            <w:r w:rsidRPr="00672AC1">
              <w:rPr>
                <w:rFonts w:ascii="Palatino Linotype" w:hAnsi="Palatino Linotype"/>
                <w:sz w:val="24"/>
              </w:rPr>
              <w:t xml:space="preserve">Songs &amp; nursery rhymes daily </w:t>
            </w:r>
          </w:p>
        </w:tc>
      </w:tr>
      <w:bookmarkEnd w:id="0"/>
      <w:tr w:rsidR="00EC4F3F" w:rsidTr="00EC4F3F">
        <w:trPr>
          <w:trHeight w:val="923"/>
        </w:trPr>
        <w:tc>
          <w:tcPr>
            <w:tcW w:w="1413" w:type="dxa"/>
          </w:tcPr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1984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EC4F3F">
              <w:rPr>
                <w:rFonts w:ascii="Palatino Linotype" w:hAnsi="Palatino Linotype"/>
                <w:color w:val="FF0000"/>
                <w:sz w:val="24"/>
              </w:rPr>
              <w:t xml:space="preserve">Outside agency </w:t>
            </w:r>
          </w:p>
        </w:tc>
        <w:tc>
          <w:tcPr>
            <w:tcW w:w="2127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FB0853">
              <w:rPr>
                <w:rFonts w:ascii="Palatino Linotype" w:hAnsi="Palatino Linotype"/>
                <w:sz w:val="24"/>
              </w:rPr>
              <w:t>Musicianship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  <w:r w:rsidRPr="00FB0853">
              <w:rPr>
                <w:rFonts w:ascii="Palatino Linotype" w:hAnsi="Palatino Linotype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FB0853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FB0853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271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FB0853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3" w:type="dxa"/>
            <w:shd w:val="clear" w:color="auto" w:fill="auto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FB0853">
              <w:rPr>
                <w:rFonts w:ascii="Palatino Linotype" w:hAnsi="Palatino Linotype"/>
                <w:sz w:val="24"/>
              </w:rPr>
              <w:t>Musicianship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  <w:r w:rsidRPr="00FB0853">
              <w:rPr>
                <w:rFonts w:ascii="Palatino Linotype" w:hAnsi="Palatino Linotype"/>
                <w:sz w:val="24"/>
              </w:rPr>
              <w:t xml:space="preserve"> </w:t>
            </w:r>
          </w:p>
        </w:tc>
      </w:tr>
      <w:tr w:rsidR="00EC4F3F" w:rsidTr="00EC4F3F">
        <w:trPr>
          <w:trHeight w:val="936"/>
        </w:trPr>
        <w:tc>
          <w:tcPr>
            <w:tcW w:w="1413" w:type="dxa"/>
          </w:tcPr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YCLE B</w:t>
            </w:r>
          </w:p>
        </w:tc>
        <w:tc>
          <w:tcPr>
            <w:tcW w:w="1984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Musicianship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7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DC4AE2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DC4AE2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DC4AE2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271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DC4AE2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3" w:type="dxa"/>
            <w:shd w:val="clear" w:color="auto" w:fill="auto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DC4AE2">
              <w:rPr>
                <w:rFonts w:ascii="Palatino Linotype" w:hAnsi="Palatino Linotype"/>
                <w:sz w:val="24"/>
              </w:rPr>
              <w:t xml:space="preserve">Musicianship 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</w:tr>
      <w:tr w:rsidR="00EC4F3F" w:rsidTr="00EC4F3F">
        <w:trPr>
          <w:trHeight w:val="935"/>
        </w:trPr>
        <w:tc>
          <w:tcPr>
            <w:tcW w:w="1413" w:type="dxa"/>
          </w:tcPr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Y3/4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1984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Percussion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7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A21FE4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A21FE4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A21FE4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271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A21FE4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3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A21FE4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</w:tr>
      <w:tr w:rsidR="00EC4F3F" w:rsidTr="00EC4F3F">
        <w:trPr>
          <w:trHeight w:val="932"/>
        </w:trPr>
        <w:tc>
          <w:tcPr>
            <w:tcW w:w="1413" w:type="dxa"/>
          </w:tcPr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Y3/4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</w:tc>
        <w:tc>
          <w:tcPr>
            <w:tcW w:w="1984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Percussion</w:t>
            </w:r>
          </w:p>
          <w:p w:rsidR="00EC4F3F" w:rsidRPr="00171FBB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7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383B5E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383B5E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6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383B5E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271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383B5E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  <w:tc>
          <w:tcPr>
            <w:tcW w:w="2123" w:type="dxa"/>
          </w:tcPr>
          <w:p w:rsidR="00EC4F3F" w:rsidRDefault="00EC4F3F" w:rsidP="00EC4F3F">
            <w:pPr>
              <w:rPr>
                <w:rFonts w:ascii="Palatino Linotype" w:hAnsi="Palatino Linotype"/>
                <w:sz w:val="24"/>
              </w:rPr>
            </w:pPr>
            <w:r w:rsidRPr="00383B5E">
              <w:rPr>
                <w:rFonts w:ascii="Palatino Linotype" w:hAnsi="Palatino Linotype"/>
                <w:sz w:val="24"/>
              </w:rPr>
              <w:t>Percussion</w:t>
            </w:r>
          </w:p>
          <w:p w:rsidR="00EC4F3F" w:rsidRDefault="00EC4F3F" w:rsidP="00EC4F3F">
            <w:r w:rsidRPr="00EC4F3F">
              <w:rPr>
                <w:rFonts w:ascii="Palatino Linotype" w:hAnsi="Palatino Linotype"/>
                <w:color w:val="FF0000"/>
                <w:sz w:val="24"/>
              </w:rPr>
              <w:t>Outside agency</w:t>
            </w:r>
          </w:p>
        </w:tc>
      </w:tr>
      <w:tr w:rsidR="0084088E" w:rsidTr="00EC4F3F">
        <w:trPr>
          <w:trHeight w:val="930"/>
        </w:trPr>
        <w:tc>
          <w:tcPr>
            <w:tcW w:w="1413" w:type="dxa"/>
          </w:tcPr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1984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>Film music</w:t>
            </w:r>
          </w:p>
        </w:tc>
        <w:tc>
          <w:tcPr>
            <w:tcW w:w="2127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 xml:space="preserve">Musical theatre </w:t>
            </w:r>
          </w:p>
        </w:tc>
        <w:tc>
          <w:tcPr>
            <w:tcW w:w="2126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 xml:space="preserve">Advanced rhythms </w:t>
            </w:r>
          </w:p>
        </w:tc>
        <w:tc>
          <w:tcPr>
            <w:tcW w:w="2126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>Songs of World War 2</w:t>
            </w:r>
          </w:p>
        </w:tc>
        <w:tc>
          <w:tcPr>
            <w:tcW w:w="2271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>South and West Africa</w:t>
            </w:r>
          </w:p>
        </w:tc>
        <w:tc>
          <w:tcPr>
            <w:tcW w:w="2123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 xml:space="preserve">Composing and performing a leavers’ song </w:t>
            </w:r>
          </w:p>
        </w:tc>
      </w:tr>
      <w:tr w:rsidR="0084088E" w:rsidTr="00EC4F3F">
        <w:trPr>
          <w:trHeight w:val="928"/>
        </w:trPr>
        <w:tc>
          <w:tcPr>
            <w:tcW w:w="1413" w:type="dxa"/>
          </w:tcPr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</w:tc>
        <w:tc>
          <w:tcPr>
            <w:tcW w:w="1984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>Blues</w:t>
            </w:r>
          </w:p>
        </w:tc>
        <w:tc>
          <w:tcPr>
            <w:tcW w:w="2127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>Dynamics pitch and texture: Coast – Fingal’s Cave by Mendelssohn</w:t>
            </w:r>
          </w:p>
        </w:tc>
        <w:tc>
          <w:tcPr>
            <w:tcW w:w="2126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 xml:space="preserve">Looping and remixing: Dance music </w:t>
            </w:r>
          </w:p>
        </w:tc>
        <w:tc>
          <w:tcPr>
            <w:tcW w:w="2126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 xml:space="preserve">Composition to represent the festival of colour: Holi </w:t>
            </w:r>
          </w:p>
        </w:tc>
        <w:tc>
          <w:tcPr>
            <w:tcW w:w="2271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 xml:space="preserve">Transposition: Pop Art </w:t>
            </w:r>
          </w:p>
        </w:tc>
        <w:tc>
          <w:tcPr>
            <w:tcW w:w="2123" w:type="dxa"/>
          </w:tcPr>
          <w:p w:rsidR="0084088E" w:rsidRPr="0084088E" w:rsidRDefault="0084088E" w:rsidP="0084088E">
            <w:pPr>
              <w:rPr>
                <w:rFonts w:ascii="Palatino Linotype" w:hAnsi="Palatino Linotype"/>
              </w:rPr>
            </w:pPr>
            <w:r w:rsidRPr="0084088E">
              <w:rPr>
                <w:rFonts w:ascii="Palatino Linotype" w:hAnsi="Palatino Linotype"/>
              </w:rPr>
              <w:t>Composing notation: Egyptians</w:t>
            </w:r>
          </w:p>
        </w:tc>
      </w:tr>
    </w:tbl>
    <w:p w:rsidR="00171FBB" w:rsidRPr="009D7C1E" w:rsidRDefault="00171FBB" w:rsidP="009D7C1E">
      <w:pPr>
        <w:rPr>
          <w:rFonts w:ascii="Palatino Linotype" w:hAnsi="Palatino Linotype"/>
          <w:sz w:val="20"/>
        </w:rPr>
      </w:pPr>
      <w:r w:rsidRPr="009D7C1E">
        <w:rPr>
          <w:rFonts w:ascii="Palatino Linotype" w:hAnsi="Palatino Linotype"/>
          <w:sz w:val="20"/>
        </w:rPr>
        <w:t xml:space="preserve"> </w:t>
      </w:r>
    </w:p>
    <w:p w:rsidR="00171FBB" w:rsidRDefault="00171FBB"/>
    <w:sectPr w:rsidR="00171FBB" w:rsidSect="00171F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D9"/>
    <w:multiLevelType w:val="hybridMultilevel"/>
    <w:tmpl w:val="0AF6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BB"/>
    <w:rsid w:val="00171FBB"/>
    <w:rsid w:val="00685FEC"/>
    <w:rsid w:val="0084088E"/>
    <w:rsid w:val="009D7C1E"/>
    <w:rsid w:val="00C939A7"/>
    <w:rsid w:val="00EC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AFB3"/>
  <w15:chartTrackingRefBased/>
  <w15:docId w15:val="{91BF0B8A-4534-4EAC-889C-FD3240A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Laura Goodyear</cp:lastModifiedBy>
  <cp:revision>2</cp:revision>
  <dcterms:created xsi:type="dcterms:W3CDTF">2021-09-21T15:07:00Z</dcterms:created>
  <dcterms:modified xsi:type="dcterms:W3CDTF">2021-09-21T15:07:00Z</dcterms:modified>
</cp:coreProperties>
</file>