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D38" w:rsidRDefault="000E1FA4">
      <w:r>
        <w:rPr>
          <w:noProof/>
          <w:lang w:eastAsia="en-GB"/>
        </w:rPr>
        <w:drawing>
          <wp:anchor distT="0" distB="0" distL="114300" distR="114300" simplePos="0" relativeHeight="251658240" behindDoc="0" locked="0" layoutInCell="1" allowOverlap="1" wp14:anchorId="683B79FB" wp14:editId="4CC37CBB">
            <wp:simplePos x="0" y="0"/>
            <wp:positionH relativeFrom="column">
              <wp:posOffset>666750</wp:posOffset>
            </wp:positionH>
            <wp:positionV relativeFrom="paragraph">
              <wp:posOffset>0</wp:posOffset>
            </wp:positionV>
            <wp:extent cx="4559300" cy="5010785"/>
            <wp:effectExtent l="0" t="0" r="0" b="0"/>
            <wp:wrapThrough wrapText="bothSides">
              <wp:wrapPolygon edited="0">
                <wp:start x="0" y="0"/>
                <wp:lineTo x="0" y="21515"/>
                <wp:lineTo x="21480" y="21515"/>
                <wp:lineTo x="21480"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559300" cy="5010785"/>
                    </a:xfrm>
                    <a:prstGeom prst="rect">
                      <a:avLst/>
                    </a:prstGeom>
                  </pic:spPr>
                </pic:pic>
              </a:graphicData>
            </a:graphic>
            <wp14:sizeRelH relativeFrom="page">
              <wp14:pctWidth>0</wp14:pctWidth>
            </wp14:sizeRelH>
            <wp14:sizeRelV relativeFrom="page">
              <wp14:pctHeight>0</wp14:pctHeight>
            </wp14:sizeRelV>
          </wp:anchor>
        </w:drawing>
      </w:r>
    </w:p>
    <w:p w:rsidR="00727D38" w:rsidRPr="001F3DB7" w:rsidRDefault="00727D38" w:rsidP="00727D38">
      <w:pPr>
        <w:ind w:firstLine="720"/>
        <w:jc w:val="center"/>
        <w:rPr>
          <w:rFonts w:asciiTheme="majorHAnsi" w:hAnsiTheme="majorHAnsi"/>
          <w:b/>
          <w:sz w:val="72"/>
          <w:szCs w:val="88"/>
        </w:rPr>
      </w:pPr>
      <w:r w:rsidRPr="001F3DB7">
        <w:rPr>
          <w:rFonts w:asciiTheme="majorHAnsi" w:hAnsiTheme="majorHAnsi"/>
          <w:b/>
          <w:sz w:val="72"/>
          <w:szCs w:val="88"/>
        </w:rPr>
        <w:t>Personal Social Health Education</w:t>
      </w:r>
      <w:r>
        <w:rPr>
          <w:rFonts w:asciiTheme="majorHAnsi" w:hAnsiTheme="majorHAnsi"/>
          <w:b/>
          <w:sz w:val="72"/>
          <w:szCs w:val="88"/>
        </w:rPr>
        <w:t xml:space="preserve"> </w:t>
      </w:r>
      <w:r w:rsidRPr="001F3DB7">
        <w:rPr>
          <w:rFonts w:asciiTheme="majorHAnsi" w:hAnsiTheme="majorHAnsi"/>
          <w:b/>
          <w:sz w:val="72"/>
          <w:szCs w:val="88"/>
        </w:rPr>
        <w:t>Policy</w:t>
      </w:r>
    </w:p>
    <w:p w:rsidR="00727D38" w:rsidRDefault="000E1FA4" w:rsidP="00727D38">
      <w:pPr>
        <w:ind w:firstLine="720"/>
        <w:jc w:val="center"/>
        <w:rPr>
          <w:rFonts w:asciiTheme="majorHAnsi" w:hAnsiTheme="majorHAnsi"/>
          <w:b/>
          <w:sz w:val="72"/>
          <w:szCs w:val="88"/>
        </w:rPr>
      </w:pPr>
      <w:r>
        <w:rPr>
          <w:rFonts w:asciiTheme="majorHAnsi" w:hAnsiTheme="majorHAnsi"/>
          <w:b/>
          <w:sz w:val="72"/>
          <w:szCs w:val="88"/>
        </w:rPr>
        <w:t>2021-2022</w:t>
      </w:r>
    </w:p>
    <w:p w:rsidR="00727D38" w:rsidRDefault="00727D38"/>
    <w:p w:rsidR="00727D38" w:rsidRDefault="00727D38"/>
    <w:p w:rsidR="00727D38" w:rsidRDefault="00727D38"/>
    <w:p w:rsidR="00727D38" w:rsidRDefault="00727D38"/>
    <w:p w:rsidR="00727D38" w:rsidRDefault="00727D38"/>
    <w:p w:rsidR="00727D38" w:rsidRPr="00D7267F" w:rsidRDefault="00727D38" w:rsidP="00727D38">
      <w:pPr>
        <w:spacing w:after="0" w:line="240" w:lineRule="auto"/>
        <w:jc w:val="center"/>
        <w:rPr>
          <w:rFonts w:cstheme="minorHAnsi"/>
          <w:b/>
          <w:sz w:val="32"/>
        </w:rPr>
      </w:pPr>
      <w:r w:rsidRPr="00D7267F">
        <w:rPr>
          <w:rFonts w:cstheme="minorHAnsi"/>
          <w:noProof/>
          <w:lang w:eastAsia="en-GB"/>
        </w:rPr>
        <w:lastRenderedPageBreak/>
        <w:drawing>
          <wp:inline distT="0" distB="0" distL="0" distR="0" wp14:anchorId="170C99B5" wp14:editId="59717604">
            <wp:extent cx="951516" cy="551879"/>
            <wp:effectExtent l="0" t="0" r="1270" b="635"/>
            <wp:docPr id="3" name="Picture 3" descr="C:\Users\Dell\Documents\JL Education Consultancy and Training Ltd\Jigsaw\Marketing\Jigsaw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JL Education Consultancy and Training Ltd\Jigsaw\Marketing\JigsawLogo (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2228" cy="569692"/>
                    </a:xfrm>
                    <a:prstGeom prst="rect">
                      <a:avLst/>
                    </a:prstGeom>
                    <a:noFill/>
                    <a:ln>
                      <a:noFill/>
                    </a:ln>
                  </pic:spPr>
                </pic:pic>
              </a:graphicData>
            </a:graphic>
          </wp:inline>
        </w:drawing>
      </w:r>
    </w:p>
    <w:p w:rsidR="00727D38" w:rsidRPr="00B66F75" w:rsidRDefault="00727D38" w:rsidP="00727D38">
      <w:pPr>
        <w:spacing w:after="0" w:line="240" w:lineRule="auto"/>
        <w:jc w:val="center"/>
        <w:rPr>
          <w:rFonts w:cstheme="minorHAnsi"/>
          <w:b/>
          <w:sz w:val="24"/>
          <w:szCs w:val="28"/>
        </w:rPr>
      </w:pPr>
      <w:r>
        <w:rPr>
          <w:rFonts w:cstheme="minorHAnsi"/>
          <w:b/>
          <w:sz w:val="24"/>
          <w:szCs w:val="28"/>
        </w:rPr>
        <w:t xml:space="preserve">Jigsaw </w:t>
      </w:r>
      <w:r w:rsidRPr="00B66F75">
        <w:rPr>
          <w:rFonts w:cstheme="minorHAnsi"/>
          <w:b/>
          <w:sz w:val="24"/>
          <w:szCs w:val="28"/>
        </w:rPr>
        <w:t>Per</w:t>
      </w:r>
      <w:r>
        <w:rPr>
          <w:rFonts w:cstheme="minorHAnsi"/>
          <w:b/>
          <w:sz w:val="24"/>
          <w:szCs w:val="28"/>
        </w:rPr>
        <w:t>sonal, Social, Health Education</w:t>
      </w:r>
      <w:r w:rsidRPr="00B66F75">
        <w:rPr>
          <w:rFonts w:cstheme="minorHAnsi"/>
          <w:b/>
          <w:sz w:val="24"/>
          <w:szCs w:val="28"/>
        </w:rPr>
        <w:t xml:space="preserve"> Policy including</w:t>
      </w:r>
    </w:p>
    <w:p w:rsidR="00727D38" w:rsidRPr="00B66F75" w:rsidRDefault="00727D38" w:rsidP="00727D38">
      <w:pPr>
        <w:spacing w:after="0" w:line="240" w:lineRule="auto"/>
        <w:jc w:val="center"/>
        <w:rPr>
          <w:rFonts w:cstheme="minorHAnsi"/>
          <w:b/>
          <w:sz w:val="24"/>
          <w:szCs w:val="28"/>
        </w:rPr>
      </w:pPr>
      <w:r>
        <w:rPr>
          <w:rFonts w:cstheme="minorHAnsi"/>
          <w:b/>
          <w:sz w:val="24"/>
          <w:szCs w:val="28"/>
        </w:rPr>
        <w:t xml:space="preserve">Relationships </w:t>
      </w:r>
      <w:r w:rsidRPr="00B66F75">
        <w:rPr>
          <w:rFonts w:cstheme="minorHAnsi"/>
          <w:b/>
          <w:sz w:val="24"/>
          <w:szCs w:val="28"/>
        </w:rPr>
        <w:t>and Health Education</w:t>
      </w:r>
    </w:p>
    <w:p w:rsidR="00727D38" w:rsidRPr="00B66F75" w:rsidRDefault="00727D38" w:rsidP="00727D38">
      <w:pPr>
        <w:spacing w:after="0" w:line="240" w:lineRule="auto"/>
        <w:jc w:val="both"/>
        <w:rPr>
          <w:rFonts w:cstheme="minorHAnsi"/>
          <w:sz w:val="20"/>
        </w:rPr>
      </w:pPr>
    </w:p>
    <w:tbl>
      <w:tblPr>
        <w:tblStyle w:val="PlainTable2"/>
        <w:tblW w:w="0" w:type="auto"/>
        <w:tblBorders>
          <w:top w:val="single" w:sz="4" w:space="0" w:color="FFFFFF" w:themeColor="background1"/>
          <w:bottom w:val="single" w:sz="4" w:space="0" w:color="FFFFFF" w:themeColor="background1"/>
          <w:insideH w:val="single" w:sz="4" w:space="0" w:color="7F7F7F" w:themeColor="text1" w:themeTint="80"/>
        </w:tblBorders>
        <w:tblLook w:val="04A0" w:firstRow="1" w:lastRow="0" w:firstColumn="1" w:lastColumn="0" w:noHBand="0" w:noVBand="1"/>
      </w:tblPr>
      <w:tblGrid>
        <w:gridCol w:w="2835"/>
        <w:gridCol w:w="6181"/>
      </w:tblGrid>
      <w:tr w:rsidR="00727D38" w:rsidRPr="00B66F75" w:rsidTr="00636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FFFFFF" w:themeColor="background1"/>
            </w:tcBorders>
          </w:tcPr>
          <w:p w:rsidR="00727D38" w:rsidRPr="008E06B9" w:rsidRDefault="00727D38" w:rsidP="0063636B">
            <w:pPr>
              <w:pStyle w:val="BodyText"/>
              <w:pBdr>
                <w:top w:val="none" w:sz="0" w:space="0" w:color="auto"/>
              </w:pBdr>
              <w:rPr>
                <w:rFonts w:asciiTheme="minorHAnsi" w:hAnsiTheme="minorHAnsi" w:cstheme="minorHAnsi"/>
                <w:sz w:val="22"/>
                <w:szCs w:val="22"/>
              </w:rPr>
            </w:pPr>
            <w:r w:rsidRPr="008E06B9">
              <w:rPr>
                <w:rFonts w:asciiTheme="minorHAnsi" w:hAnsiTheme="minorHAnsi" w:cstheme="minorHAnsi"/>
                <w:sz w:val="22"/>
                <w:szCs w:val="22"/>
              </w:rPr>
              <w:t>Name of school</w:t>
            </w:r>
          </w:p>
        </w:tc>
        <w:tc>
          <w:tcPr>
            <w:tcW w:w="6181" w:type="dxa"/>
            <w:tcBorders>
              <w:bottom w:val="single" w:sz="4" w:space="0" w:color="FFFFFF" w:themeColor="background1"/>
            </w:tcBorders>
          </w:tcPr>
          <w:p w:rsidR="00727D38" w:rsidRPr="00952FBD" w:rsidRDefault="00727D38" w:rsidP="0063636B">
            <w:pPr>
              <w:pStyle w:val="BodyText"/>
              <w:pBdr>
                <w:top w:val="none" w:sz="0" w:space="0" w:color="auto"/>
              </w:pBd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rPr>
            </w:pPr>
            <w:r w:rsidRPr="00952FBD">
              <w:rPr>
                <w:rFonts w:asciiTheme="minorHAnsi" w:hAnsiTheme="minorHAnsi" w:cstheme="minorHAnsi"/>
                <w:b w:val="0"/>
                <w:szCs w:val="22"/>
              </w:rPr>
              <w:t>Hatfield Academy</w:t>
            </w:r>
          </w:p>
        </w:tc>
      </w:tr>
      <w:tr w:rsidR="00727D38" w:rsidRPr="00B66F75" w:rsidTr="0063636B">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tcBorders>
          </w:tcPr>
          <w:p w:rsidR="00727D38" w:rsidRPr="008E06B9" w:rsidRDefault="00727D38" w:rsidP="0063636B">
            <w:pPr>
              <w:pStyle w:val="BodyText"/>
              <w:pBdr>
                <w:top w:val="none" w:sz="0" w:space="0" w:color="auto"/>
              </w:pBdr>
              <w:rPr>
                <w:rFonts w:asciiTheme="minorHAnsi" w:hAnsiTheme="minorHAnsi" w:cstheme="minorHAnsi"/>
                <w:sz w:val="22"/>
                <w:szCs w:val="22"/>
              </w:rPr>
            </w:pPr>
            <w:r w:rsidRPr="008E06B9">
              <w:rPr>
                <w:rFonts w:asciiTheme="minorHAnsi" w:hAnsiTheme="minorHAnsi" w:cstheme="minorHAnsi"/>
                <w:sz w:val="22"/>
                <w:szCs w:val="22"/>
              </w:rPr>
              <w:t>Date of policy</w:t>
            </w:r>
          </w:p>
        </w:tc>
        <w:tc>
          <w:tcPr>
            <w:tcW w:w="6181" w:type="dxa"/>
            <w:tcBorders>
              <w:top w:val="single" w:sz="4" w:space="0" w:color="FFFFFF" w:themeColor="background1"/>
              <w:bottom w:val="single" w:sz="4" w:space="0" w:color="FFFFFF" w:themeColor="background1"/>
            </w:tcBorders>
          </w:tcPr>
          <w:p w:rsidR="00727D38" w:rsidRPr="00952FBD" w:rsidRDefault="000E1FA4" w:rsidP="0063636B">
            <w:pPr>
              <w:pStyle w:val="BodyText"/>
              <w:pBdr>
                <w:top w:val="none" w:sz="0" w:space="0" w:color="auto"/>
              </w:pBd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September 2021</w:t>
            </w:r>
          </w:p>
        </w:tc>
      </w:tr>
      <w:tr w:rsidR="00727D38" w:rsidRPr="00B66F75" w:rsidTr="0063636B">
        <w:tc>
          <w:tcPr>
            <w:tcW w:w="2835" w:type="dxa"/>
            <w:tcBorders>
              <w:top w:val="single" w:sz="4" w:space="0" w:color="FFFFFF" w:themeColor="background1"/>
              <w:bottom w:val="single" w:sz="4" w:space="0" w:color="FFFFFF" w:themeColor="background1"/>
            </w:tcBorders>
          </w:tcPr>
          <w:p w:rsidR="00727D38" w:rsidRPr="008E06B9" w:rsidRDefault="00727D38" w:rsidP="0063636B">
            <w:pPr>
              <w:pStyle w:val="BodyText"/>
              <w:pBdr>
                <w:top w:val="none" w:sz="0" w:space="0" w:color="auto"/>
              </w:pBdr>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sz w:val="22"/>
                <w:szCs w:val="22"/>
              </w:rPr>
            </w:pPr>
            <w:r w:rsidRPr="008E06B9">
              <w:rPr>
                <w:rFonts w:asciiTheme="minorHAnsi" w:hAnsiTheme="minorHAnsi" w:cstheme="minorHAnsi"/>
                <w:sz w:val="22"/>
                <w:szCs w:val="22"/>
              </w:rPr>
              <w:t>Member of staff responsible</w:t>
            </w:r>
          </w:p>
        </w:tc>
        <w:tc>
          <w:tcPr>
            <w:tcW w:w="6181" w:type="dxa"/>
            <w:tcBorders>
              <w:top w:val="single" w:sz="4" w:space="0" w:color="FFFFFF" w:themeColor="background1"/>
              <w:bottom w:val="single" w:sz="4" w:space="0" w:color="FFFFFF" w:themeColor="background1"/>
            </w:tcBorders>
          </w:tcPr>
          <w:p w:rsidR="00727D38" w:rsidRPr="00952FBD" w:rsidRDefault="000E1FA4" w:rsidP="0063636B">
            <w:pPr>
              <w:pStyle w:val="BodyText"/>
              <w:pBdr>
                <w:top w:val="none" w:sz="0" w:space="0" w:color="auto"/>
              </w:pBdr>
              <w:jc w:val="both"/>
              <w:rPr>
                <w:rFonts w:asciiTheme="minorHAnsi" w:hAnsiTheme="minorHAnsi" w:cstheme="minorHAnsi"/>
                <w:szCs w:val="22"/>
              </w:rPr>
            </w:pPr>
            <w:r>
              <w:rPr>
                <w:rFonts w:asciiTheme="minorHAnsi" w:hAnsiTheme="minorHAnsi" w:cstheme="minorHAnsi"/>
                <w:szCs w:val="22"/>
              </w:rPr>
              <w:t>Katy Richards</w:t>
            </w:r>
          </w:p>
        </w:tc>
      </w:tr>
      <w:tr w:rsidR="00727D38" w:rsidRPr="00B66F75" w:rsidTr="0063636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tcBorders>
          </w:tcPr>
          <w:p w:rsidR="00727D38" w:rsidRPr="008E06B9" w:rsidRDefault="00727D38" w:rsidP="0063636B">
            <w:pPr>
              <w:pStyle w:val="BodyText"/>
              <w:pBdr>
                <w:top w:val="none" w:sz="0" w:space="0" w:color="auto"/>
              </w:pBdr>
              <w:rPr>
                <w:rFonts w:asciiTheme="minorHAnsi" w:hAnsiTheme="minorHAnsi" w:cstheme="minorHAnsi"/>
                <w:sz w:val="22"/>
                <w:szCs w:val="22"/>
              </w:rPr>
            </w:pPr>
            <w:r w:rsidRPr="008E06B9">
              <w:rPr>
                <w:rFonts w:asciiTheme="minorHAnsi" w:hAnsiTheme="minorHAnsi" w:cstheme="minorHAnsi"/>
                <w:sz w:val="22"/>
                <w:szCs w:val="22"/>
              </w:rPr>
              <w:t>Review date</w:t>
            </w:r>
          </w:p>
        </w:tc>
        <w:tc>
          <w:tcPr>
            <w:tcW w:w="6181" w:type="dxa"/>
            <w:tcBorders>
              <w:top w:val="single" w:sz="4" w:space="0" w:color="FFFFFF" w:themeColor="background1"/>
              <w:bottom w:val="single" w:sz="4" w:space="0" w:color="FFFFFF" w:themeColor="background1"/>
            </w:tcBorders>
          </w:tcPr>
          <w:p w:rsidR="00727D38" w:rsidRPr="00952FBD" w:rsidRDefault="000E1FA4" w:rsidP="0063636B">
            <w:pPr>
              <w:pStyle w:val="BodyText"/>
              <w:pBdr>
                <w:top w:val="none" w:sz="0" w:space="0" w:color="auto"/>
              </w:pBd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July 2022</w:t>
            </w:r>
          </w:p>
        </w:tc>
      </w:tr>
    </w:tbl>
    <w:p w:rsidR="00727D38" w:rsidRPr="00B66F75" w:rsidRDefault="00727D38" w:rsidP="00727D38">
      <w:pPr>
        <w:pStyle w:val="BodyText"/>
        <w:pBdr>
          <w:top w:val="none" w:sz="0" w:space="0" w:color="auto"/>
        </w:pBdr>
        <w:jc w:val="both"/>
        <w:rPr>
          <w:rFonts w:asciiTheme="minorHAnsi" w:hAnsiTheme="minorHAnsi" w:cstheme="minorHAnsi"/>
          <w:szCs w:val="22"/>
        </w:rPr>
      </w:pPr>
      <w:r w:rsidRPr="00B66F75">
        <w:rPr>
          <w:rFonts w:asciiTheme="minorHAnsi" w:hAnsiTheme="minorHAnsi" w:cstheme="minorHAnsi"/>
          <w:szCs w:val="22"/>
        </w:rPr>
        <w:tab/>
      </w:r>
      <w:r w:rsidRPr="00B66F75">
        <w:rPr>
          <w:rFonts w:asciiTheme="minorHAnsi" w:hAnsiTheme="minorHAnsi" w:cstheme="minorHAnsi"/>
          <w:szCs w:val="22"/>
        </w:rPr>
        <w:tab/>
      </w:r>
      <w:r w:rsidRPr="00B66F75">
        <w:rPr>
          <w:rFonts w:asciiTheme="minorHAnsi" w:hAnsiTheme="minorHAnsi" w:cstheme="minorHAnsi"/>
          <w:szCs w:val="22"/>
        </w:rPr>
        <w:tab/>
      </w:r>
    </w:p>
    <w:p w:rsidR="00727D38" w:rsidRPr="00B66F75" w:rsidRDefault="00727D38" w:rsidP="00727D38">
      <w:pPr>
        <w:spacing w:after="0" w:line="240" w:lineRule="auto"/>
        <w:jc w:val="both"/>
        <w:rPr>
          <w:b/>
        </w:rPr>
      </w:pPr>
      <w:r w:rsidRPr="00B66F75">
        <w:rPr>
          <w:b/>
        </w:rPr>
        <w:t xml:space="preserve">Introduction </w:t>
      </w:r>
    </w:p>
    <w:p w:rsidR="00727D38" w:rsidRDefault="00727D38" w:rsidP="00727D38">
      <w:pPr>
        <w:spacing w:after="0" w:line="240" w:lineRule="auto"/>
        <w:jc w:val="both"/>
        <w:rPr>
          <w:sz w:val="20"/>
        </w:rPr>
      </w:pPr>
      <w:r w:rsidRPr="00B66F75">
        <w:rPr>
          <w:sz w:val="20"/>
        </w:rPr>
        <w:t xml:space="preserve">All schools must provide a curriculum that is broadly based, balanced and meets the needs of all pupils. Under section 78 of the Education Act 2002 and the Academies Act 2010, a </w:t>
      </w:r>
      <w:r w:rsidRPr="00DD76A8">
        <w:rPr>
          <w:rFonts w:cstheme="minorHAnsi"/>
          <w:sz w:val="20"/>
          <w:szCs w:val="20"/>
        </w:rPr>
        <w:t>Personal Social Health Education including Relationships and Health Education</w:t>
      </w:r>
      <w:r w:rsidRPr="00B66F75">
        <w:rPr>
          <w:sz w:val="20"/>
        </w:rPr>
        <w:t xml:space="preserve"> curriculum: </w:t>
      </w:r>
    </w:p>
    <w:p w:rsidR="00727D38" w:rsidRPr="00B66F75" w:rsidRDefault="00727D38" w:rsidP="00727D38">
      <w:pPr>
        <w:spacing w:after="0" w:line="240" w:lineRule="auto"/>
        <w:jc w:val="both"/>
        <w:rPr>
          <w:sz w:val="20"/>
        </w:rPr>
      </w:pPr>
    </w:p>
    <w:p w:rsidR="00727D38" w:rsidRPr="008E06B9" w:rsidRDefault="00727D38" w:rsidP="00727D38">
      <w:pPr>
        <w:spacing w:after="0" w:line="240" w:lineRule="auto"/>
        <w:jc w:val="both"/>
        <w:rPr>
          <w:sz w:val="2"/>
          <w:szCs w:val="2"/>
        </w:rPr>
      </w:pPr>
    </w:p>
    <w:p w:rsidR="00727D38" w:rsidRPr="00B66F75" w:rsidRDefault="00727D38" w:rsidP="00727D38">
      <w:pPr>
        <w:spacing w:after="0" w:line="360" w:lineRule="auto"/>
        <w:jc w:val="both"/>
        <w:rPr>
          <w:sz w:val="20"/>
        </w:rPr>
      </w:pPr>
      <w:r w:rsidRPr="00B66F75">
        <w:rPr>
          <w:sz w:val="20"/>
        </w:rPr>
        <w:t xml:space="preserve">• Promotes the spiritual, moral, cultural, mental and physical development of pupils at the school and of society, and </w:t>
      </w:r>
    </w:p>
    <w:p w:rsidR="00727D38" w:rsidRDefault="00727D38" w:rsidP="00727D38">
      <w:pPr>
        <w:spacing w:after="0" w:line="360" w:lineRule="auto"/>
        <w:jc w:val="both"/>
        <w:rPr>
          <w:sz w:val="20"/>
        </w:rPr>
      </w:pPr>
      <w:r w:rsidRPr="00B66F75">
        <w:rPr>
          <w:sz w:val="20"/>
        </w:rPr>
        <w:t>• Prepares pupils at the school for the opportunities, responsibilities and experiences of later life.</w:t>
      </w:r>
    </w:p>
    <w:p w:rsidR="00727D38" w:rsidRPr="00B66F75" w:rsidRDefault="00727D38" w:rsidP="00727D38">
      <w:pPr>
        <w:spacing w:after="0" w:line="240" w:lineRule="auto"/>
        <w:jc w:val="both"/>
        <w:rPr>
          <w:sz w:val="20"/>
        </w:rPr>
      </w:pPr>
      <w:r w:rsidRPr="00B66F75">
        <w:rPr>
          <w:sz w:val="20"/>
        </w:rPr>
        <w:t>The Relationships Education, Relationships and Sex Education and Health Education (England) Regulations 2019, made under sections 34 and 35 of the Children and Social Work Act 2017, make Relationships Education compulsory for all pupils receiving primary education and Relationships and Sex Education compulsory for all pupils receiving secondary education. They also make Health Education compulsory in all schools except independent schools. Personal, Social, Health and Economic Education</w:t>
      </w:r>
      <w:r>
        <w:rPr>
          <w:sz w:val="20"/>
        </w:rPr>
        <w:t xml:space="preserve"> </w:t>
      </w:r>
      <w:r w:rsidRPr="00B66F75">
        <w:rPr>
          <w:sz w:val="20"/>
        </w:rPr>
        <w:t xml:space="preserve">continues to be compulsory in independent schools. </w:t>
      </w:r>
    </w:p>
    <w:p w:rsidR="00727D38" w:rsidRPr="00B66F75" w:rsidRDefault="00727D38" w:rsidP="00727D38">
      <w:pPr>
        <w:spacing w:after="0" w:line="240" w:lineRule="auto"/>
        <w:jc w:val="both"/>
        <w:rPr>
          <w:rFonts w:cstheme="minorHAnsi"/>
          <w:color w:val="000000"/>
          <w:sz w:val="20"/>
        </w:rPr>
      </w:pPr>
    </w:p>
    <w:p w:rsidR="00727D38" w:rsidRPr="00B66F75" w:rsidRDefault="00727D38" w:rsidP="00727D38">
      <w:pPr>
        <w:spacing w:after="0" w:line="240" w:lineRule="auto"/>
        <w:jc w:val="both"/>
        <w:rPr>
          <w:b/>
          <w:color w:val="000000" w:themeColor="text1"/>
          <w:szCs w:val="20"/>
        </w:rPr>
      </w:pPr>
      <w:r w:rsidRPr="00B66F75">
        <w:rPr>
          <w:b/>
          <w:color w:val="000000" w:themeColor="text1"/>
          <w:szCs w:val="20"/>
        </w:rPr>
        <w:t>Rationale</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 xml:space="preserve">The purpose of the </w:t>
      </w:r>
      <w:r w:rsidRPr="00DD76A8">
        <w:rPr>
          <w:rFonts w:cstheme="minorHAnsi"/>
          <w:sz w:val="20"/>
          <w:szCs w:val="20"/>
        </w:rPr>
        <w:t>Personal Social Health Education including Relationships and Health Education</w:t>
      </w:r>
      <w:r w:rsidRPr="00B66F75">
        <w:rPr>
          <w:color w:val="000000" w:themeColor="text1"/>
          <w:sz w:val="20"/>
          <w:szCs w:val="20"/>
        </w:rPr>
        <w:t xml:space="preserve"> curriculum is to provide all pupils with opportunities to:</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 xml:space="preserve">• Develop confidence and responsibility and make the most of their abilities </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 xml:space="preserve">• Prepare to play an active role as citizens through developing skills for living and valuing themselves and respecting others </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 xml:space="preserve">• Develop a healthy lifestyle </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 Contribute to their community and the wider world and becoming morally and socially responsible</w:t>
      </w:r>
    </w:p>
    <w:p w:rsidR="00727D38" w:rsidRDefault="00727D38" w:rsidP="00727D38">
      <w:pPr>
        <w:spacing w:after="0" w:line="240" w:lineRule="auto"/>
        <w:jc w:val="both"/>
        <w:rPr>
          <w:color w:val="000000" w:themeColor="text1"/>
          <w:sz w:val="20"/>
          <w:szCs w:val="20"/>
        </w:rPr>
      </w:pPr>
      <w:r w:rsidRPr="00B66F75">
        <w:rPr>
          <w:color w:val="000000" w:themeColor="text1"/>
          <w:sz w:val="20"/>
          <w:szCs w:val="20"/>
        </w:rPr>
        <w:t>• Develop good relationships and respect the differences between people.</w:t>
      </w:r>
    </w:p>
    <w:p w:rsidR="00727D38" w:rsidRDefault="00727D38" w:rsidP="00727D38">
      <w:pPr>
        <w:spacing w:after="0" w:line="360" w:lineRule="auto"/>
        <w:jc w:val="both"/>
        <w:rPr>
          <w:sz w:val="20"/>
        </w:rPr>
      </w:pPr>
    </w:p>
    <w:p w:rsidR="00727D38" w:rsidRPr="00B66F75" w:rsidRDefault="00727D38" w:rsidP="00727D38">
      <w:pPr>
        <w:spacing w:after="0" w:line="240" w:lineRule="auto"/>
        <w:jc w:val="both"/>
        <w:rPr>
          <w:b/>
          <w:color w:val="000000" w:themeColor="text1"/>
          <w:szCs w:val="20"/>
        </w:rPr>
      </w:pPr>
      <w:r w:rsidRPr="00B66F75">
        <w:rPr>
          <w:b/>
          <w:color w:val="000000" w:themeColor="text1"/>
          <w:szCs w:val="20"/>
        </w:rPr>
        <w:t>Vision</w:t>
      </w:r>
    </w:p>
    <w:p w:rsidR="00727D38" w:rsidRDefault="00727D38" w:rsidP="00727D38">
      <w:pPr>
        <w:spacing w:after="0" w:line="240" w:lineRule="auto"/>
        <w:jc w:val="both"/>
        <w:rPr>
          <w:color w:val="000000" w:themeColor="text1"/>
          <w:sz w:val="20"/>
          <w:szCs w:val="20"/>
        </w:rPr>
      </w:pPr>
      <w:r w:rsidRPr="00B66F75">
        <w:rPr>
          <w:color w:val="000000" w:themeColor="text1"/>
          <w:sz w:val="20"/>
          <w:szCs w:val="20"/>
        </w:rPr>
        <w:t>Personal, Social, Health Education enables children to become healthy, independent and responsible members of society. We encourage our pupils to play a positive role in contributing to the life of the school and the wider community. In so doing we help develop their sense of self-worth. We teach them how society is organised and governed. We ensure that they experience the process of democracy in school through the school council. We teach them about rights, respect and responsibilities. They learn to appreciate what it means to be a positive member of a diverse multicultural society.</w:t>
      </w:r>
    </w:p>
    <w:p w:rsidR="00727D38" w:rsidRPr="008E06B9" w:rsidRDefault="00727D38" w:rsidP="00727D38">
      <w:pPr>
        <w:spacing w:after="0" w:line="240" w:lineRule="auto"/>
        <w:jc w:val="both"/>
        <w:rPr>
          <w:color w:val="000000" w:themeColor="text1"/>
          <w:sz w:val="20"/>
          <w:szCs w:val="20"/>
        </w:rPr>
      </w:pPr>
    </w:p>
    <w:p w:rsidR="00727D38" w:rsidRPr="00B66F75" w:rsidRDefault="00727D38" w:rsidP="00727D38">
      <w:pPr>
        <w:spacing w:after="0" w:line="240" w:lineRule="auto"/>
        <w:jc w:val="both"/>
        <w:rPr>
          <w:b/>
        </w:rPr>
      </w:pPr>
      <w:r w:rsidRPr="00B66F75">
        <w:rPr>
          <w:b/>
        </w:rPr>
        <w:t>Aims and Objectives</w:t>
      </w:r>
    </w:p>
    <w:p w:rsidR="00727D38" w:rsidRPr="00B66F75" w:rsidRDefault="00727D38" w:rsidP="00727D38">
      <w:pPr>
        <w:spacing w:after="0" w:line="240" w:lineRule="auto"/>
        <w:jc w:val="both"/>
        <w:rPr>
          <w:sz w:val="20"/>
        </w:rPr>
      </w:pPr>
      <w:r w:rsidRPr="00B66F75">
        <w:rPr>
          <w:sz w:val="20"/>
        </w:rPr>
        <w:t xml:space="preserve">The aims and objectives of learning </w:t>
      </w:r>
      <w:r w:rsidRPr="00DD76A8">
        <w:rPr>
          <w:rFonts w:cstheme="minorHAnsi"/>
          <w:sz w:val="20"/>
          <w:szCs w:val="20"/>
        </w:rPr>
        <w:t>Personal Social Health Education including Relationships and Health Education</w:t>
      </w:r>
      <w:r w:rsidRPr="00B66F75">
        <w:rPr>
          <w:sz w:val="20"/>
        </w:rPr>
        <w:t>:</w:t>
      </w:r>
    </w:p>
    <w:p w:rsidR="00727D38" w:rsidRPr="00B66F75" w:rsidRDefault="00727D38" w:rsidP="00727D38">
      <w:pPr>
        <w:spacing w:after="0" w:line="240" w:lineRule="auto"/>
        <w:jc w:val="both"/>
        <w:rPr>
          <w:sz w:val="20"/>
        </w:rPr>
      </w:pPr>
      <w:r w:rsidRPr="00B66F75">
        <w:rPr>
          <w:sz w:val="20"/>
        </w:rPr>
        <w:t>• Help children develop lively, enquiring minds, to acquire knowledge and develop the skills of communication and information handling which equip them for adult life.</w:t>
      </w:r>
    </w:p>
    <w:p w:rsidR="00727D38" w:rsidRPr="00B66F75" w:rsidRDefault="00727D38" w:rsidP="00727D38">
      <w:pPr>
        <w:spacing w:after="0" w:line="240" w:lineRule="auto"/>
        <w:jc w:val="both"/>
        <w:rPr>
          <w:sz w:val="20"/>
        </w:rPr>
      </w:pPr>
      <w:r w:rsidRPr="00B66F75">
        <w:rPr>
          <w:sz w:val="20"/>
        </w:rPr>
        <w:t>• Help children to appreciate and be concerned about their environment and understand the interdependence of individuals, groups and nations.</w:t>
      </w:r>
    </w:p>
    <w:p w:rsidR="00727D38" w:rsidRPr="00B66F75" w:rsidRDefault="00727D38" w:rsidP="00727D38">
      <w:pPr>
        <w:spacing w:after="0" w:line="240" w:lineRule="auto"/>
        <w:jc w:val="both"/>
        <w:rPr>
          <w:sz w:val="20"/>
        </w:rPr>
      </w:pPr>
      <w:r w:rsidRPr="00B66F75">
        <w:rPr>
          <w:sz w:val="20"/>
        </w:rPr>
        <w:t>• Help children achieve self-discipline and commitment so that they reach the highest standards of which they are capable.</w:t>
      </w:r>
    </w:p>
    <w:p w:rsidR="00727D38" w:rsidRPr="00B66F75" w:rsidRDefault="00727D38" w:rsidP="00727D38">
      <w:pPr>
        <w:spacing w:after="0" w:line="240" w:lineRule="auto"/>
        <w:jc w:val="both"/>
        <w:rPr>
          <w:sz w:val="20"/>
        </w:rPr>
      </w:pPr>
      <w:r w:rsidRPr="00B66F75">
        <w:rPr>
          <w:sz w:val="20"/>
        </w:rPr>
        <w:lastRenderedPageBreak/>
        <w:t>• Encourage children to develop creativity and expression.</w:t>
      </w:r>
    </w:p>
    <w:p w:rsidR="00727D38" w:rsidRPr="00B66F75" w:rsidRDefault="00727D38" w:rsidP="00727D38">
      <w:pPr>
        <w:spacing w:after="0" w:line="240" w:lineRule="auto"/>
        <w:jc w:val="both"/>
        <w:rPr>
          <w:sz w:val="20"/>
        </w:rPr>
      </w:pPr>
      <w:r w:rsidRPr="00B66F75">
        <w:rPr>
          <w:sz w:val="20"/>
        </w:rPr>
        <w:t>• Encourage children to take an active and responsible role in their learning.</w:t>
      </w:r>
    </w:p>
    <w:p w:rsidR="00727D38" w:rsidRPr="00B66F75" w:rsidRDefault="00727D38" w:rsidP="00727D38">
      <w:pPr>
        <w:spacing w:after="0" w:line="240" w:lineRule="auto"/>
        <w:jc w:val="both"/>
        <w:rPr>
          <w:sz w:val="20"/>
        </w:rPr>
      </w:pPr>
    </w:p>
    <w:p w:rsidR="00727D38" w:rsidRPr="00B66F75" w:rsidRDefault="00727D38" w:rsidP="00727D38">
      <w:pPr>
        <w:spacing w:after="0" w:line="240" w:lineRule="auto"/>
        <w:jc w:val="both"/>
        <w:rPr>
          <w:b/>
        </w:rPr>
      </w:pPr>
      <w:r w:rsidRPr="00B66F75">
        <w:rPr>
          <w:b/>
        </w:rPr>
        <w:t xml:space="preserve">What is Personal, </w:t>
      </w:r>
      <w:r>
        <w:rPr>
          <w:b/>
        </w:rPr>
        <w:t xml:space="preserve">Social, Health Education? </w:t>
      </w:r>
    </w:p>
    <w:p w:rsidR="00727D38" w:rsidRDefault="00727D38" w:rsidP="00727D38">
      <w:pPr>
        <w:spacing w:after="0" w:line="240" w:lineRule="auto"/>
        <w:jc w:val="both"/>
        <w:rPr>
          <w:sz w:val="20"/>
        </w:rPr>
      </w:pPr>
      <w:r w:rsidRPr="00DD76A8">
        <w:rPr>
          <w:rFonts w:cstheme="minorHAnsi"/>
          <w:sz w:val="20"/>
          <w:szCs w:val="20"/>
        </w:rPr>
        <w:t>Personal Social Health</w:t>
      </w:r>
      <w:r>
        <w:rPr>
          <w:rFonts w:cstheme="minorHAnsi"/>
          <w:sz w:val="20"/>
          <w:szCs w:val="20"/>
        </w:rPr>
        <w:t xml:space="preserve"> Education</w:t>
      </w:r>
      <w:r w:rsidRPr="00DD76A8">
        <w:rPr>
          <w:rFonts w:cstheme="minorHAnsi"/>
          <w:sz w:val="20"/>
          <w:szCs w:val="20"/>
        </w:rPr>
        <w:t xml:space="preserve"> </w:t>
      </w:r>
      <w:r w:rsidRPr="00B66F75">
        <w:rPr>
          <w:sz w:val="20"/>
        </w:rPr>
        <w:t>encompasses all areas designed to promote children’s personal, social, health and economic development. It gives children the knowledge, skills and understanding that they need to stay healthy and safe, develop worthwhile relationships, respect differences, develop independence and responsibility, and make the most of their own abilities and those of others. Additionally, children will come to appreciate difference and diversity.</w:t>
      </w:r>
    </w:p>
    <w:p w:rsidR="00727D38" w:rsidRPr="004E7527" w:rsidRDefault="00727D38" w:rsidP="00727D38">
      <w:pPr>
        <w:spacing w:after="0" w:line="240" w:lineRule="auto"/>
        <w:jc w:val="both"/>
        <w:rPr>
          <w:sz w:val="10"/>
          <w:szCs w:val="10"/>
        </w:rPr>
      </w:pPr>
    </w:p>
    <w:p w:rsidR="00727D38" w:rsidRPr="008E06B9" w:rsidRDefault="00727D38" w:rsidP="00727D38">
      <w:pPr>
        <w:spacing w:after="0" w:line="240" w:lineRule="auto"/>
        <w:jc w:val="both"/>
        <w:rPr>
          <w:sz w:val="2"/>
          <w:szCs w:val="2"/>
        </w:rPr>
      </w:pPr>
    </w:p>
    <w:p w:rsidR="00727D38" w:rsidRPr="00B66F75" w:rsidRDefault="00727D38" w:rsidP="00727D38">
      <w:pPr>
        <w:spacing w:after="0" w:line="240" w:lineRule="auto"/>
        <w:jc w:val="both"/>
        <w:rPr>
          <w:sz w:val="20"/>
        </w:rPr>
      </w:pPr>
      <w:r w:rsidRPr="00DD76A8">
        <w:rPr>
          <w:rFonts w:cstheme="minorHAnsi"/>
          <w:sz w:val="20"/>
          <w:szCs w:val="20"/>
        </w:rPr>
        <w:t xml:space="preserve">Personal Social Health </w:t>
      </w:r>
      <w:r>
        <w:rPr>
          <w:rFonts w:cstheme="minorHAnsi"/>
          <w:sz w:val="20"/>
          <w:szCs w:val="20"/>
        </w:rPr>
        <w:t>Educ</w:t>
      </w:r>
      <w:r w:rsidRPr="00DD76A8">
        <w:rPr>
          <w:rFonts w:cstheme="minorHAnsi"/>
          <w:sz w:val="20"/>
          <w:szCs w:val="20"/>
        </w:rPr>
        <w:t>ation</w:t>
      </w:r>
      <w:r w:rsidRPr="00B66F75">
        <w:rPr>
          <w:sz w:val="20"/>
        </w:rPr>
        <w:t xml:space="preserve"> is very closely linked to Social, Moral, Spiritual and Cultural development (SMSC). Explicit opportunities to promote pupils' development in these areas are provided in framework for personal, so</w:t>
      </w:r>
      <w:r>
        <w:rPr>
          <w:sz w:val="20"/>
        </w:rPr>
        <w:t xml:space="preserve">cial and health education </w:t>
      </w:r>
      <w:r w:rsidRPr="00B66F75">
        <w:rPr>
          <w:sz w:val="20"/>
        </w:rPr>
        <w:t xml:space="preserve">and citizenship. </w:t>
      </w:r>
    </w:p>
    <w:p w:rsidR="00727D38" w:rsidRPr="004E7527" w:rsidRDefault="00727D38" w:rsidP="00727D38">
      <w:pPr>
        <w:spacing w:after="0" w:line="240" w:lineRule="auto"/>
        <w:jc w:val="both"/>
        <w:rPr>
          <w:sz w:val="10"/>
          <w:szCs w:val="10"/>
        </w:rPr>
      </w:pPr>
    </w:p>
    <w:p w:rsidR="00727D38" w:rsidRPr="00B66F75" w:rsidRDefault="00727D38" w:rsidP="00727D38">
      <w:pPr>
        <w:spacing w:after="0" w:line="240" w:lineRule="auto"/>
        <w:jc w:val="both"/>
        <w:rPr>
          <w:sz w:val="20"/>
        </w:rPr>
      </w:pPr>
      <w:r w:rsidRPr="00B66F75">
        <w:rPr>
          <w:sz w:val="20"/>
        </w:rPr>
        <w:t xml:space="preserve">We believe that </w:t>
      </w:r>
      <w:r w:rsidRPr="00DD76A8">
        <w:rPr>
          <w:rFonts w:cstheme="minorHAnsi"/>
          <w:sz w:val="20"/>
          <w:szCs w:val="20"/>
        </w:rPr>
        <w:t xml:space="preserve">Personal Social Health Education </w:t>
      </w:r>
      <w:r w:rsidRPr="00B66F75">
        <w:rPr>
          <w:sz w:val="20"/>
        </w:rPr>
        <w:t xml:space="preserve">is central to the educational entitlement of all of our children. Although it will be taught in part through discreet lessons, elements of </w:t>
      </w:r>
      <w:r w:rsidRPr="00DD76A8">
        <w:rPr>
          <w:rFonts w:cstheme="minorHAnsi"/>
          <w:sz w:val="20"/>
          <w:szCs w:val="20"/>
        </w:rPr>
        <w:t xml:space="preserve">Personal Social Health Education </w:t>
      </w:r>
      <w:r w:rsidRPr="00B66F75">
        <w:rPr>
          <w:sz w:val="20"/>
        </w:rPr>
        <w:t xml:space="preserve">permeate all aspects of school life. During Key Stages 1 and 2, learners gradually build on the skills, attitudes and values, knowledge and understanding they have started to acquire and develop during the Early Years/Foundation Stage. </w:t>
      </w:r>
    </w:p>
    <w:p w:rsidR="00727D38" w:rsidRPr="004E7527" w:rsidRDefault="00727D38" w:rsidP="00727D38">
      <w:pPr>
        <w:spacing w:after="0" w:line="240" w:lineRule="auto"/>
        <w:jc w:val="both"/>
        <w:rPr>
          <w:sz w:val="10"/>
          <w:szCs w:val="10"/>
        </w:rPr>
      </w:pPr>
    </w:p>
    <w:p w:rsidR="00727D38" w:rsidRPr="00B66F75" w:rsidRDefault="00727D38" w:rsidP="00727D38">
      <w:pPr>
        <w:spacing w:after="0" w:line="240" w:lineRule="auto"/>
        <w:jc w:val="both"/>
        <w:rPr>
          <w:sz w:val="20"/>
        </w:rPr>
      </w:pPr>
      <w:r w:rsidRPr="00DD76A8">
        <w:rPr>
          <w:rFonts w:cstheme="minorHAnsi"/>
          <w:sz w:val="20"/>
          <w:szCs w:val="20"/>
        </w:rPr>
        <w:t xml:space="preserve">Personal Social Health Education </w:t>
      </w:r>
      <w:r w:rsidRPr="00B66F75">
        <w:rPr>
          <w:sz w:val="20"/>
        </w:rPr>
        <w:t xml:space="preserve">offers learning opportunities and experiences which reflect the increasing independence and physical and social awareness of learners as they move through the primary phase. They learn skills to develop effective relationships assume greater personal responsibility and keep themselves safe. It is important to remain flexible as events such as bereavement might require learning to be drawn from Key Stage 2 into Key Stages 1. </w:t>
      </w:r>
      <w:r w:rsidRPr="00DD76A8">
        <w:rPr>
          <w:rFonts w:cstheme="minorHAnsi"/>
          <w:sz w:val="20"/>
          <w:szCs w:val="20"/>
        </w:rPr>
        <w:t xml:space="preserve">Personal Social Health Education </w:t>
      </w:r>
      <w:r w:rsidRPr="00B66F75">
        <w:rPr>
          <w:sz w:val="20"/>
        </w:rPr>
        <w:t>assists pupils to cope with the changes at puberty, introduces them to a wider world and enables them to make an active contribution to their communities.</w:t>
      </w:r>
    </w:p>
    <w:p w:rsidR="00727D38" w:rsidRPr="004E7527" w:rsidRDefault="00727D38" w:rsidP="00727D38">
      <w:pPr>
        <w:spacing w:after="0" w:line="240" w:lineRule="auto"/>
        <w:jc w:val="both"/>
        <w:rPr>
          <w:sz w:val="10"/>
          <w:szCs w:val="10"/>
        </w:rPr>
      </w:pPr>
    </w:p>
    <w:p w:rsidR="00727D38" w:rsidRDefault="00727D38" w:rsidP="00727D38">
      <w:pPr>
        <w:spacing w:after="0" w:line="240" w:lineRule="auto"/>
        <w:jc w:val="both"/>
        <w:rPr>
          <w:sz w:val="20"/>
        </w:rPr>
      </w:pPr>
      <w:r w:rsidRPr="00B66F75">
        <w:rPr>
          <w:sz w:val="20"/>
        </w:rPr>
        <w:t xml:space="preserve">At Hatfield Academy </w:t>
      </w:r>
      <w:r>
        <w:rPr>
          <w:sz w:val="20"/>
        </w:rPr>
        <w:t>we have chosen</w:t>
      </w:r>
      <w:r w:rsidRPr="003B5841">
        <w:rPr>
          <w:sz w:val="20"/>
        </w:rPr>
        <w:t xml:space="preserve"> to deliver Personal, Social, Health Education (inc</w:t>
      </w:r>
      <w:r>
        <w:rPr>
          <w:sz w:val="20"/>
        </w:rPr>
        <w:t xml:space="preserve">luding Relationships Education </w:t>
      </w:r>
      <w:r w:rsidRPr="003B5841">
        <w:rPr>
          <w:sz w:val="20"/>
        </w:rPr>
        <w:t xml:space="preserve">and Health Education) using Jigsaw, the mindful approach to </w:t>
      </w:r>
      <w:r w:rsidRPr="00DD76A8">
        <w:rPr>
          <w:rFonts w:cstheme="minorHAnsi"/>
          <w:sz w:val="20"/>
          <w:szCs w:val="20"/>
        </w:rPr>
        <w:t>P</w:t>
      </w:r>
      <w:r>
        <w:rPr>
          <w:rFonts w:cstheme="minorHAnsi"/>
          <w:sz w:val="20"/>
          <w:szCs w:val="20"/>
        </w:rPr>
        <w:t>ersonal Social Health Education.</w:t>
      </w:r>
    </w:p>
    <w:p w:rsidR="00727D38" w:rsidRDefault="00727D38" w:rsidP="00727D38">
      <w:pPr>
        <w:spacing w:after="0" w:line="360" w:lineRule="auto"/>
        <w:jc w:val="both"/>
        <w:rPr>
          <w:sz w:val="20"/>
        </w:rPr>
      </w:pPr>
    </w:p>
    <w:p w:rsidR="00727D38" w:rsidRPr="00B66F75" w:rsidRDefault="00727D38" w:rsidP="00727D38">
      <w:pPr>
        <w:spacing w:after="0" w:line="240" w:lineRule="auto"/>
        <w:jc w:val="both"/>
        <w:rPr>
          <w:rFonts w:cstheme="minorHAnsi"/>
          <w:b/>
        </w:rPr>
      </w:pPr>
      <w:r w:rsidRPr="00B66F75">
        <w:rPr>
          <w:rFonts w:cstheme="minorHAnsi"/>
          <w:b/>
        </w:rPr>
        <w:t xml:space="preserve">What is </w:t>
      </w:r>
      <w:r>
        <w:rPr>
          <w:rFonts w:cstheme="minorHAnsi"/>
          <w:b/>
        </w:rPr>
        <w:t>Relationships Education</w:t>
      </w:r>
      <w:r w:rsidRPr="00B66F75">
        <w:rPr>
          <w:rFonts w:cstheme="minorHAnsi"/>
          <w:b/>
        </w:rPr>
        <w:t>?</w:t>
      </w:r>
    </w:p>
    <w:p w:rsidR="00727D38" w:rsidRPr="00B66F75" w:rsidRDefault="00727D38" w:rsidP="00727D38">
      <w:pPr>
        <w:spacing w:after="0" w:line="240" w:lineRule="auto"/>
        <w:jc w:val="both"/>
        <w:rPr>
          <w:rFonts w:cstheme="minorHAnsi"/>
          <w:sz w:val="20"/>
        </w:rPr>
      </w:pPr>
      <w:r w:rsidRPr="00B66F75">
        <w:rPr>
          <w:rFonts w:cstheme="minorHAnsi"/>
          <w:sz w:val="20"/>
        </w:rPr>
        <w:t>Relationship</w:t>
      </w:r>
      <w:r>
        <w:rPr>
          <w:rFonts w:cstheme="minorHAnsi"/>
          <w:sz w:val="20"/>
        </w:rPr>
        <w:t>s</w:t>
      </w:r>
      <w:r w:rsidRPr="00B66F75">
        <w:rPr>
          <w:rFonts w:cstheme="minorHAnsi"/>
          <w:sz w:val="20"/>
        </w:rPr>
        <w:t xml:space="preserve"> </w:t>
      </w:r>
      <w:r>
        <w:rPr>
          <w:rFonts w:cstheme="minorHAnsi"/>
          <w:sz w:val="20"/>
        </w:rPr>
        <w:t>Education</w:t>
      </w:r>
      <w:r w:rsidRPr="00B66F75">
        <w:rPr>
          <w:rFonts w:cstheme="minorHAnsi"/>
          <w:sz w:val="20"/>
        </w:rPr>
        <w:t xml:space="preserve"> is about the emotional, social and cultural development of pupils, and involves learning about </w:t>
      </w:r>
      <w:r>
        <w:rPr>
          <w:rFonts w:cstheme="minorHAnsi"/>
          <w:sz w:val="20"/>
        </w:rPr>
        <w:t xml:space="preserve">positive </w:t>
      </w:r>
      <w:r w:rsidRPr="00B66F75">
        <w:rPr>
          <w:rFonts w:cstheme="minorHAnsi"/>
          <w:sz w:val="20"/>
        </w:rPr>
        <w:t xml:space="preserve">relationships, sexuality, healthy lifestyles, diversity and personal </w:t>
      </w:r>
      <w:r>
        <w:rPr>
          <w:rFonts w:cstheme="minorHAnsi"/>
          <w:sz w:val="20"/>
        </w:rPr>
        <w:t>i</w:t>
      </w:r>
      <w:r w:rsidRPr="00B66F75">
        <w:rPr>
          <w:rFonts w:cstheme="minorHAnsi"/>
          <w:sz w:val="20"/>
        </w:rPr>
        <w:t>dentity.</w:t>
      </w:r>
    </w:p>
    <w:p w:rsidR="00727D38" w:rsidRPr="004E7527" w:rsidRDefault="00727D38" w:rsidP="00727D38">
      <w:pPr>
        <w:spacing w:after="0" w:line="240" w:lineRule="auto"/>
        <w:jc w:val="both"/>
        <w:rPr>
          <w:rFonts w:cstheme="minorHAnsi"/>
          <w:sz w:val="10"/>
          <w:szCs w:val="10"/>
        </w:rPr>
      </w:pPr>
    </w:p>
    <w:p w:rsidR="00727D38" w:rsidRPr="00B66F75" w:rsidRDefault="00727D38" w:rsidP="00727D38">
      <w:pPr>
        <w:spacing w:after="0" w:line="240" w:lineRule="auto"/>
        <w:jc w:val="both"/>
        <w:rPr>
          <w:rFonts w:cstheme="minorHAnsi"/>
          <w:sz w:val="20"/>
        </w:rPr>
      </w:pPr>
      <w:r>
        <w:rPr>
          <w:rFonts w:cstheme="minorHAnsi"/>
          <w:sz w:val="20"/>
        </w:rPr>
        <w:t>Relationships Education</w:t>
      </w:r>
      <w:r w:rsidRPr="00B66F75">
        <w:rPr>
          <w:rFonts w:cstheme="minorHAnsi"/>
          <w:sz w:val="20"/>
        </w:rPr>
        <w:t xml:space="preserve"> involves a combination of sharing information and exploring issues and values.</w:t>
      </w:r>
    </w:p>
    <w:p w:rsidR="00727D38" w:rsidRPr="004E7527" w:rsidRDefault="00727D38" w:rsidP="00727D38">
      <w:pPr>
        <w:spacing w:after="0" w:line="240" w:lineRule="auto"/>
        <w:jc w:val="both"/>
        <w:rPr>
          <w:rFonts w:cstheme="minorHAnsi"/>
          <w:sz w:val="10"/>
          <w:szCs w:val="10"/>
        </w:rPr>
      </w:pPr>
    </w:p>
    <w:p w:rsidR="00727D38" w:rsidRPr="00B66F75" w:rsidRDefault="00727D38" w:rsidP="00727D38">
      <w:pPr>
        <w:spacing w:after="0" w:line="240" w:lineRule="auto"/>
        <w:jc w:val="both"/>
        <w:rPr>
          <w:rFonts w:cstheme="minorHAnsi"/>
          <w:sz w:val="20"/>
        </w:rPr>
      </w:pPr>
      <w:r>
        <w:rPr>
          <w:rFonts w:cstheme="minorHAnsi"/>
          <w:sz w:val="20"/>
        </w:rPr>
        <w:t xml:space="preserve">Relationships </w:t>
      </w:r>
      <w:r w:rsidRPr="00B66F75">
        <w:rPr>
          <w:rFonts w:cstheme="minorHAnsi"/>
          <w:sz w:val="20"/>
        </w:rPr>
        <w:t>E</w:t>
      </w:r>
      <w:r>
        <w:rPr>
          <w:rFonts w:cstheme="minorHAnsi"/>
          <w:sz w:val="20"/>
        </w:rPr>
        <w:t>ducation</w:t>
      </w:r>
      <w:r w:rsidRPr="00B66F75">
        <w:rPr>
          <w:rFonts w:cstheme="minorHAnsi"/>
          <w:sz w:val="20"/>
        </w:rPr>
        <w:t xml:space="preserve"> is not about the promotion of sexual activity.</w:t>
      </w:r>
    </w:p>
    <w:p w:rsidR="00727D38" w:rsidRPr="004E7527" w:rsidRDefault="00727D38" w:rsidP="00727D38">
      <w:pPr>
        <w:spacing w:after="0" w:line="240" w:lineRule="auto"/>
        <w:jc w:val="both"/>
        <w:rPr>
          <w:rFonts w:cstheme="minorHAnsi"/>
          <w:sz w:val="10"/>
          <w:szCs w:val="10"/>
        </w:rPr>
      </w:pPr>
    </w:p>
    <w:p w:rsidR="00727D38" w:rsidRPr="00B66F75" w:rsidRDefault="00727D38" w:rsidP="00727D38">
      <w:pPr>
        <w:spacing w:after="0" w:line="240" w:lineRule="auto"/>
        <w:jc w:val="both"/>
        <w:rPr>
          <w:rFonts w:cstheme="minorHAnsi"/>
          <w:sz w:val="20"/>
        </w:rPr>
      </w:pPr>
      <w:r w:rsidRPr="00B66F75">
        <w:rPr>
          <w:rFonts w:cstheme="minorHAnsi"/>
          <w:sz w:val="20"/>
        </w:rPr>
        <w:t xml:space="preserve">Relationships Education, Health Education, </w:t>
      </w:r>
      <w:r>
        <w:rPr>
          <w:rFonts w:cstheme="minorHAnsi"/>
          <w:sz w:val="20"/>
        </w:rPr>
        <w:t xml:space="preserve">and </w:t>
      </w:r>
      <w:r w:rsidRPr="00B66F75">
        <w:rPr>
          <w:rFonts w:cstheme="minorHAnsi"/>
          <w:sz w:val="20"/>
        </w:rPr>
        <w:t>Science Education work together to protect</w:t>
      </w:r>
      <w:r>
        <w:rPr>
          <w:rFonts w:cstheme="minorHAnsi"/>
          <w:sz w:val="20"/>
        </w:rPr>
        <w:t xml:space="preserve"> children by </w:t>
      </w:r>
      <w:r w:rsidRPr="00B66F75">
        <w:rPr>
          <w:rFonts w:cstheme="minorHAnsi"/>
          <w:sz w:val="20"/>
        </w:rPr>
        <w:t>ensuring they have knowledge of their bodies, the human life-cycle, emotions,</w:t>
      </w:r>
      <w:r>
        <w:rPr>
          <w:rFonts w:cstheme="minorHAnsi"/>
          <w:sz w:val="20"/>
        </w:rPr>
        <w:t xml:space="preserve"> </w:t>
      </w:r>
      <w:r w:rsidRPr="00B66F75">
        <w:rPr>
          <w:rFonts w:cstheme="minorHAnsi"/>
          <w:sz w:val="20"/>
        </w:rPr>
        <w:t>acceptable behaviour and right and wrong.</w:t>
      </w:r>
    </w:p>
    <w:p w:rsidR="00727D38" w:rsidRPr="00B66F75" w:rsidRDefault="00727D38" w:rsidP="00727D38">
      <w:pPr>
        <w:spacing w:after="0" w:line="240" w:lineRule="auto"/>
        <w:jc w:val="both"/>
        <w:rPr>
          <w:rFonts w:cstheme="minorHAnsi"/>
          <w:sz w:val="20"/>
        </w:rPr>
      </w:pPr>
      <w:r w:rsidRPr="00B66F75">
        <w:rPr>
          <w:rFonts w:cstheme="minorHAnsi"/>
          <w:sz w:val="20"/>
        </w:rPr>
        <w:t xml:space="preserve">Effective </w:t>
      </w:r>
      <w:r>
        <w:rPr>
          <w:rFonts w:cstheme="minorHAnsi"/>
          <w:sz w:val="20"/>
        </w:rPr>
        <w:t>Relationships Education</w:t>
      </w:r>
      <w:r w:rsidRPr="00B66F75">
        <w:rPr>
          <w:rFonts w:cstheme="minorHAnsi"/>
          <w:sz w:val="20"/>
        </w:rPr>
        <w:t xml:space="preserve"> can make a significant contribution to the development of the personal skills needed</w:t>
      </w:r>
      <w:r>
        <w:rPr>
          <w:rFonts w:cstheme="minorHAnsi"/>
          <w:sz w:val="20"/>
        </w:rPr>
        <w:t xml:space="preserve"> </w:t>
      </w:r>
      <w:r w:rsidRPr="00B66F75">
        <w:rPr>
          <w:rFonts w:cstheme="minorHAnsi"/>
          <w:sz w:val="20"/>
        </w:rPr>
        <w:t>by pupils if they are to establish and maintain relationships. It also enables children and young</w:t>
      </w:r>
      <w:r>
        <w:rPr>
          <w:rFonts w:cstheme="minorHAnsi"/>
          <w:sz w:val="20"/>
        </w:rPr>
        <w:t xml:space="preserve"> </w:t>
      </w:r>
      <w:r w:rsidRPr="00B66F75">
        <w:rPr>
          <w:rFonts w:cstheme="minorHAnsi"/>
          <w:sz w:val="20"/>
        </w:rPr>
        <w:t>people to make responsible and informed decisions about their health and well-being.</w:t>
      </w:r>
    </w:p>
    <w:p w:rsidR="00727D38" w:rsidRPr="00B66F75" w:rsidRDefault="00727D38" w:rsidP="00727D38">
      <w:pPr>
        <w:spacing w:after="0" w:line="240" w:lineRule="auto"/>
        <w:jc w:val="both"/>
        <w:rPr>
          <w:rFonts w:cstheme="minorHAnsi"/>
          <w:sz w:val="20"/>
        </w:rPr>
      </w:pPr>
    </w:p>
    <w:p w:rsidR="00727D38" w:rsidRDefault="00727D38" w:rsidP="00727D38">
      <w:pPr>
        <w:spacing w:after="0" w:line="240" w:lineRule="auto"/>
        <w:jc w:val="both"/>
        <w:rPr>
          <w:rFonts w:cstheme="minorHAnsi"/>
          <w:sz w:val="20"/>
        </w:rPr>
      </w:pPr>
      <w:r w:rsidRPr="00B66F75">
        <w:rPr>
          <w:rFonts w:cstheme="minorHAnsi"/>
          <w:sz w:val="20"/>
        </w:rPr>
        <w:t>"The right to education includes the right to sexual education, which is both a human right in itself</w:t>
      </w:r>
      <w:r>
        <w:rPr>
          <w:rFonts w:cstheme="minorHAnsi"/>
          <w:sz w:val="20"/>
        </w:rPr>
        <w:t xml:space="preserve"> </w:t>
      </w:r>
      <w:r w:rsidRPr="00B66F75">
        <w:rPr>
          <w:rFonts w:cstheme="minorHAnsi"/>
          <w:sz w:val="20"/>
        </w:rPr>
        <w:t>and an indispensable means of realising other human rights, such as the right to health, the right to</w:t>
      </w:r>
      <w:r>
        <w:rPr>
          <w:rFonts w:cstheme="minorHAnsi"/>
          <w:sz w:val="20"/>
        </w:rPr>
        <w:t xml:space="preserve"> </w:t>
      </w:r>
      <w:r w:rsidRPr="00B66F75">
        <w:rPr>
          <w:rFonts w:cstheme="minorHAnsi"/>
          <w:sz w:val="20"/>
        </w:rPr>
        <w:t>information and sexual and reproductive rights."</w:t>
      </w:r>
      <w:r>
        <w:rPr>
          <w:rFonts w:cstheme="minorHAnsi"/>
          <w:sz w:val="20"/>
        </w:rPr>
        <w:t xml:space="preserve"> </w:t>
      </w:r>
      <w:r w:rsidRPr="00B66F75">
        <w:rPr>
          <w:rFonts w:cstheme="minorHAnsi"/>
          <w:sz w:val="20"/>
        </w:rPr>
        <w:t>Report to the UN General Assembly - July 2010 | Item 69, paragraph 18</w:t>
      </w:r>
      <w:r>
        <w:rPr>
          <w:rFonts w:cstheme="minorHAnsi"/>
          <w:sz w:val="20"/>
        </w:rPr>
        <w:t>.</w:t>
      </w:r>
    </w:p>
    <w:p w:rsidR="00727D38" w:rsidRDefault="00727D38" w:rsidP="00727D38">
      <w:pPr>
        <w:spacing w:after="0" w:line="240" w:lineRule="auto"/>
        <w:jc w:val="both"/>
        <w:rPr>
          <w:rFonts w:cstheme="minorHAnsi"/>
          <w:sz w:val="20"/>
        </w:rPr>
      </w:pPr>
    </w:p>
    <w:p w:rsidR="00727D38" w:rsidRDefault="00727D38" w:rsidP="00727D38">
      <w:pPr>
        <w:spacing w:after="0" w:line="240" w:lineRule="auto"/>
        <w:jc w:val="both"/>
        <w:rPr>
          <w:rFonts w:cstheme="minorHAnsi"/>
          <w:sz w:val="20"/>
        </w:rPr>
      </w:pPr>
    </w:p>
    <w:p w:rsidR="00727D38" w:rsidRDefault="00727D38" w:rsidP="00727D38">
      <w:pPr>
        <w:spacing w:after="0" w:line="240" w:lineRule="auto"/>
        <w:jc w:val="both"/>
        <w:rPr>
          <w:rFonts w:cstheme="minorHAnsi"/>
          <w:sz w:val="20"/>
        </w:rPr>
      </w:pPr>
    </w:p>
    <w:p w:rsidR="00727D38" w:rsidRDefault="00727D38" w:rsidP="00727D38">
      <w:pPr>
        <w:spacing w:after="0" w:line="240" w:lineRule="auto"/>
        <w:jc w:val="both"/>
        <w:rPr>
          <w:rFonts w:cstheme="minorHAnsi"/>
          <w:sz w:val="20"/>
        </w:rPr>
      </w:pPr>
    </w:p>
    <w:p w:rsidR="00727D38" w:rsidRDefault="00727D38" w:rsidP="00727D38">
      <w:pPr>
        <w:spacing w:after="0" w:line="240" w:lineRule="auto"/>
        <w:jc w:val="both"/>
        <w:rPr>
          <w:rFonts w:cstheme="minorHAnsi"/>
          <w:sz w:val="20"/>
        </w:rPr>
      </w:pPr>
    </w:p>
    <w:p w:rsidR="00727D38" w:rsidRDefault="00727D38" w:rsidP="00727D38">
      <w:pPr>
        <w:spacing w:after="0" w:line="240" w:lineRule="auto"/>
        <w:jc w:val="both"/>
        <w:rPr>
          <w:rFonts w:cstheme="minorHAnsi"/>
          <w:sz w:val="20"/>
        </w:rPr>
      </w:pPr>
    </w:p>
    <w:p w:rsidR="00727D38" w:rsidRDefault="00727D38" w:rsidP="00727D38">
      <w:pPr>
        <w:spacing w:after="0" w:line="240" w:lineRule="auto"/>
        <w:jc w:val="both"/>
        <w:rPr>
          <w:rFonts w:cstheme="minorHAnsi"/>
          <w:sz w:val="20"/>
        </w:rPr>
      </w:pPr>
    </w:p>
    <w:p w:rsidR="00727D38" w:rsidRDefault="00727D38" w:rsidP="00727D38">
      <w:pPr>
        <w:spacing w:after="0" w:line="240" w:lineRule="auto"/>
        <w:jc w:val="both"/>
        <w:rPr>
          <w:rFonts w:cstheme="minorHAnsi"/>
          <w:sz w:val="20"/>
        </w:rPr>
      </w:pPr>
    </w:p>
    <w:p w:rsidR="00727D38" w:rsidRDefault="00727D38" w:rsidP="00727D38">
      <w:pPr>
        <w:spacing w:after="0" w:line="240" w:lineRule="auto"/>
        <w:jc w:val="both"/>
        <w:rPr>
          <w:rFonts w:cstheme="minorHAnsi"/>
          <w:sz w:val="20"/>
        </w:rPr>
      </w:pPr>
    </w:p>
    <w:p w:rsidR="00727D38" w:rsidRDefault="00727D38" w:rsidP="00727D38">
      <w:pPr>
        <w:spacing w:after="0" w:line="240" w:lineRule="auto"/>
        <w:jc w:val="both"/>
        <w:rPr>
          <w:rFonts w:cstheme="minorHAnsi"/>
          <w:sz w:val="20"/>
        </w:rPr>
      </w:pPr>
    </w:p>
    <w:p w:rsidR="00727D38" w:rsidRDefault="00727D38" w:rsidP="00727D38">
      <w:pPr>
        <w:spacing w:after="0" w:line="240" w:lineRule="auto"/>
        <w:jc w:val="both"/>
        <w:rPr>
          <w:rFonts w:cstheme="minorHAnsi"/>
          <w:sz w:val="20"/>
        </w:rPr>
      </w:pPr>
    </w:p>
    <w:p w:rsidR="00727D38" w:rsidRDefault="00727D38" w:rsidP="00727D38">
      <w:pPr>
        <w:spacing w:after="0" w:line="240" w:lineRule="auto"/>
        <w:jc w:val="both"/>
        <w:rPr>
          <w:rFonts w:cstheme="minorHAnsi"/>
          <w:sz w:val="20"/>
        </w:rPr>
      </w:pPr>
    </w:p>
    <w:p w:rsidR="00727D38" w:rsidRDefault="00727D38" w:rsidP="00727D38">
      <w:pPr>
        <w:spacing w:after="0" w:line="240" w:lineRule="auto"/>
        <w:jc w:val="both"/>
        <w:rPr>
          <w:rFonts w:cstheme="minorHAnsi"/>
          <w:sz w:val="20"/>
        </w:rPr>
      </w:pPr>
    </w:p>
    <w:p w:rsidR="00727D38" w:rsidRPr="00B66F75" w:rsidRDefault="00727D38" w:rsidP="00727D38">
      <w:pPr>
        <w:spacing w:after="0" w:line="240" w:lineRule="auto"/>
        <w:rPr>
          <w:b/>
        </w:rPr>
      </w:pPr>
      <w:r w:rsidRPr="001C6E2D">
        <w:rPr>
          <w:b/>
        </w:rPr>
        <w:t xml:space="preserve">Jigsaw </w:t>
      </w:r>
      <w:r w:rsidRPr="001C6E2D">
        <w:rPr>
          <w:rFonts w:cstheme="minorHAnsi"/>
          <w:b/>
        </w:rPr>
        <w:t>Personal Social Health Education including Relationships and Health Education</w:t>
      </w:r>
      <w:r w:rsidRPr="00DD76A8">
        <w:rPr>
          <w:rFonts w:cstheme="minorHAnsi"/>
          <w:sz w:val="20"/>
          <w:szCs w:val="20"/>
        </w:rPr>
        <w:t xml:space="preserve"> </w:t>
      </w:r>
      <w:r w:rsidRPr="00B66F75">
        <w:rPr>
          <w:b/>
        </w:rPr>
        <w:t>Content</w:t>
      </w:r>
    </w:p>
    <w:p w:rsidR="00727D38" w:rsidRDefault="00727D38" w:rsidP="00727D38">
      <w:pPr>
        <w:spacing w:after="0" w:line="240" w:lineRule="auto"/>
        <w:rPr>
          <w:sz w:val="20"/>
        </w:rPr>
      </w:pPr>
      <w:r w:rsidRPr="00B66F75">
        <w:rPr>
          <w:sz w:val="20"/>
        </w:rPr>
        <w:t xml:space="preserve">Jigsaw covers all areas of </w:t>
      </w:r>
      <w:r w:rsidRPr="00DD76A8">
        <w:rPr>
          <w:rFonts w:cstheme="minorHAnsi"/>
          <w:sz w:val="20"/>
          <w:szCs w:val="20"/>
        </w:rPr>
        <w:t>Personal Social Health Education including Relationships and Health Education</w:t>
      </w:r>
      <w:r>
        <w:rPr>
          <w:sz w:val="20"/>
        </w:rPr>
        <w:t>.</w:t>
      </w:r>
    </w:p>
    <w:p w:rsidR="00727D38" w:rsidRDefault="00727D38" w:rsidP="00727D38">
      <w:pPr>
        <w:spacing w:after="0" w:line="240" w:lineRule="auto"/>
        <w:rPr>
          <w:sz w:val="20"/>
        </w:rPr>
      </w:pPr>
    </w:p>
    <w:p w:rsidR="00727D38" w:rsidRDefault="00727D38" w:rsidP="00727D38">
      <w:pPr>
        <w:spacing w:after="0" w:line="240" w:lineRule="auto"/>
        <w:jc w:val="center"/>
        <w:rPr>
          <w:rFonts w:cstheme="minorHAnsi"/>
          <w:b/>
          <w:sz w:val="20"/>
        </w:rPr>
      </w:pPr>
      <w:r w:rsidRPr="00B66F75">
        <w:rPr>
          <w:noProof/>
          <w:sz w:val="20"/>
          <w:lang w:eastAsia="en-GB"/>
        </w:rPr>
        <w:drawing>
          <wp:inline distT="0" distB="0" distL="0" distR="0" wp14:anchorId="44D36491" wp14:editId="7CC5EFEE">
            <wp:extent cx="4619313" cy="30696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76435" cy="3107607"/>
                    </a:xfrm>
                    <a:prstGeom prst="rect">
                      <a:avLst/>
                    </a:prstGeom>
                  </pic:spPr>
                </pic:pic>
              </a:graphicData>
            </a:graphic>
          </wp:inline>
        </w:drawing>
      </w:r>
    </w:p>
    <w:p w:rsidR="00727D38" w:rsidRDefault="00727D38" w:rsidP="00727D38">
      <w:pPr>
        <w:spacing w:after="0" w:line="240" w:lineRule="auto"/>
        <w:jc w:val="center"/>
        <w:rPr>
          <w:rFonts w:cstheme="minorHAnsi"/>
          <w:b/>
          <w:sz w:val="20"/>
        </w:rPr>
      </w:pPr>
    </w:p>
    <w:p w:rsidR="00727D38" w:rsidRDefault="00727D38" w:rsidP="00727D38">
      <w:pPr>
        <w:spacing w:after="0" w:line="240" w:lineRule="auto"/>
        <w:jc w:val="center"/>
        <w:rPr>
          <w:rFonts w:cstheme="minorHAnsi"/>
          <w:b/>
          <w:sz w:val="20"/>
        </w:rPr>
      </w:pPr>
      <w:r>
        <w:rPr>
          <w:rFonts w:cstheme="minorHAnsi"/>
          <w:sz w:val="20"/>
        </w:rPr>
        <w:t>Please refer to the Sex Education policy for further information with regards to the Changing Me Puzzle.</w:t>
      </w:r>
    </w:p>
    <w:p w:rsidR="00727D38" w:rsidRDefault="00727D38" w:rsidP="00727D38">
      <w:pPr>
        <w:spacing w:after="0" w:line="240" w:lineRule="auto"/>
        <w:jc w:val="center"/>
        <w:rPr>
          <w:rFonts w:cstheme="minorHAnsi"/>
          <w:b/>
          <w:sz w:val="20"/>
        </w:rPr>
      </w:pPr>
    </w:p>
    <w:p w:rsidR="00727D38" w:rsidRDefault="00727D38" w:rsidP="00727D38">
      <w:pPr>
        <w:spacing w:after="0" w:line="240" w:lineRule="auto"/>
        <w:jc w:val="center"/>
        <w:rPr>
          <w:rFonts w:cstheme="minorHAnsi"/>
          <w:b/>
          <w:sz w:val="20"/>
        </w:rPr>
      </w:pPr>
    </w:p>
    <w:p w:rsidR="00727D38" w:rsidRPr="00B66F75" w:rsidRDefault="00727D38" w:rsidP="00727D38">
      <w:pPr>
        <w:spacing w:after="0" w:line="240" w:lineRule="auto"/>
        <w:jc w:val="both"/>
        <w:rPr>
          <w:b/>
        </w:rPr>
      </w:pPr>
      <w:r>
        <w:rPr>
          <w:b/>
        </w:rPr>
        <w:t>Objectives/p</w:t>
      </w:r>
      <w:r w:rsidRPr="00B66F75">
        <w:rPr>
          <w:b/>
        </w:rPr>
        <w:t xml:space="preserve">upil learning intentions within the Jigsaw programme of study: </w:t>
      </w:r>
    </w:p>
    <w:p w:rsidR="00727D38" w:rsidRPr="00B66F75" w:rsidRDefault="00727D38" w:rsidP="00727D38">
      <w:pPr>
        <w:spacing w:after="0" w:line="240" w:lineRule="auto"/>
        <w:jc w:val="both"/>
        <w:rPr>
          <w:sz w:val="20"/>
        </w:rPr>
      </w:pPr>
      <w:r w:rsidRPr="00B66F75">
        <w:rPr>
          <w:sz w:val="20"/>
        </w:rPr>
        <w:t xml:space="preserve">Jigsaw </w:t>
      </w:r>
      <w:r w:rsidRPr="00DD76A8">
        <w:rPr>
          <w:rFonts w:cstheme="minorHAnsi"/>
          <w:sz w:val="20"/>
          <w:szCs w:val="20"/>
        </w:rPr>
        <w:t xml:space="preserve">Personal Social Health Education including Relationships and Health Education </w:t>
      </w:r>
      <w:r w:rsidRPr="00B66F75">
        <w:rPr>
          <w:sz w:val="20"/>
        </w:rPr>
        <w:t xml:space="preserve">will support the development of the skills, attitudes, values and behaviour, which enable pupils to: </w:t>
      </w:r>
    </w:p>
    <w:p w:rsidR="00727D38" w:rsidRPr="00B66F75" w:rsidRDefault="00727D38" w:rsidP="00727D38">
      <w:pPr>
        <w:spacing w:after="0" w:line="240" w:lineRule="auto"/>
        <w:jc w:val="both"/>
        <w:rPr>
          <w:sz w:val="20"/>
        </w:rPr>
      </w:pPr>
      <w:r w:rsidRPr="00B66F75">
        <w:rPr>
          <w:sz w:val="20"/>
        </w:rPr>
        <w:t xml:space="preserve">• Have a sense of purpose </w:t>
      </w:r>
    </w:p>
    <w:p w:rsidR="00727D38" w:rsidRPr="00B66F75" w:rsidRDefault="00727D38" w:rsidP="00727D38">
      <w:pPr>
        <w:spacing w:after="0" w:line="240" w:lineRule="auto"/>
        <w:jc w:val="both"/>
        <w:rPr>
          <w:sz w:val="20"/>
        </w:rPr>
      </w:pPr>
      <w:r w:rsidRPr="00B66F75">
        <w:rPr>
          <w:sz w:val="20"/>
        </w:rPr>
        <w:t xml:space="preserve">• Value self and others </w:t>
      </w:r>
    </w:p>
    <w:p w:rsidR="00727D38" w:rsidRPr="00B66F75" w:rsidRDefault="00727D38" w:rsidP="00727D38">
      <w:pPr>
        <w:spacing w:after="0" w:line="240" w:lineRule="auto"/>
        <w:jc w:val="both"/>
        <w:rPr>
          <w:sz w:val="20"/>
        </w:rPr>
      </w:pPr>
      <w:r w:rsidRPr="00B66F75">
        <w:rPr>
          <w:sz w:val="20"/>
        </w:rPr>
        <w:t xml:space="preserve">• Form relationships </w:t>
      </w:r>
    </w:p>
    <w:p w:rsidR="00727D38" w:rsidRPr="00B66F75" w:rsidRDefault="00727D38" w:rsidP="00727D38">
      <w:pPr>
        <w:spacing w:after="0" w:line="240" w:lineRule="auto"/>
        <w:jc w:val="both"/>
        <w:rPr>
          <w:sz w:val="20"/>
        </w:rPr>
      </w:pPr>
      <w:r w:rsidRPr="00B66F75">
        <w:rPr>
          <w:sz w:val="20"/>
        </w:rPr>
        <w:t xml:space="preserve">• Make and act on informed decisions </w:t>
      </w:r>
    </w:p>
    <w:p w:rsidR="00727D38" w:rsidRPr="00B66F75" w:rsidRDefault="00727D38" w:rsidP="00727D38">
      <w:pPr>
        <w:spacing w:after="0" w:line="240" w:lineRule="auto"/>
        <w:jc w:val="both"/>
        <w:rPr>
          <w:sz w:val="20"/>
        </w:rPr>
      </w:pPr>
      <w:r w:rsidRPr="00B66F75">
        <w:rPr>
          <w:sz w:val="20"/>
        </w:rPr>
        <w:t xml:space="preserve">• Communicate effectively </w:t>
      </w:r>
    </w:p>
    <w:p w:rsidR="00727D38" w:rsidRPr="00B66F75" w:rsidRDefault="00727D38" w:rsidP="00727D38">
      <w:pPr>
        <w:spacing w:after="0" w:line="240" w:lineRule="auto"/>
        <w:jc w:val="both"/>
        <w:rPr>
          <w:sz w:val="20"/>
        </w:rPr>
      </w:pPr>
      <w:r w:rsidRPr="00B66F75">
        <w:rPr>
          <w:sz w:val="20"/>
        </w:rPr>
        <w:t xml:space="preserve">• Work with others </w:t>
      </w:r>
    </w:p>
    <w:p w:rsidR="00727D38" w:rsidRPr="00B66F75" w:rsidRDefault="00727D38" w:rsidP="00727D38">
      <w:pPr>
        <w:spacing w:after="0" w:line="240" w:lineRule="auto"/>
        <w:jc w:val="both"/>
        <w:rPr>
          <w:sz w:val="20"/>
        </w:rPr>
      </w:pPr>
      <w:r w:rsidRPr="00B66F75">
        <w:rPr>
          <w:sz w:val="20"/>
        </w:rPr>
        <w:t xml:space="preserve">• Respond to challenge </w:t>
      </w:r>
    </w:p>
    <w:p w:rsidR="00727D38" w:rsidRPr="00B66F75" w:rsidRDefault="00727D38" w:rsidP="00727D38">
      <w:pPr>
        <w:spacing w:after="0" w:line="240" w:lineRule="auto"/>
        <w:jc w:val="both"/>
        <w:rPr>
          <w:sz w:val="20"/>
        </w:rPr>
      </w:pPr>
      <w:r w:rsidRPr="00B66F75">
        <w:rPr>
          <w:sz w:val="20"/>
        </w:rPr>
        <w:t xml:space="preserve">• Be an active partner in their own learning </w:t>
      </w:r>
    </w:p>
    <w:p w:rsidR="00727D38" w:rsidRPr="00B66F75" w:rsidRDefault="00727D38" w:rsidP="00727D38">
      <w:pPr>
        <w:spacing w:after="0" w:line="240" w:lineRule="auto"/>
        <w:jc w:val="both"/>
        <w:rPr>
          <w:sz w:val="20"/>
        </w:rPr>
      </w:pPr>
      <w:r w:rsidRPr="00B66F75">
        <w:rPr>
          <w:sz w:val="20"/>
        </w:rPr>
        <w:t xml:space="preserve">• Be active citizens within the local community </w:t>
      </w:r>
    </w:p>
    <w:p w:rsidR="00727D38" w:rsidRPr="00B66F75" w:rsidRDefault="00727D38" w:rsidP="00727D38">
      <w:pPr>
        <w:spacing w:after="0" w:line="240" w:lineRule="auto"/>
        <w:rPr>
          <w:sz w:val="20"/>
        </w:rPr>
      </w:pPr>
      <w:r w:rsidRPr="00B66F75">
        <w:rPr>
          <w:sz w:val="20"/>
        </w:rPr>
        <w:t xml:space="preserve">• Explore issues related to living in a democratic society </w:t>
      </w:r>
    </w:p>
    <w:p w:rsidR="00727D38" w:rsidRDefault="00727D38" w:rsidP="00727D38">
      <w:pPr>
        <w:spacing w:after="0" w:line="240" w:lineRule="auto"/>
        <w:rPr>
          <w:sz w:val="20"/>
        </w:rPr>
      </w:pPr>
      <w:r w:rsidRPr="00B66F75">
        <w:rPr>
          <w:sz w:val="20"/>
        </w:rPr>
        <w:t>• Become healthy and fulfilled individuals</w:t>
      </w:r>
    </w:p>
    <w:p w:rsidR="00727D38" w:rsidRDefault="00727D38" w:rsidP="00727D38">
      <w:pPr>
        <w:spacing w:after="0" w:line="240" w:lineRule="auto"/>
        <w:jc w:val="center"/>
        <w:rPr>
          <w:rFonts w:cstheme="minorHAnsi"/>
          <w:b/>
          <w:sz w:val="20"/>
        </w:rPr>
      </w:pPr>
    </w:p>
    <w:p w:rsidR="00727D38" w:rsidRDefault="00727D38" w:rsidP="00727D38">
      <w:pPr>
        <w:spacing w:after="0" w:line="240" w:lineRule="auto"/>
        <w:jc w:val="center"/>
        <w:rPr>
          <w:rFonts w:cstheme="minorHAnsi"/>
          <w:b/>
          <w:sz w:val="20"/>
        </w:rPr>
      </w:pPr>
    </w:p>
    <w:p w:rsidR="00727D38" w:rsidRPr="00B66F75" w:rsidRDefault="00727D38" w:rsidP="00727D38">
      <w:pPr>
        <w:spacing w:after="0" w:line="240" w:lineRule="auto"/>
        <w:jc w:val="both"/>
        <w:rPr>
          <w:b/>
          <w:color w:val="000000" w:themeColor="text1"/>
          <w:szCs w:val="20"/>
        </w:rPr>
      </w:pPr>
      <w:r w:rsidRPr="00B66F75">
        <w:rPr>
          <w:b/>
          <w:color w:val="000000" w:themeColor="text1"/>
          <w:szCs w:val="20"/>
        </w:rPr>
        <w:t xml:space="preserve">Organisation / Provision  </w:t>
      </w:r>
    </w:p>
    <w:p w:rsidR="00727D38" w:rsidRPr="00B66F75" w:rsidRDefault="00727D38" w:rsidP="00727D38">
      <w:pPr>
        <w:spacing w:after="0" w:line="240" w:lineRule="auto"/>
        <w:jc w:val="both"/>
        <w:rPr>
          <w:color w:val="000000" w:themeColor="text1"/>
          <w:sz w:val="20"/>
          <w:szCs w:val="20"/>
        </w:rPr>
      </w:pPr>
      <w:r w:rsidRPr="00DD76A8">
        <w:rPr>
          <w:rFonts w:cstheme="minorHAnsi"/>
          <w:sz w:val="20"/>
          <w:szCs w:val="20"/>
        </w:rPr>
        <w:t>Personal Social Health Education including Relationships and Health Education</w:t>
      </w:r>
      <w:r w:rsidRPr="00B66F75">
        <w:rPr>
          <w:color w:val="000000" w:themeColor="text1"/>
          <w:sz w:val="20"/>
          <w:szCs w:val="20"/>
        </w:rPr>
        <w:t xml:space="preserve"> is delivered within a whole school approach which includes: </w:t>
      </w:r>
    </w:p>
    <w:p w:rsidR="00727D38" w:rsidRPr="00B66F75" w:rsidRDefault="00727D38" w:rsidP="00727D38">
      <w:pPr>
        <w:pStyle w:val="ListParagraph"/>
        <w:numPr>
          <w:ilvl w:val="0"/>
          <w:numId w:val="1"/>
        </w:numPr>
        <w:spacing w:after="0" w:line="240" w:lineRule="auto"/>
        <w:ind w:left="1077"/>
        <w:jc w:val="both"/>
        <w:rPr>
          <w:color w:val="000000" w:themeColor="text1"/>
          <w:sz w:val="20"/>
          <w:szCs w:val="20"/>
        </w:rPr>
      </w:pPr>
      <w:r w:rsidRPr="00B66F75">
        <w:rPr>
          <w:color w:val="000000" w:themeColor="text1"/>
          <w:sz w:val="20"/>
          <w:szCs w:val="20"/>
        </w:rPr>
        <w:t xml:space="preserve">Dedicated curriculum time </w:t>
      </w:r>
    </w:p>
    <w:p w:rsidR="00727D38" w:rsidRPr="00B66F75" w:rsidRDefault="00727D38" w:rsidP="00727D38">
      <w:pPr>
        <w:pStyle w:val="ListParagraph"/>
        <w:numPr>
          <w:ilvl w:val="0"/>
          <w:numId w:val="1"/>
        </w:numPr>
        <w:spacing w:after="0" w:line="240" w:lineRule="auto"/>
        <w:ind w:left="1077"/>
        <w:jc w:val="both"/>
        <w:rPr>
          <w:color w:val="000000" w:themeColor="text1"/>
          <w:sz w:val="20"/>
          <w:szCs w:val="20"/>
        </w:rPr>
      </w:pPr>
      <w:r w:rsidRPr="00B66F75">
        <w:rPr>
          <w:color w:val="000000" w:themeColor="text1"/>
          <w:sz w:val="20"/>
          <w:szCs w:val="20"/>
        </w:rPr>
        <w:t xml:space="preserve">Teaching </w:t>
      </w:r>
      <w:r w:rsidRPr="00DD76A8">
        <w:rPr>
          <w:rFonts w:cstheme="minorHAnsi"/>
          <w:sz w:val="20"/>
          <w:szCs w:val="20"/>
        </w:rPr>
        <w:t>Personal Social Health Education including Relationships and Health Education</w:t>
      </w:r>
      <w:r w:rsidRPr="00B66F75">
        <w:rPr>
          <w:color w:val="000000" w:themeColor="text1"/>
          <w:sz w:val="20"/>
          <w:szCs w:val="20"/>
        </w:rPr>
        <w:t xml:space="preserve"> through and in other subjects/curriculum areas (e.g. Science, English, History, P.E.)</w:t>
      </w:r>
    </w:p>
    <w:p w:rsidR="00727D38" w:rsidRPr="00B66F75" w:rsidRDefault="00727D38" w:rsidP="00727D38">
      <w:pPr>
        <w:pStyle w:val="ListParagraph"/>
        <w:numPr>
          <w:ilvl w:val="0"/>
          <w:numId w:val="1"/>
        </w:numPr>
        <w:spacing w:after="0" w:line="240" w:lineRule="auto"/>
        <w:ind w:left="1077"/>
        <w:jc w:val="both"/>
        <w:rPr>
          <w:color w:val="000000" w:themeColor="text1"/>
          <w:sz w:val="20"/>
          <w:szCs w:val="20"/>
        </w:rPr>
      </w:pPr>
      <w:r w:rsidRPr="00B66F75">
        <w:rPr>
          <w:color w:val="000000" w:themeColor="text1"/>
          <w:sz w:val="20"/>
          <w:szCs w:val="20"/>
        </w:rPr>
        <w:t xml:space="preserve">Circle Time </w:t>
      </w:r>
    </w:p>
    <w:p w:rsidR="00727D38" w:rsidRPr="00B66F75" w:rsidRDefault="00727D38" w:rsidP="00727D38">
      <w:pPr>
        <w:pStyle w:val="ListParagraph"/>
        <w:numPr>
          <w:ilvl w:val="0"/>
          <w:numId w:val="1"/>
        </w:numPr>
        <w:spacing w:after="0" w:line="240" w:lineRule="auto"/>
        <w:ind w:left="1077"/>
        <w:jc w:val="both"/>
        <w:rPr>
          <w:color w:val="000000" w:themeColor="text1"/>
          <w:sz w:val="20"/>
          <w:szCs w:val="20"/>
        </w:rPr>
      </w:pPr>
      <w:r w:rsidRPr="00B66F75">
        <w:rPr>
          <w:color w:val="000000" w:themeColor="text1"/>
          <w:sz w:val="20"/>
          <w:szCs w:val="20"/>
        </w:rPr>
        <w:t xml:space="preserve">Assemblies </w:t>
      </w:r>
    </w:p>
    <w:p w:rsidR="00727D38" w:rsidRPr="00B66F75" w:rsidRDefault="00727D38" w:rsidP="00727D38">
      <w:pPr>
        <w:pStyle w:val="ListParagraph"/>
        <w:numPr>
          <w:ilvl w:val="0"/>
          <w:numId w:val="1"/>
        </w:numPr>
        <w:spacing w:after="0" w:line="240" w:lineRule="auto"/>
        <w:ind w:left="1077"/>
        <w:jc w:val="both"/>
        <w:rPr>
          <w:color w:val="000000" w:themeColor="text1"/>
          <w:sz w:val="20"/>
          <w:szCs w:val="20"/>
        </w:rPr>
      </w:pPr>
      <w:r w:rsidRPr="00DD76A8">
        <w:rPr>
          <w:rFonts w:cstheme="minorHAnsi"/>
          <w:sz w:val="20"/>
          <w:szCs w:val="20"/>
        </w:rPr>
        <w:t>Personal Social Health Education including Relationships and Health Education</w:t>
      </w:r>
      <w:r w:rsidRPr="00B66F75">
        <w:rPr>
          <w:color w:val="000000" w:themeColor="text1"/>
          <w:sz w:val="20"/>
          <w:szCs w:val="20"/>
        </w:rPr>
        <w:t xml:space="preserve"> activities and school events e.g. </w:t>
      </w:r>
      <w:proofErr w:type="spellStart"/>
      <w:r w:rsidRPr="00B66F75">
        <w:rPr>
          <w:color w:val="000000" w:themeColor="text1"/>
          <w:sz w:val="20"/>
          <w:szCs w:val="20"/>
        </w:rPr>
        <w:t>Anti Bullying</w:t>
      </w:r>
      <w:proofErr w:type="spellEnd"/>
      <w:r w:rsidRPr="00B66F75">
        <w:rPr>
          <w:color w:val="000000" w:themeColor="text1"/>
          <w:sz w:val="20"/>
          <w:szCs w:val="20"/>
        </w:rPr>
        <w:t xml:space="preserve"> Week, Mental Health Week </w:t>
      </w:r>
    </w:p>
    <w:p w:rsidR="00727D38" w:rsidRPr="00B66F75" w:rsidRDefault="00727D38" w:rsidP="00727D38">
      <w:pPr>
        <w:pStyle w:val="ListParagraph"/>
        <w:numPr>
          <w:ilvl w:val="0"/>
          <w:numId w:val="1"/>
        </w:numPr>
        <w:spacing w:after="0" w:line="240" w:lineRule="auto"/>
        <w:ind w:left="1077"/>
        <w:jc w:val="both"/>
        <w:rPr>
          <w:color w:val="000000" w:themeColor="text1"/>
          <w:sz w:val="20"/>
          <w:szCs w:val="20"/>
        </w:rPr>
      </w:pPr>
      <w:r w:rsidRPr="00B66F75">
        <w:rPr>
          <w:color w:val="000000" w:themeColor="text1"/>
          <w:sz w:val="20"/>
          <w:szCs w:val="20"/>
        </w:rPr>
        <w:t>Pastoral care</w:t>
      </w:r>
    </w:p>
    <w:p w:rsidR="00727D38" w:rsidRDefault="00727D38" w:rsidP="00727D38">
      <w:pPr>
        <w:spacing w:after="0" w:line="240" w:lineRule="auto"/>
        <w:jc w:val="both"/>
        <w:rPr>
          <w:b/>
          <w:color w:val="000000" w:themeColor="text1"/>
          <w:sz w:val="18"/>
          <w:szCs w:val="20"/>
        </w:rPr>
      </w:pPr>
    </w:p>
    <w:p w:rsidR="00727D38" w:rsidRPr="00B66F75" w:rsidRDefault="00727D38" w:rsidP="00727D38">
      <w:pPr>
        <w:spacing w:after="0" w:line="240" w:lineRule="auto"/>
        <w:jc w:val="both"/>
        <w:rPr>
          <w:b/>
          <w:color w:val="000000" w:themeColor="text1"/>
          <w:sz w:val="18"/>
          <w:szCs w:val="20"/>
        </w:rPr>
      </w:pPr>
    </w:p>
    <w:p w:rsidR="00727D38" w:rsidRDefault="00727D38" w:rsidP="00727D38">
      <w:pPr>
        <w:spacing w:after="0" w:line="240" w:lineRule="auto"/>
        <w:jc w:val="both"/>
        <w:rPr>
          <w:b/>
          <w:color w:val="000000" w:themeColor="text1"/>
          <w:sz w:val="10"/>
          <w:szCs w:val="10"/>
        </w:rPr>
      </w:pPr>
    </w:p>
    <w:p w:rsidR="00727D38" w:rsidRPr="003B5841" w:rsidRDefault="00727D38" w:rsidP="00727D38">
      <w:pPr>
        <w:spacing w:after="0" w:line="240" w:lineRule="auto"/>
        <w:jc w:val="both"/>
        <w:rPr>
          <w:b/>
          <w:color w:val="000000" w:themeColor="text1"/>
          <w:sz w:val="10"/>
          <w:szCs w:val="10"/>
        </w:rPr>
      </w:pPr>
    </w:p>
    <w:p w:rsidR="00727D38" w:rsidRPr="00B66F75" w:rsidRDefault="00727D38" w:rsidP="00727D38">
      <w:pPr>
        <w:spacing w:after="0" w:line="240" w:lineRule="auto"/>
        <w:jc w:val="both"/>
        <w:rPr>
          <w:b/>
          <w:color w:val="000000" w:themeColor="text1"/>
          <w:szCs w:val="20"/>
        </w:rPr>
      </w:pPr>
      <w:r w:rsidRPr="00B66F75">
        <w:rPr>
          <w:b/>
          <w:color w:val="000000" w:themeColor="text1"/>
          <w:szCs w:val="20"/>
        </w:rPr>
        <w:t>Who does the policy apply to?</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The policy applies to:</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 xml:space="preserve">The </w:t>
      </w:r>
      <w:r>
        <w:rPr>
          <w:color w:val="000000" w:themeColor="text1"/>
          <w:sz w:val="20"/>
          <w:szCs w:val="20"/>
        </w:rPr>
        <w:t xml:space="preserve">Principal  </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 xml:space="preserve">All school </w:t>
      </w:r>
      <w:proofErr w:type="gramStart"/>
      <w:r w:rsidRPr="00B66F75">
        <w:rPr>
          <w:color w:val="000000" w:themeColor="text1"/>
          <w:sz w:val="20"/>
          <w:szCs w:val="20"/>
        </w:rPr>
        <w:t>staff</w:t>
      </w:r>
      <w:proofErr w:type="gramEnd"/>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The governing body</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Pupils</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Parents/carers</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School nurse and other health professionals</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Partner agencies working in or with the school</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Religious leaders/faith groups</w:t>
      </w:r>
    </w:p>
    <w:p w:rsidR="00727D38" w:rsidRPr="003B5841" w:rsidRDefault="00727D38" w:rsidP="00727D38">
      <w:pPr>
        <w:spacing w:after="0" w:line="360" w:lineRule="auto"/>
        <w:jc w:val="both"/>
        <w:rPr>
          <w:rFonts w:cstheme="minorHAnsi"/>
          <w:sz w:val="16"/>
        </w:rPr>
      </w:pPr>
    </w:p>
    <w:p w:rsidR="00727D38" w:rsidRPr="00B66F75" w:rsidRDefault="00727D38" w:rsidP="00727D38">
      <w:pPr>
        <w:pStyle w:val="Default"/>
        <w:rPr>
          <w:rFonts w:asciiTheme="minorHAnsi" w:eastAsiaTheme="minorEastAsia" w:hAnsiTheme="minorHAnsi" w:cstheme="minorBidi"/>
          <w:b/>
          <w:bCs/>
          <w:color w:val="000000" w:themeColor="text1"/>
          <w:sz w:val="22"/>
          <w:szCs w:val="20"/>
        </w:rPr>
      </w:pPr>
      <w:r w:rsidRPr="00B66F75">
        <w:rPr>
          <w:rFonts w:asciiTheme="minorHAnsi" w:eastAsiaTheme="minorEastAsia" w:hAnsiTheme="minorHAnsi" w:cstheme="minorBidi"/>
          <w:b/>
          <w:bCs/>
          <w:color w:val="000000" w:themeColor="text1"/>
          <w:sz w:val="22"/>
          <w:szCs w:val="20"/>
        </w:rPr>
        <w:t xml:space="preserve">Key responsibilities for </w:t>
      </w:r>
      <w:r w:rsidRPr="007637DC">
        <w:rPr>
          <w:rFonts w:cstheme="minorHAnsi"/>
          <w:b/>
          <w:sz w:val="22"/>
          <w:szCs w:val="20"/>
        </w:rPr>
        <w:t>Personal Social Health Education including Relationships and Health Education</w:t>
      </w:r>
    </w:p>
    <w:p w:rsidR="00727D38" w:rsidRPr="00B66F75" w:rsidRDefault="00727D38" w:rsidP="00727D38">
      <w:pPr>
        <w:autoSpaceDE w:val="0"/>
        <w:autoSpaceDN w:val="0"/>
        <w:adjustRightInd w:val="0"/>
        <w:spacing w:after="0" w:line="240" w:lineRule="auto"/>
        <w:jc w:val="both"/>
        <w:rPr>
          <w:rFonts w:eastAsiaTheme="minorEastAsia"/>
          <w:i/>
          <w:iCs/>
          <w:color w:val="000000" w:themeColor="text1"/>
          <w:sz w:val="20"/>
          <w:szCs w:val="20"/>
        </w:rPr>
      </w:pPr>
      <w:r w:rsidRPr="00B66F75">
        <w:rPr>
          <w:rFonts w:eastAsiaTheme="minorEastAsia"/>
          <w:color w:val="000000" w:themeColor="text1"/>
          <w:sz w:val="20"/>
          <w:szCs w:val="20"/>
        </w:rPr>
        <w:t xml:space="preserve">All staff will: </w:t>
      </w:r>
    </w:p>
    <w:p w:rsidR="00727D38" w:rsidRPr="00B66F75" w:rsidRDefault="00727D38" w:rsidP="00727D38">
      <w:pPr>
        <w:pStyle w:val="Default"/>
        <w:numPr>
          <w:ilvl w:val="0"/>
          <w:numId w:val="2"/>
        </w:numPr>
        <w:jc w:val="both"/>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 xml:space="preserve">ensure that they are up to date with school policy and curriculum requirements regarding </w:t>
      </w:r>
      <w:r w:rsidRPr="00DD76A8">
        <w:rPr>
          <w:rFonts w:cstheme="minorHAnsi"/>
          <w:sz w:val="20"/>
          <w:szCs w:val="20"/>
        </w:rPr>
        <w:t>Personal Social Health Education including Relationships and Health Education</w:t>
      </w:r>
    </w:p>
    <w:p w:rsidR="00727D38" w:rsidRPr="00B66F75" w:rsidRDefault="00727D38" w:rsidP="00727D38">
      <w:pPr>
        <w:pStyle w:val="Default"/>
        <w:numPr>
          <w:ilvl w:val="0"/>
          <w:numId w:val="2"/>
        </w:numPr>
        <w:jc w:val="both"/>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 xml:space="preserve">attend and engage in professional development training around </w:t>
      </w:r>
      <w:r w:rsidRPr="00DD76A8">
        <w:rPr>
          <w:rFonts w:cstheme="minorHAnsi"/>
          <w:sz w:val="20"/>
          <w:szCs w:val="20"/>
        </w:rPr>
        <w:t>Personal Social Health Education including Relationships and Health Education</w:t>
      </w:r>
      <w:r w:rsidRPr="00B66F75">
        <w:rPr>
          <w:rFonts w:asciiTheme="minorHAnsi" w:eastAsiaTheme="minorEastAsia" w:hAnsiTheme="minorHAnsi" w:cstheme="minorBidi"/>
          <w:color w:val="000000" w:themeColor="text1"/>
          <w:sz w:val="20"/>
          <w:szCs w:val="20"/>
        </w:rPr>
        <w:t xml:space="preserve"> provision, including individual and whole staff training/inset, where appropriate</w:t>
      </w:r>
    </w:p>
    <w:p w:rsidR="00727D38" w:rsidRPr="00B66F75" w:rsidRDefault="00727D38" w:rsidP="00727D38">
      <w:pPr>
        <w:pStyle w:val="Default"/>
        <w:numPr>
          <w:ilvl w:val="0"/>
          <w:numId w:val="2"/>
        </w:numPr>
        <w:jc w:val="both"/>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attend staff meetings to be introduced to any new areas of work and review the effectiveness of the approaches used</w:t>
      </w:r>
    </w:p>
    <w:p w:rsidR="00727D38" w:rsidRPr="00B66F75" w:rsidRDefault="00727D38" w:rsidP="00727D38">
      <w:pPr>
        <w:pStyle w:val="Default"/>
        <w:numPr>
          <w:ilvl w:val="0"/>
          <w:numId w:val="2"/>
        </w:numPr>
        <w:jc w:val="both"/>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 xml:space="preserve">report back to the </w:t>
      </w:r>
      <w:r w:rsidRPr="00DD76A8">
        <w:rPr>
          <w:rFonts w:cstheme="minorHAnsi"/>
          <w:sz w:val="20"/>
          <w:szCs w:val="20"/>
        </w:rPr>
        <w:t>Personal Social Health Education including Relationships and Health Education</w:t>
      </w:r>
      <w:r w:rsidRPr="00B66F75">
        <w:rPr>
          <w:rFonts w:asciiTheme="minorHAnsi" w:eastAsiaTheme="minorEastAsia" w:hAnsiTheme="minorHAnsi" w:cstheme="minorBidi"/>
          <w:color w:val="000000" w:themeColor="text1"/>
          <w:sz w:val="20"/>
          <w:szCs w:val="20"/>
        </w:rPr>
        <w:t xml:space="preserve"> Coordinator on any areas that they feel are not covered or inadequately provided for in the school’s </w:t>
      </w:r>
      <w:r w:rsidRPr="00DD76A8">
        <w:rPr>
          <w:rFonts w:cstheme="minorHAnsi"/>
          <w:sz w:val="20"/>
          <w:szCs w:val="20"/>
        </w:rPr>
        <w:t>Personal Social Health Education including Relationships and Health Education</w:t>
      </w:r>
      <w:r w:rsidRPr="00B66F75">
        <w:rPr>
          <w:rFonts w:asciiTheme="minorHAnsi" w:eastAsiaTheme="minorEastAsia" w:hAnsiTheme="minorHAnsi" w:cstheme="minorBidi"/>
          <w:color w:val="000000" w:themeColor="text1"/>
          <w:sz w:val="20"/>
          <w:szCs w:val="20"/>
        </w:rPr>
        <w:t xml:space="preserve"> provision</w:t>
      </w:r>
    </w:p>
    <w:p w:rsidR="00727D38" w:rsidRPr="00B66F75" w:rsidRDefault="00727D38" w:rsidP="00727D38">
      <w:pPr>
        <w:pStyle w:val="Default"/>
        <w:numPr>
          <w:ilvl w:val="0"/>
          <w:numId w:val="2"/>
        </w:numPr>
        <w:jc w:val="both"/>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encourage pupils to communicate concerns regarding their social, personal and emotional development in confidence and listen to their needs and support them seriously</w:t>
      </w:r>
    </w:p>
    <w:p w:rsidR="00727D38" w:rsidRPr="00B66F75" w:rsidRDefault="00727D38" w:rsidP="00727D38">
      <w:pPr>
        <w:pStyle w:val="Default"/>
        <w:numPr>
          <w:ilvl w:val="0"/>
          <w:numId w:val="2"/>
        </w:numPr>
        <w:jc w:val="both"/>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follow the school’s reporting systems if a pupil comes to a member of staff with an issue that they feel they are not able to deal with alone</w:t>
      </w:r>
    </w:p>
    <w:p w:rsidR="00727D38" w:rsidRPr="00B66F75" w:rsidRDefault="00727D38" w:rsidP="00727D38">
      <w:pPr>
        <w:pStyle w:val="Default"/>
        <w:numPr>
          <w:ilvl w:val="0"/>
          <w:numId w:val="2"/>
        </w:numPr>
        <w:jc w:val="both"/>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 xml:space="preserve">ensure that their personal beliefs and attitudes will not prevent them from providing balanced </w:t>
      </w:r>
      <w:r w:rsidRPr="00DD76A8">
        <w:rPr>
          <w:rFonts w:cstheme="minorHAnsi"/>
          <w:sz w:val="20"/>
          <w:szCs w:val="20"/>
        </w:rPr>
        <w:t>Personal Social Health Education including Relationships and Health Education</w:t>
      </w:r>
      <w:r w:rsidRPr="00B66F75">
        <w:rPr>
          <w:rFonts w:asciiTheme="minorHAnsi" w:eastAsiaTheme="minorEastAsia" w:hAnsiTheme="minorHAnsi" w:cstheme="minorBidi"/>
          <w:color w:val="000000" w:themeColor="text1"/>
          <w:sz w:val="20"/>
          <w:szCs w:val="20"/>
        </w:rPr>
        <w:t xml:space="preserve"> in school</w:t>
      </w:r>
    </w:p>
    <w:p w:rsidR="00727D38" w:rsidRPr="00B66F75" w:rsidRDefault="00727D38" w:rsidP="00727D38">
      <w:pPr>
        <w:pStyle w:val="Default"/>
        <w:numPr>
          <w:ilvl w:val="0"/>
          <w:numId w:val="2"/>
        </w:numPr>
        <w:jc w:val="both"/>
        <w:rPr>
          <w:rFonts w:asciiTheme="minorBidi" w:eastAsiaTheme="minorBidi" w:hAnsiTheme="minorBidi" w:cstheme="minorBidi"/>
          <w:color w:val="000000" w:themeColor="text1"/>
          <w:sz w:val="20"/>
          <w:szCs w:val="20"/>
        </w:rPr>
      </w:pPr>
      <w:r w:rsidRPr="00B66F75">
        <w:rPr>
          <w:rFonts w:asciiTheme="minorHAnsi" w:eastAsiaTheme="minorEastAsia" w:hAnsiTheme="minorHAnsi" w:cstheme="minorBidi"/>
          <w:color w:val="000000" w:themeColor="text1"/>
          <w:sz w:val="20"/>
          <w:szCs w:val="20"/>
        </w:rPr>
        <w:t>tailor their lessons to suit all pupils in their class, across the whole range of abilities, faiths, beliefs and cultures, including those pupils with special educational needs</w:t>
      </w:r>
    </w:p>
    <w:p w:rsidR="00727D38" w:rsidRPr="00B66F75" w:rsidRDefault="00727D38" w:rsidP="00727D38">
      <w:pPr>
        <w:pStyle w:val="Default"/>
        <w:numPr>
          <w:ilvl w:val="0"/>
          <w:numId w:val="2"/>
        </w:numPr>
        <w:jc w:val="both"/>
        <w:rPr>
          <w:rFonts w:asciiTheme="minorBidi" w:eastAsiaTheme="minorBidi" w:hAnsiTheme="minorBidi" w:cstheme="minorBidi"/>
          <w:color w:val="000000" w:themeColor="text1"/>
          <w:sz w:val="20"/>
          <w:szCs w:val="20"/>
        </w:rPr>
      </w:pPr>
      <w:r w:rsidRPr="00B66F75">
        <w:rPr>
          <w:rFonts w:asciiTheme="minorHAnsi" w:eastAsiaTheme="minorEastAsia" w:hAnsiTheme="minorHAnsi" w:cstheme="minorBidi"/>
          <w:color w:val="000000" w:themeColor="text1"/>
          <w:sz w:val="20"/>
          <w:szCs w:val="20"/>
        </w:rPr>
        <w:t>ask for suppo</w:t>
      </w:r>
      <w:r>
        <w:rPr>
          <w:rFonts w:asciiTheme="minorHAnsi" w:eastAsiaTheme="minorEastAsia" w:hAnsiTheme="minorHAnsi" w:cstheme="minorBidi"/>
          <w:color w:val="000000" w:themeColor="text1"/>
          <w:sz w:val="20"/>
          <w:szCs w:val="20"/>
        </w:rPr>
        <w:t>r</w:t>
      </w:r>
      <w:r w:rsidR="007E5730">
        <w:rPr>
          <w:rFonts w:asciiTheme="minorHAnsi" w:eastAsiaTheme="minorEastAsia" w:hAnsiTheme="minorHAnsi" w:cstheme="minorBidi"/>
          <w:color w:val="000000" w:themeColor="text1"/>
          <w:sz w:val="20"/>
          <w:szCs w:val="20"/>
        </w:rPr>
        <w:t>t in this from the school SENDCO</w:t>
      </w:r>
      <w:r>
        <w:rPr>
          <w:rFonts w:asciiTheme="minorHAnsi" w:eastAsiaTheme="minorEastAsia" w:hAnsiTheme="minorHAnsi" w:cstheme="minorBidi"/>
          <w:color w:val="000000" w:themeColor="text1"/>
          <w:sz w:val="20"/>
          <w:szCs w:val="20"/>
        </w:rPr>
        <w:t xml:space="preserve"> </w:t>
      </w:r>
      <w:r w:rsidRPr="00B66F75">
        <w:rPr>
          <w:rFonts w:asciiTheme="minorHAnsi" w:eastAsiaTheme="minorEastAsia" w:hAnsiTheme="minorHAnsi" w:cstheme="minorBidi"/>
          <w:color w:val="000000" w:themeColor="text1"/>
          <w:sz w:val="20"/>
          <w:szCs w:val="20"/>
        </w:rPr>
        <w:t xml:space="preserve">or the </w:t>
      </w:r>
      <w:r w:rsidR="007E5730">
        <w:rPr>
          <w:rFonts w:cstheme="minorHAnsi"/>
          <w:sz w:val="20"/>
          <w:szCs w:val="20"/>
        </w:rPr>
        <w:t>PSHE</w:t>
      </w:r>
      <w:r w:rsidRPr="00B66F75">
        <w:rPr>
          <w:rFonts w:asciiTheme="minorHAnsi" w:eastAsiaTheme="minorEastAsia" w:hAnsiTheme="minorHAnsi" w:cstheme="minorBidi"/>
          <w:color w:val="000000" w:themeColor="text1"/>
          <w:sz w:val="20"/>
          <w:szCs w:val="20"/>
        </w:rPr>
        <w:t xml:space="preserve"> </w:t>
      </w:r>
      <w:r>
        <w:rPr>
          <w:rFonts w:asciiTheme="minorHAnsi" w:eastAsiaTheme="minorEastAsia" w:hAnsiTheme="minorHAnsi" w:cstheme="minorBidi"/>
          <w:color w:val="000000" w:themeColor="text1"/>
          <w:sz w:val="20"/>
          <w:szCs w:val="20"/>
        </w:rPr>
        <w:t>Led</w:t>
      </w:r>
      <w:r w:rsidRPr="00B66F75">
        <w:rPr>
          <w:rFonts w:asciiTheme="minorHAnsi" w:eastAsiaTheme="minorEastAsia" w:hAnsiTheme="minorHAnsi" w:cstheme="minorBidi"/>
          <w:color w:val="000000" w:themeColor="text1"/>
          <w:sz w:val="20"/>
          <w:szCs w:val="20"/>
        </w:rPr>
        <w:t>, should they need it</w:t>
      </w:r>
    </w:p>
    <w:p w:rsidR="00727D38" w:rsidRDefault="00727D38" w:rsidP="00727D38">
      <w:pPr>
        <w:spacing w:after="0" w:line="240" w:lineRule="auto"/>
        <w:rPr>
          <w:rFonts w:cstheme="minorHAnsi"/>
          <w:b/>
          <w:sz w:val="20"/>
        </w:rPr>
      </w:pPr>
    </w:p>
    <w:tbl>
      <w:tblPr>
        <w:tblW w:w="102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593"/>
      </w:tblGrid>
      <w:tr w:rsidR="00727D38" w:rsidRPr="00B66F75" w:rsidTr="0063636B">
        <w:trPr>
          <w:trHeight w:val="73"/>
        </w:trPr>
        <w:tc>
          <w:tcPr>
            <w:tcW w:w="6663" w:type="dxa"/>
            <w:tcBorders>
              <w:top w:val="single" w:sz="4" w:space="0" w:color="auto"/>
              <w:left w:val="single" w:sz="4" w:space="0" w:color="auto"/>
              <w:bottom w:val="single" w:sz="4" w:space="0" w:color="auto"/>
              <w:right w:val="single" w:sz="4" w:space="0" w:color="auto"/>
            </w:tcBorders>
          </w:tcPr>
          <w:p w:rsidR="00727D38" w:rsidRPr="003B5841" w:rsidRDefault="00727D38" w:rsidP="0063636B">
            <w:pPr>
              <w:pStyle w:val="Default"/>
              <w:tabs>
                <w:tab w:val="right" w:pos="2412"/>
              </w:tabs>
              <w:spacing w:line="276" w:lineRule="auto"/>
              <w:rPr>
                <w:rFonts w:asciiTheme="minorHAnsi" w:eastAsiaTheme="minorEastAsia" w:hAnsiTheme="minorHAnsi" w:cstheme="minorBidi"/>
                <w:b/>
                <w:bCs/>
                <w:color w:val="000000" w:themeColor="text1"/>
                <w:sz w:val="20"/>
                <w:szCs w:val="20"/>
              </w:rPr>
            </w:pPr>
            <w:r w:rsidRPr="00B66F75">
              <w:rPr>
                <w:rFonts w:asciiTheme="minorHAnsi" w:eastAsiaTheme="minorEastAsia" w:hAnsiTheme="minorHAnsi" w:cstheme="minorBidi"/>
                <w:b/>
                <w:bCs/>
                <w:color w:val="000000" w:themeColor="text1"/>
                <w:sz w:val="20"/>
                <w:szCs w:val="20"/>
              </w:rPr>
              <w:t xml:space="preserve">Specific responsibilities </w:t>
            </w:r>
          </w:p>
        </w:tc>
        <w:tc>
          <w:tcPr>
            <w:tcW w:w="3593" w:type="dxa"/>
            <w:tcBorders>
              <w:top w:val="single" w:sz="4" w:space="0" w:color="auto"/>
              <w:left w:val="single" w:sz="4" w:space="0" w:color="auto"/>
              <w:bottom w:val="single" w:sz="4" w:space="0" w:color="auto"/>
              <w:right w:val="single" w:sz="4" w:space="0" w:color="auto"/>
            </w:tcBorders>
            <w:hideMark/>
          </w:tcPr>
          <w:p w:rsidR="00727D38" w:rsidRPr="003B5841" w:rsidRDefault="00727D38" w:rsidP="0063636B">
            <w:pPr>
              <w:pStyle w:val="Default"/>
              <w:spacing w:line="276" w:lineRule="auto"/>
              <w:rPr>
                <w:rFonts w:asciiTheme="minorHAnsi" w:eastAsiaTheme="minorEastAsia" w:hAnsiTheme="minorHAnsi" w:cstheme="minorBidi"/>
                <w:b/>
                <w:bCs/>
                <w:color w:val="000000" w:themeColor="text1"/>
                <w:sz w:val="20"/>
                <w:szCs w:val="20"/>
              </w:rPr>
            </w:pPr>
            <w:r w:rsidRPr="00B66F75">
              <w:rPr>
                <w:rFonts w:asciiTheme="minorHAnsi" w:eastAsiaTheme="minorEastAsia" w:hAnsiTheme="minorHAnsi" w:cstheme="minorBidi"/>
                <w:b/>
                <w:bCs/>
                <w:color w:val="000000" w:themeColor="text1"/>
                <w:sz w:val="20"/>
                <w:szCs w:val="20"/>
              </w:rPr>
              <w:t xml:space="preserve">Who </w:t>
            </w:r>
            <w:r>
              <w:rPr>
                <w:rFonts w:asciiTheme="minorHAnsi" w:eastAsiaTheme="minorEastAsia" w:hAnsiTheme="minorHAnsi" w:cstheme="minorBidi"/>
                <w:b/>
                <w:bCs/>
                <w:color w:val="000000" w:themeColor="text1"/>
                <w:sz w:val="20"/>
                <w:szCs w:val="20"/>
              </w:rPr>
              <w:t xml:space="preserve">is responsible? </w:t>
            </w:r>
          </w:p>
        </w:tc>
      </w:tr>
      <w:tr w:rsidR="00727D38" w:rsidRPr="00B66F75" w:rsidTr="0063636B">
        <w:trPr>
          <w:trHeight w:val="243"/>
        </w:trPr>
        <w:tc>
          <w:tcPr>
            <w:tcW w:w="6663" w:type="dxa"/>
            <w:tcBorders>
              <w:top w:val="single" w:sz="4" w:space="0" w:color="auto"/>
              <w:left w:val="single" w:sz="4" w:space="0" w:color="auto"/>
              <w:bottom w:val="single" w:sz="4" w:space="0" w:color="auto"/>
              <w:right w:val="single" w:sz="4" w:space="0" w:color="auto"/>
            </w:tcBorders>
            <w:hideMark/>
          </w:tcPr>
          <w:p w:rsidR="00727D38" w:rsidRPr="00B66F75" w:rsidRDefault="00727D38" w:rsidP="0063636B">
            <w:pPr>
              <w:pStyle w:val="Default"/>
              <w:spacing w:line="276" w:lineRule="auto"/>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 xml:space="preserve">Co-ordinating the </w:t>
            </w:r>
            <w:r w:rsidRPr="00DD76A8">
              <w:rPr>
                <w:rFonts w:cstheme="minorHAnsi"/>
                <w:sz w:val="20"/>
                <w:szCs w:val="20"/>
              </w:rPr>
              <w:t>Personal Social Health Education including Relationships and Health Education</w:t>
            </w:r>
            <w:r>
              <w:rPr>
                <w:rFonts w:asciiTheme="minorHAnsi" w:eastAsiaTheme="minorEastAsia" w:hAnsiTheme="minorHAnsi" w:cstheme="minorBidi"/>
                <w:color w:val="000000" w:themeColor="text1"/>
                <w:sz w:val="20"/>
                <w:szCs w:val="20"/>
              </w:rPr>
              <w:t xml:space="preserve"> provision</w:t>
            </w:r>
          </w:p>
        </w:tc>
        <w:tc>
          <w:tcPr>
            <w:tcW w:w="3593" w:type="dxa"/>
            <w:tcBorders>
              <w:top w:val="single" w:sz="4" w:space="0" w:color="auto"/>
              <w:left w:val="single" w:sz="4" w:space="0" w:color="auto"/>
              <w:bottom w:val="single" w:sz="4" w:space="0" w:color="auto"/>
              <w:right w:val="single" w:sz="4" w:space="0" w:color="auto"/>
            </w:tcBorders>
            <w:hideMark/>
          </w:tcPr>
          <w:p w:rsidR="00727D38" w:rsidRPr="00B66F75" w:rsidRDefault="00124302" w:rsidP="0063636B">
            <w:pPr>
              <w:pStyle w:val="Default"/>
              <w:spacing w:line="276" w:lineRule="auto"/>
              <w:rPr>
                <w:rFonts w:asciiTheme="minorHAnsi" w:hAnsiTheme="minorHAnsi" w:cstheme="minorHAnsi"/>
                <w:color w:val="000000" w:themeColor="text1"/>
                <w:sz w:val="20"/>
                <w:szCs w:val="20"/>
              </w:rPr>
            </w:pPr>
            <w:r>
              <w:rPr>
                <w:rFonts w:asciiTheme="minorHAnsi" w:hAnsiTheme="minorHAnsi" w:cstheme="minorHAnsi"/>
                <w:color w:val="FF0000"/>
                <w:sz w:val="20"/>
                <w:szCs w:val="20"/>
              </w:rPr>
              <w:t>Katy Richards</w:t>
            </w:r>
            <w:proofErr w:type="gramStart"/>
            <w:r w:rsidR="00727D38">
              <w:rPr>
                <w:rFonts w:asciiTheme="minorHAnsi" w:hAnsiTheme="minorHAnsi" w:cstheme="minorHAnsi"/>
                <w:color w:val="FF0000"/>
                <w:sz w:val="20"/>
                <w:szCs w:val="20"/>
              </w:rPr>
              <w:t xml:space="preserve">   (</w:t>
            </w:r>
            <w:proofErr w:type="gramEnd"/>
            <w:r w:rsidR="00727D38">
              <w:rPr>
                <w:rFonts w:asciiTheme="minorHAnsi" w:hAnsiTheme="minorHAnsi" w:cstheme="minorHAnsi"/>
                <w:color w:val="FF0000"/>
                <w:sz w:val="20"/>
                <w:szCs w:val="20"/>
              </w:rPr>
              <w:t>PSHE led and SENCO)</w:t>
            </w:r>
          </w:p>
        </w:tc>
      </w:tr>
      <w:tr w:rsidR="00727D38" w:rsidRPr="00B66F75" w:rsidTr="0063636B">
        <w:trPr>
          <w:trHeight w:val="242"/>
        </w:trPr>
        <w:tc>
          <w:tcPr>
            <w:tcW w:w="6663" w:type="dxa"/>
            <w:tcBorders>
              <w:top w:val="single" w:sz="4" w:space="0" w:color="auto"/>
              <w:left w:val="single" w:sz="4" w:space="0" w:color="auto"/>
              <w:bottom w:val="single" w:sz="4" w:space="0" w:color="auto"/>
              <w:right w:val="single" w:sz="4" w:space="0" w:color="auto"/>
            </w:tcBorders>
            <w:hideMark/>
          </w:tcPr>
          <w:p w:rsidR="00727D38" w:rsidRPr="00B66F75" w:rsidRDefault="00727D38" w:rsidP="0063636B">
            <w:pPr>
              <w:pStyle w:val="Default"/>
              <w:spacing w:line="276" w:lineRule="auto"/>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Accessing and co-ordinating training and support for staff</w:t>
            </w:r>
          </w:p>
        </w:tc>
        <w:tc>
          <w:tcPr>
            <w:tcW w:w="3593" w:type="dxa"/>
            <w:tcBorders>
              <w:top w:val="single" w:sz="4" w:space="0" w:color="auto"/>
              <w:left w:val="single" w:sz="4" w:space="0" w:color="auto"/>
              <w:bottom w:val="single" w:sz="4" w:space="0" w:color="auto"/>
              <w:right w:val="single" w:sz="4" w:space="0" w:color="auto"/>
            </w:tcBorders>
            <w:hideMark/>
          </w:tcPr>
          <w:p w:rsidR="00727D38" w:rsidRPr="00B66F75" w:rsidRDefault="00124302" w:rsidP="0063636B">
            <w:pPr>
              <w:pStyle w:val="Default"/>
              <w:spacing w:line="276" w:lineRule="auto"/>
              <w:rPr>
                <w:rFonts w:asciiTheme="minorHAnsi" w:hAnsiTheme="minorHAnsi" w:cstheme="minorHAnsi"/>
                <w:color w:val="FF0000"/>
                <w:sz w:val="20"/>
                <w:szCs w:val="20"/>
              </w:rPr>
            </w:pPr>
            <w:r>
              <w:rPr>
                <w:rFonts w:asciiTheme="minorHAnsi" w:hAnsiTheme="minorHAnsi" w:cstheme="minorHAnsi"/>
                <w:color w:val="FF0000"/>
                <w:sz w:val="20"/>
                <w:szCs w:val="20"/>
              </w:rPr>
              <w:t xml:space="preserve">Katy Richards </w:t>
            </w:r>
            <w:r w:rsidR="00727D38">
              <w:rPr>
                <w:rFonts w:asciiTheme="minorHAnsi" w:hAnsiTheme="minorHAnsi" w:cstheme="minorHAnsi"/>
                <w:color w:val="FF0000"/>
                <w:sz w:val="20"/>
                <w:szCs w:val="20"/>
              </w:rPr>
              <w:t>(PSHE led and SENCO)</w:t>
            </w:r>
          </w:p>
        </w:tc>
      </w:tr>
      <w:tr w:rsidR="00727D38" w:rsidRPr="00B66F75" w:rsidTr="0063636B">
        <w:trPr>
          <w:trHeight w:val="242"/>
        </w:trPr>
        <w:tc>
          <w:tcPr>
            <w:tcW w:w="6663" w:type="dxa"/>
            <w:tcBorders>
              <w:top w:val="single" w:sz="4" w:space="0" w:color="auto"/>
              <w:left w:val="single" w:sz="4" w:space="0" w:color="auto"/>
              <w:bottom w:val="single" w:sz="4" w:space="0" w:color="auto"/>
              <w:right w:val="single" w:sz="4" w:space="0" w:color="auto"/>
            </w:tcBorders>
            <w:hideMark/>
          </w:tcPr>
          <w:p w:rsidR="00727D38" w:rsidRPr="00B66F75" w:rsidRDefault="00727D38" w:rsidP="0063636B">
            <w:pPr>
              <w:pStyle w:val="Default"/>
              <w:spacing w:line="276" w:lineRule="auto"/>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Establishing and maintaining links with external agencies/other health professionals</w:t>
            </w:r>
          </w:p>
        </w:tc>
        <w:tc>
          <w:tcPr>
            <w:tcW w:w="3593" w:type="dxa"/>
            <w:tcBorders>
              <w:top w:val="single" w:sz="4" w:space="0" w:color="auto"/>
              <w:left w:val="single" w:sz="4" w:space="0" w:color="auto"/>
              <w:bottom w:val="single" w:sz="4" w:space="0" w:color="auto"/>
              <w:right w:val="single" w:sz="4" w:space="0" w:color="auto"/>
            </w:tcBorders>
            <w:hideMark/>
          </w:tcPr>
          <w:p w:rsidR="00727D38" w:rsidRPr="00B66F75" w:rsidRDefault="00124302" w:rsidP="0063636B">
            <w:pPr>
              <w:pStyle w:val="Default"/>
              <w:spacing w:line="276" w:lineRule="auto"/>
              <w:rPr>
                <w:rFonts w:asciiTheme="minorHAnsi" w:hAnsiTheme="minorHAnsi" w:cstheme="minorHAnsi"/>
                <w:color w:val="FF0000"/>
                <w:sz w:val="20"/>
                <w:szCs w:val="20"/>
              </w:rPr>
            </w:pPr>
            <w:r>
              <w:rPr>
                <w:rFonts w:asciiTheme="minorHAnsi" w:hAnsiTheme="minorHAnsi" w:cstheme="minorHAnsi"/>
                <w:color w:val="FF0000"/>
                <w:sz w:val="20"/>
                <w:szCs w:val="20"/>
              </w:rPr>
              <w:t>Katy Richards</w:t>
            </w:r>
            <w:r w:rsidR="00727D38">
              <w:rPr>
                <w:rFonts w:asciiTheme="minorHAnsi" w:hAnsiTheme="minorHAnsi" w:cstheme="minorHAnsi"/>
                <w:color w:val="FF0000"/>
                <w:sz w:val="20"/>
                <w:szCs w:val="20"/>
              </w:rPr>
              <w:t xml:space="preserve"> (PSHE led and SENCO)</w:t>
            </w:r>
          </w:p>
        </w:tc>
      </w:tr>
      <w:tr w:rsidR="00727D38" w:rsidRPr="00B66F75" w:rsidTr="0063636B">
        <w:trPr>
          <w:trHeight w:val="242"/>
        </w:trPr>
        <w:tc>
          <w:tcPr>
            <w:tcW w:w="6663" w:type="dxa"/>
            <w:tcBorders>
              <w:top w:val="single" w:sz="4" w:space="0" w:color="auto"/>
              <w:left w:val="single" w:sz="4" w:space="0" w:color="auto"/>
              <w:bottom w:val="single" w:sz="4" w:space="0" w:color="auto"/>
              <w:right w:val="single" w:sz="4" w:space="0" w:color="auto"/>
            </w:tcBorders>
            <w:hideMark/>
          </w:tcPr>
          <w:p w:rsidR="00727D38" w:rsidRPr="00B66F75" w:rsidRDefault="00727D38" w:rsidP="0063636B">
            <w:pPr>
              <w:pStyle w:val="Default"/>
              <w:spacing w:line="276" w:lineRule="auto"/>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 xml:space="preserve">Policy development and review, including consultation </w:t>
            </w:r>
          </w:p>
        </w:tc>
        <w:tc>
          <w:tcPr>
            <w:tcW w:w="3593" w:type="dxa"/>
            <w:tcBorders>
              <w:top w:val="single" w:sz="4" w:space="0" w:color="auto"/>
              <w:left w:val="single" w:sz="4" w:space="0" w:color="auto"/>
              <w:bottom w:val="single" w:sz="4" w:space="0" w:color="auto"/>
              <w:right w:val="single" w:sz="4" w:space="0" w:color="auto"/>
            </w:tcBorders>
            <w:hideMark/>
          </w:tcPr>
          <w:p w:rsidR="00727D38" w:rsidRPr="00B66F75" w:rsidRDefault="00727D38" w:rsidP="0088350F">
            <w:pPr>
              <w:pStyle w:val="Default"/>
              <w:spacing w:line="276" w:lineRule="auto"/>
              <w:rPr>
                <w:rFonts w:asciiTheme="minorHAnsi" w:hAnsiTheme="minorHAnsi" w:cstheme="minorHAnsi"/>
                <w:color w:val="FF0000"/>
                <w:sz w:val="20"/>
                <w:szCs w:val="20"/>
              </w:rPr>
            </w:pPr>
            <w:r>
              <w:rPr>
                <w:rFonts w:asciiTheme="minorHAnsi" w:hAnsiTheme="minorHAnsi" w:cstheme="minorHAnsi"/>
                <w:color w:val="FF0000"/>
                <w:sz w:val="20"/>
                <w:szCs w:val="20"/>
              </w:rPr>
              <w:t xml:space="preserve">Katy </w:t>
            </w:r>
            <w:r w:rsidR="0088350F">
              <w:rPr>
                <w:rFonts w:asciiTheme="minorHAnsi" w:hAnsiTheme="minorHAnsi" w:cstheme="minorHAnsi"/>
                <w:color w:val="FF0000"/>
                <w:sz w:val="20"/>
                <w:szCs w:val="20"/>
              </w:rPr>
              <w:t>Richards</w:t>
            </w:r>
            <w:r>
              <w:rPr>
                <w:rFonts w:asciiTheme="minorHAnsi" w:hAnsiTheme="minorHAnsi" w:cstheme="minorHAnsi"/>
                <w:color w:val="FF0000"/>
                <w:sz w:val="20"/>
                <w:szCs w:val="20"/>
              </w:rPr>
              <w:t xml:space="preserve"> (Principal)</w:t>
            </w:r>
          </w:p>
        </w:tc>
      </w:tr>
      <w:tr w:rsidR="00727D38" w:rsidRPr="00B66F75" w:rsidTr="0063636B">
        <w:trPr>
          <w:trHeight w:val="242"/>
        </w:trPr>
        <w:tc>
          <w:tcPr>
            <w:tcW w:w="6663" w:type="dxa"/>
            <w:tcBorders>
              <w:top w:val="single" w:sz="4" w:space="0" w:color="auto"/>
              <w:left w:val="single" w:sz="4" w:space="0" w:color="auto"/>
              <w:bottom w:val="single" w:sz="4" w:space="0" w:color="auto"/>
              <w:right w:val="single" w:sz="4" w:space="0" w:color="auto"/>
            </w:tcBorders>
            <w:hideMark/>
          </w:tcPr>
          <w:p w:rsidR="00727D38" w:rsidRPr="00B66F75" w:rsidRDefault="00727D38" w:rsidP="0063636B">
            <w:pPr>
              <w:pStyle w:val="Default"/>
              <w:spacing w:line="276" w:lineRule="auto"/>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 xml:space="preserve">Implementation of the policy; monitoring and assessing its effectiveness in practice </w:t>
            </w:r>
          </w:p>
        </w:tc>
        <w:tc>
          <w:tcPr>
            <w:tcW w:w="3593" w:type="dxa"/>
            <w:tcBorders>
              <w:top w:val="single" w:sz="4" w:space="0" w:color="auto"/>
              <w:left w:val="single" w:sz="4" w:space="0" w:color="auto"/>
              <w:bottom w:val="single" w:sz="4" w:space="0" w:color="auto"/>
              <w:right w:val="single" w:sz="4" w:space="0" w:color="auto"/>
            </w:tcBorders>
            <w:hideMark/>
          </w:tcPr>
          <w:p w:rsidR="00727D38" w:rsidRPr="00B66F75" w:rsidRDefault="00124302" w:rsidP="0063636B">
            <w:pPr>
              <w:pStyle w:val="Default"/>
              <w:spacing w:line="276" w:lineRule="auto"/>
              <w:rPr>
                <w:rFonts w:asciiTheme="minorHAnsi" w:hAnsiTheme="minorHAnsi" w:cstheme="minorHAnsi"/>
                <w:color w:val="FF0000"/>
                <w:sz w:val="20"/>
                <w:szCs w:val="20"/>
              </w:rPr>
            </w:pPr>
            <w:r>
              <w:rPr>
                <w:rFonts w:asciiTheme="minorHAnsi" w:hAnsiTheme="minorHAnsi" w:cstheme="minorHAnsi"/>
                <w:color w:val="FF0000"/>
                <w:sz w:val="20"/>
                <w:szCs w:val="20"/>
              </w:rPr>
              <w:t xml:space="preserve">Katy </w:t>
            </w:r>
            <w:proofErr w:type="gramStart"/>
            <w:r>
              <w:rPr>
                <w:rFonts w:asciiTheme="minorHAnsi" w:hAnsiTheme="minorHAnsi" w:cstheme="minorHAnsi"/>
                <w:color w:val="FF0000"/>
                <w:sz w:val="20"/>
                <w:szCs w:val="20"/>
              </w:rPr>
              <w:t>Richards</w:t>
            </w:r>
            <w:r w:rsidR="00727D38">
              <w:rPr>
                <w:rFonts w:asciiTheme="minorHAnsi" w:hAnsiTheme="minorHAnsi" w:cstheme="minorHAnsi"/>
                <w:color w:val="FF0000"/>
                <w:sz w:val="20"/>
                <w:szCs w:val="20"/>
              </w:rPr>
              <w:t xml:space="preserve">  (</w:t>
            </w:r>
            <w:proofErr w:type="gramEnd"/>
            <w:r w:rsidR="00727D38">
              <w:rPr>
                <w:rFonts w:asciiTheme="minorHAnsi" w:hAnsiTheme="minorHAnsi" w:cstheme="minorHAnsi"/>
                <w:color w:val="FF0000"/>
                <w:sz w:val="20"/>
                <w:szCs w:val="20"/>
              </w:rPr>
              <w:t>PSHE led and SENCO)</w:t>
            </w:r>
          </w:p>
        </w:tc>
      </w:tr>
      <w:tr w:rsidR="00727D38" w:rsidRPr="00B66F75" w:rsidTr="0063636B">
        <w:trPr>
          <w:trHeight w:val="242"/>
        </w:trPr>
        <w:tc>
          <w:tcPr>
            <w:tcW w:w="6663" w:type="dxa"/>
            <w:tcBorders>
              <w:top w:val="single" w:sz="4" w:space="0" w:color="auto"/>
              <w:left w:val="single" w:sz="4" w:space="0" w:color="auto"/>
              <w:bottom w:val="single" w:sz="4" w:space="0" w:color="auto"/>
              <w:right w:val="single" w:sz="4" w:space="0" w:color="auto"/>
            </w:tcBorders>
            <w:hideMark/>
          </w:tcPr>
          <w:p w:rsidR="00727D38" w:rsidRPr="00B66F75" w:rsidRDefault="00727D38" w:rsidP="0063636B">
            <w:pPr>
              <w:pStyle w:val="Default"/>
              <w:spacing w:line="276" w:lineRule="auto"/>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 xml:space="preserve">Managing child protection/safe guarding issues </w:t>
            </w:r>
          </w:p>
        </w:tc>
        <w:tc>
          <w:tcPr>
            <w:tcW w:w="3593" w:type="dxa"/>
            <w:tcBorders>
              <w:top w:val="single" w:sz="4" w:space="0" w:color="auto"/>
              <w:left w:val="single" w:sz="4" w:space="0" w:color="auto"/>
              <w:bottom w:val="single" w:sz="4" w:space="0" w:color="auto"/>
              <w:right w:val="single" w:sz="4" w:space="0" w:color="auto"/>
            </w:tcBorders>
            <w:hideMark/>
          </w:tcPr>
          <w:p w:rsidR="00727D38" w:rsidRPr="00B66F75" w:rsidRDefault="0088350F" w:rsidP="0088350F">
            <w:pPr>
              <w:pStyle w:val="Default"/>
              <w:spacing w:line="276" w:lineRule="auto"/>
              <w:rPr>
                <w:rFonts w:asciiTheme="minorHAnsi" w:hAnsiTheme="minorHAnsi" w:cstheme="minorHAnsi"/>
                <w:color w:val="FF0000"/>
                <w:sz w:val="20"/>
                <w:szCs w:val="20"/>
              </w:rPr>
            </w:pPr>
            <w:r>
              <w:rPr>
                <w:rFonts w:asciiTheme="minorHAnsi" w:hAnsiTheme="minorHAnsi" w:cstheme="minorHAnsi"/>
                <w:color w:val="FF0000"/>
                <w:sz w:val="20"/>
                <w:szCs w:val="20"/>
              </w:rPr>
              <w:t>Jill Gibson</w:t>
            </w:r>
            <w:r w:rsidR="00727D38">
              <w:rPr>
                <w:rFonts w:asciiTheme="minorHAnsi" w:hAnsiTheme="minorHAnsi" w:cstheme="minorHAnsi"/>
                <w:color w:val="FF0000"/>
                <w:sz w:val="20"/>
                <w:szCs w:val="20"/>
              </w:rPr>
              <w:t xml:space="preserve"> (Designated Safeguarding Lead)</w:t>
            </w:r>
          </w:p>
        </w:tc>
      </w:tr>
      <w:tr w:rsidR="00727D38" w:rsidRPr="00B66F75" w:rsidTr="0063636B">
        <w:trPr>
          <w:trHeight w:val="242"/>
        </w:trPr>
        <w:tc>
          <w:tcPr>
            <w:tcW w:w="6663" w:type="dxa"/>
            <w:tcBorders>
              <w:top w:val="single" w:sz="4" w:space="0" w:color="auto"/>
              <w:left w:val="single" w:sz="4" w:space="0" w:color="auto"/>
              <w:bottom w:val="single" w:sz="4" w:space="0" w:color="auto"/>
              <w:right w:val="single" w:sz="4" w:space="0" w:color="auto"/>
            </w:tcBorders>
            <w:hideMark/>
          </w:tcPr>
          <w:p w:rsidR="00727D38" w:rsidRPr="00B66F75" w:rsidRDefault="00727D38" w:rsidP="0063636B">
            <w:pPr>
              <w:pStyle w:val="Default"/>
              <w:spacing w:line="276" w:lineRule="auto"/>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 xml:space="preserve">Establishing and maintaining links with parents/carers </w:t>
            </w:r>
          </w:p>
        </w:tc>
        <w:tc>
          <w:tcPr>
            <w:tcW w:w="3593" w:type="dxa"/>
            <w:tcBorders>
              <w:top w:val="single" w:sz="4" w:space="0" w:color="auto"/>
              <w:left w:val="single" w:sz="4" w:space="0" w:color="auto"/>
              <w:bottom w:val="single" w:sz="4" w:space="0" w:color="auto"/>
              <w:right w:val="single" w:sz="4" w:space="0" w:color="auto"/>
            </w:tcBorders>
            <w:hideMark/>
          </w:tcPr>
          <w:p w:rsidR="00727D38" w:rsidRPr="00B66F75" w:rsidRDefault="00727D38" w:rsidP="0088350F">
            <w:pPr>
              <w:pStyle w:val="Default"/>
              <w:spacing w:line="276" w:lineRule="auto"/>
              <w:rPr>
                <w:rFonts w:asciiTheme="minorHAnsi" w:hAnsiTheme="minorHAnsi" w:cstheme="minorHAnsi"/>
                <w:color w:val="FF0000"/>
                <w:sz w:val="20"/>
                <w:szCs w:val="20"/>
              </w:rPr>
            </w:pPr>
            <w:r>
              <w:rPr>
                <w:rFonts w:asciiTheme="minorHAnsi" w:hAnsiTheme="minorHAnsi" w:cstheme="minorHAnsi"/>
                <w:color w:val="FF0000"/>
                <w:sz w:val="20"/>
                <w:szCs w:val="20"/>
              </w:rPr>
              <w:t xml:space="preserve">Katy </w:t>
            </w:r>
            <w:r w:rsidR="0088350F">
              <w:rPr>
                <w:rFonts w:asciiTheme="minorHAnsi" w:hAnsiTheme="minorHAnsi" w:cstheme="minorHAnsi"/>
                <w:color w:val="FF0000"/>
                <w:sz w:val="20"/>
                <w:szCs w:val="20"/>
              </w:rPr>
              <w:t>Richards</w:t>
            </w:r>
            <w:r>
              <w:rPr>
                <w:rFonts w:asciiTheme="minorHAnsi" w:hAnsiTheme="minorHAnsi" w:cstheme="minorHAnsi"/>
                <w:color w:val="FF0000"/>
                <w:sz w:val="20"/>
                <w:szCs w:val="20"/>
              </w:rPr>
              <w:t xml:space="preserve"> (Principal)</w:t>
            </w:r>
          </w:p>
        </w:tc>
      </w:tr>
      <w:tr w:rsidR="00727D38" w:rsidRPr="00B66F75" w:rsidTr="0063636B">
        <w:trPr>
          <w:trHeight w:val="242"/>
        </w:trPr>
        <w:tc>
          <w:tcPr>
            <w:tcW w:w="6663" w:type="dxa"/>
            <w:tcBorders>
              <w:top w:val="single" w:sz="4" w:space="0" w:color="auto"/>
              <w:left w:val="single" w:sz="4" w:space="0" w:color="auto"/>
              <w:bottom w:val="single" w:sz="4" w:space="0" w:color="auto"/>
              <w:right w:val="single" w:sz="4" w:space="0" w:color="auto"/>
            </w:tcBorders>
            <w:hideMark/>
          </w:tcPr>
          <w:p w:rsidR="00727D38" w:rsidRPr="00B66F75" w:rsidRDefault="00727D38" w:rsidP="0063636B">
            <w:pPr>
              <w:pStyle w:val="Default"/>
              <w:spacing w:line="276" w:lineRule="auto"/>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Liaising with the media</w:t>
            </w:r>
          </w:p>
        </w:tc>
        <w:tc>
          <w:tcPr>
            <w:tcW w:w="3593" w:type="dxa"/>
            <w:tcBorders>
              <w:top w:val="single" w:sz="4" w:space="0" w:color="auto"/>
              <w:left w:val="single" w:sz="4" w:space="0" w:color="auto"/>
              <w:bottom w:val="single" w:sz="4" w:space="0" w:color="auto"/>
              <w:right w:val="single" w:sz="4" w:space="0" w:color="auto"/>
            </w:tcBorders>
            <w:hideMark/>
          </w:tcPr>
          <w:p w:rsidR="00727D38" w:rsidRPr="00B66F75" w:rsidRDefault="00727D38" w:rsidP="0088350F">
            <w:pPr>
              <w:pStyle w:val="Default"/>
              <w:spacing w:line="276" w:lineRule="auto"/>
              <w:rPr>
                <w:rFonts w:asciiTheme="minorHAnsi" w:hAnsiTheme="minorHAnsi" w:cstheme="minorHAnsi"/>
                <w:color w:val="FF0000"/>
                <w:sz w:val="20"/>
                <w:szCs w:val="20"/>
              </w:rPr>
            </w:pPr>
            <w:r>
              <w:rPr>
                <w:rFonts w:asciiTheme="minorHAnsi" w:hAnsiTheme="minorHAnsi" w:cstheme="minorHAnsi"/>
                <w:color w:val="FF0000"/>
                <w:sz w:val="20"/>
                <w:szCs w:val="20"/>
              </w:rPr>
              <w:t xml:space="preserve">Katy </w:t>
            </w:r>
            <w:r w:rsidR="0088350F">
              <w:rPr>
                <w:rFonts w:asciiTheme="minorHAnsi" w:hAnsiTheme="minorHAnsi" w:cstheme="minorHAnsi"/>
                <w:color w:val="FF0000"/>
                <w:sz w:val="20"/>
                <w:szCs w:val="20"/>
              </w:rPr>
              <w:t>Richards</w:t>
            </w:r>
            <w:r>
              <w:rPr>
                <w:rFonts w:asciiTheme="minorHAnsi" w:hAnsiTheme="minorHAnsi" w:cstheme="minorHAnsi"/>
                <w:color w:val="FF0000"/>
                <w:sz w:val="20"/>
                <w:szCs w:val="20"/>
              </w:rPr>
              <w:t xml:space="preserve"> (Principal)</w:t>
            </w:r>
          </w:p>
        </w:tc>
      </w:tr>
    </w:tbl>
    <w:p w:rsidR="00727D38" w:rsidRDefault="00727D38" w:rsidP="00727D38">
      <w:pPr>
        <w:spacing w:after="0" w:line="240" w:lineRule="auto"/>
        <w:rPr>
          <w:rFonts w:cstheme="minorHAnsi"/>
          <w:b/>
          <w:sz w:val="20"/>
        </w:rPr>
      </w:pPr>
    </w:p>
    <w:p w:rsidR="00727D38" w:rsidRPr="00B66F75" w:rsidRDefault="00727D38" w:rsidP="00727D38">
      <w:pPr>
        <w:spacing w:after="0" w:line="240" w:lineRule="auto"/>
        <w:rPr>
          <w:rFonts w:eastAsiaTheme="minorEastAsia"/>
          <w:b/>
          <w:bCs/>
          <w:color w:val="000000" w:themeColor="text1"/>
          <w:szCs w:val="20"/>
        </w:rPr>
      </w:pPr>
      <w:r w:rsidRPr="00B66F75">
        <w:rPr>
          <w:rFonts w:eastAsiaTheme="minorEastAsia"/>
          <w:b/>
          <w:bCs/>
          <w:color w:val="000000" w:themeColor="text1"/>
          <w:szCs w:val="20"/>
        </w:rPr>
        <w:t>Pupils</w:t>
      </w:r>
    </w:p>
    <w:p w:rsidR="00727D38" w:rsidRPr="00B66F75" w:rsidRDefault="00727D38" w:rsidP="00727D38">
      <w:pPr>
        <w:pStyle w:val="Default"/>
        <w:jc w:val="both"/>
        <w:rPr>
          <w:rFonts w:asciiTheme="minorHAnsi" w:eastAsiaTheme="minorEastAsia" w:hAnsiTheme="minorHAnsi" w:cstheme="minorBidi"/>
          <w:i/>
          <w:iCs/>
          <w:color w:val="000000" w:themeColor="text1"/>
          <w:sz w:val="20"/>
          <w:szCs w:val="20"/>
        </w:rPr>
      </w:pPr>
      <w:r w:rsidRPr="00B66F75">
        <w:rPr>
          <w:rFonts w:asciiTheme="minorHAnsi" w:eastAsiaTheme="minorEastAsia" w:hAnsiTheme="minorHAnsi" w:cstheme="minorBidi"/>
          <w:color w:val="000000" w:themeColor="text1"/>
          <w:sz w:val="20"/>
          <w:szCs w:val="20"/>
        </w:rPr>
        <w:t xml:space="preserve">All pupils: </w:t>
      </w:r>
    </w:p>
    <w:p w:rsidR="00727D38" w:rsidRPr="00B66F75" w:rsidRDefault="00727D38" w:rsidP="00727D38">
      <w:pPr>
        <w:pStyle w:val="Default"/>
        <w:numPr>
          <w:ilvl w:val="0"/>
          <w:numId w:val="3"/>
        </w:numPr>
        <w:jc w:val="both"/>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should support one another with issues that arise through</w:t>
      </w:r>
      <w:r>
        <w:rPr>
          <w:rFonts w:asciiTheme="minorHAnsi" w:eastAsiaTheme="minorEastAsia" w:hAnsiTheme="minorHAnsi" w:cstheme="minorBidi"/>
          <w:color w:val="000000" w:themeColor="text1"/>
          <w:sz w:val="20"/>
          <w:szCs w:val="20"/>
        </w:rPr>
        <w:t xml:space="preserve"> the teaching of</w:t>
      </w:r>
      <w:r w:rsidRPr="00B66F75">
        <w:rPr>
          <w:rFonts w:asciiTheme="minorHAnsi" w:eastAsiaTheme="minorEastAsia" w:hAnsiTheme="minorHAnsi" w:cstheme="minorBidi"/>
          <w:color w:val="000000" w:themeColor="text1"/>
          <w:sz w:val="20"/>
          <w:szCs w:val="20"/>
        </w:rPr>
        <w:t xml:space="preserve"> </w:t>
      </w:r>
      <w:r w:rsidRPr="00DD76A8">
        <w:rPr>
          <w:rFonts w:cstheme="minorHAnsi"/>
          <w:sz w:val="20"/>
          <w:szCs w:val="20"/>
        </w:rPr>
        <w:t>Personal Social Health Education including Relationships and Health Education</w:t>
      </w:r>
    </w:p>
    <w:p w:rsidR="00727D38" w:rsidRPr="00B66F75" w:rsidRDefault="00727D38" w:rsidP="00727D38">
      <w:pPr>
        <w:pStyle w:val="Default"/>
        <w:numPr>
          <w:ilvl w:val="0"/>
          <w:numId w:val="3"/>
        </w:numPr>
        <w:jc w:val="both"/>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lastRenderedPageBreak/>
        <w:t xml:space="preserve">will listen in class, be considerate of other people’s feelings and beliefs, and comply with confidentiality rules that are set in class </w:t>
      </w:r>
    </w:p>
    <w:p w:rsidR="00727D38" w:rsidRPr="00B66F75" w:rsidRDefault="00727D38" w:rsidP="00727D38">
      <w:pPr>
        <w:pStyle w:val="Default"/>
        <w:numPr>
          <w:ilvl w:val="0"/>
          <w:numId w:val="3"/>
        </w:numPr>
        <w:jc w:val="both"/>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 xml:space="preserve">will be made to feel comfortable to talk to a member of staff, in confidence, regarding any concerns they have in school related to </w:t>
      </w:r>
      <w:r w:rsidRPr="00DD76A8">
        <w:rPr>
          <w:rFonts w:cstheme="minorHAnsi"/>
          <w:sz w:val="20"/>
          <w:szCs w:val="20"/>
        </w:rPr>
        <w:t>Personal Social Health Education including Relationships and Health Education</w:t>
      </w:r>
      <w:r w:rsidRPr="00B66F75">
        <w:rPr>
          <w:rFonts w:asciiTheme="minorHAnsi" w:eastAsiaTheme="minorEastAsia" w:hAnsiTheme="minorHAnsi" w:cstheme="minorBidi"/>
          <w:color w:val="000000" w:themeColor="text1"/>
          <w:sz w:val="20"/>
          <w:szCs w:val="20"/>
        </w:rPr>
        <w:t xml:space="preserve"> or otherwise</w:t>
      </w:r>
    </w:p>
    <w:p w:rsidR="00727D38" w:rsidRPr="00B66F75" w:rsidRDefault="00727D38" w:rsidP="00727D38">
      <w:pPr>
        <w:pStyle w:val="Default"/>
        <w:numPr>
          <w:ilvl w:val="0"/>
          <w:numId w:val="3"/>
        </w:numPr>
        <w:jc w:val="both"/>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 xml:space="preserve">will be asked for feedback on the school’s </w:t>
      </w:r>
      <w:r w:rsidRPr="00DD76A8">
        <w:rPr>
          <w:rFonts w:cstheme="minorHAnsi"/>
          <w:sz w:val="20"/>
          <w:szCs w:val="20"/>
        </w:rPr>
        <w:t>Personal Social Health Education including Relationships and Health Education</w:t>
      </w:r>
      <w:r w:rsidRPr="00B66F75">
        <w:rPr>
          <w:rFonts w:asciiTheme="minorHAnsi" w:eastAsiaTheme="minorEastAsia" w:hAnsiTheme="minorHAnsi" w:cstheme="minorBidi"/>
          <w:color w:val="000000" w:themeColor="text1"/>
          <w:sz w:val="20"/>
          <w:szCs w:val="20"/>
        </w:rPr>
        <w:t xml:space="preserve"> provision termly/yearly and be expected to take this responsibility seriously; opinions on provision and comments will be reviewed by the lead member/s of staff for </w:t>
      </w:r>
      <w:r w:rsidRPr="00DD76A8">
        <w:rPr>
          <w:rFonts w:cstheme="minorHAnsi"/>
          <w:sz w:val="20"/>
          <w:szCs w:val="20"/>
        </w:rPr>
        <w:t>Personal Social Health Education including Relationships and Health Education</w:t>
      </w:r>
      <w:r w:rsidRPr="00B66F75">
        <w:rPr>
          <w:rFonts w:asciiTheme="minorHAnsi" w:eastAsiaTheme="minorEastAsia" w:hAnsiTheme="minorHAnsi" w:cstheme="minorBidi"/>
          <w:color w:val="000000" w:themeColor="text1"/>
          <w:sz w:val="20"/>
          <w:szCs w:val="20"/>
        </w:rPr>
        <w:t xml:space="preserve"> and taken into consideration when the curriculum is prepared for the following year’s pupils</w:t>
      </w:r>
    </w:p>
    <w:p w:rsidR="00727D38" w:rsidRDefault="00727D38" w:rsidP="00727D38">
      <w:pPr>
        <w:pStyle w:val="Default"/>
        <w:ind w:left="405"/>
        <w:rPr>
          <w:rFonts w:asciiTheme="minorHAnsi" w:hAnsiTheme="minorHAnsi" w:cstheme="minorHAnsi"/>
          <w:color w:val="000000" w:themeColor="text1"/>
          <w:sz w:val="10"/>
          <w:szCs w:val="10"/>
        </w:rPr>
      </w:pPr>
    </w:p>
    <w:p w:rsidR="00727D38" w:rsidRPr="003B5841" w:rsidRDefault="00727D38" w:rsidP="00727D38">
      <w:pPr>
        <w:pStyle w:val="Default"/>
        <w:ind w:left="405"/>
        <w:rPr>
          <w:rFonts w:asciiTheme="minorHAnsi" w:hAnsiTheme="minorHAnsi" w:cstheme="minorHAnsi"/>
          <w:color w:val="000000" w:themeColor="text1"/>
          <w:sz w:val="10"/>
          <w:szCs w:val="10"/>
        </w:rPr>
      </w:pPr>
    </w:p>
    <w:p w:rsidR="00727D38" w:rsidRPr="00B66F75" w:rsidRDefault="00727D38" w:rsidP="00727D38">
      <w:pPr>
        <w:autoSpaceDE w:val="0"/>
        <w:autoSpaceDN w:val="0"/>
        <w:adjustRightInd w:val="0"/>
        <w:spacing w:after="0" w:line="240" w:lineRule="auto"/>
        <w:rPr>
          <w:rFonts w:eastAsiaTheme="minorEastAsia"/>
          <w:i/>
          <w:iCs/>
          <w:color w:val="000000" w:themeColor="text1"/>
          <w:szCs w:val="20"/>
        </w:rPr>
      </w:pPr>
      <w:r w:rsidRPr="00B66F75">
        <w:rPr>
          <w:rFonts w:eastAsiaTheme="minorEastAsia"/>
          <w:b/>
          <w:bCs/>
          <w:color w:val="000000" w:themeColor="text1"/>
          <w:szCs w:val="20"/>
        </w:rPr>
        <w:t>Parents/carers</w:t>
      </w:r>
    </w:p>
    <w:p w:rsidR="00727D38" w:rsidRPr="00B66F75" w:rsidRDefault="00727D38" w:rsidP="00727D38">
      <w:pPr>
        <w:pStyle w:val="Default"/>
        <w:jc w:val="both"/>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 xml:space="preserve">The school recognises the key role that parents/carers fulfil in supporting their children through their personal development and the emotional and physical aspects of growing up. Therefore, we seek to work in partnership with parents/carers when planning and delivering </w:t>
      </w:r>
      <w:r w:rsidRPr="00DD76A8">
        <w:rPr>
          <w:rFonts w:cstheme="minorHAnsi"/>
          <w:sz w:val="20"/>
          <w:szCs w:val="20"/>
        </w:rPr>
        <w:t>Personal Social Health Education including Relationships and Health Education</w:t>
      </w:r>
      <w:r w:rsidRPr="00B66F75">
        <w:rPr>
          <w:rFonts w:asciiTheme="minorHAnsi" w:eastAsiaTheme="minorEastAsia" w:hAnsiTheme="minorHAnsi" w:cstheme="minorBidi"/>
          <w:color w:val="000000" w:themeColor="text1"/>
          <w:sz w:val="20"/>
          <w:szCs w:val="20"/>
        </w:rPr>
        <w:t xml:space="preserve">. </w:t>
      </w:r>
    </w:p>
    <w:p w:rsidR="00727D38" w:rsidRPr="00B66F75" w:rsidRDefault="00727D38" w:rsidP="00727D38">
      <w:pPr>
        <w:autoSpaceDE w:val="0"/>
        <w:autoSpaceDN w:val="0"/>
        <w:adjustRightInd w:val="0"/>
        <w:spacing w:after="0" w:line="240" w:lineRule="auto"/>
        <w:jc w:val="both"/>
        <w:rPr>
          <w:rFonts w:cstheme="minorHAnsi"/>
          <w:i/>
          <w:color w:val="000000" w:themeColor="text1"/>
          <w:sz w:val="20"/>
          <w:szCs w:val="20"/>
        </w:rPr>
      </w:pPr>
    </w:p>
    <w:p w:rsidR="00727D38" w:rsidRPr="00B66F75" w:rsidRDefault="00727D38" w:rsidP="00727D38">
      <w:pPr>
        <w:autoSpaceDE w:val="0"/>
        <w:autoSpaceDN w:val="0"/>
        <w:adjustRightInd w:val="0"/>
        <w:spacing w:after="0" w:line="240" w:lineRule="auto"/>
        <w:jc w:val="both"/>
        <w:rPr>
          <w:rFonts w:eastAsiaTheme="minorEastAsia"/>
          <w:i/>
          <w:iCs/>
          <w:color w:val="000000" w:themeColor="text1"/>
          <w:sz w:val="20"/>
          <w:szCs w:val="20"/>
        </w:rPr>
      </w:pPr>
      <w:r w:rsidRPr="00B66F75">
        <w:rPr>
          <w:rFonts w:eastAsiaTheme="minorEastAsia"/>
          <w:color w:val="000000" w:themeColor="text1"/>
          <w:sz w:val="20"/>
          <w:szCs w:val="20"/>
        </w:rPr>
        <w:t>The school will encourage this partnership by:</w:t>
      </w:r>
      <w:r w:rsidRPr="00B66F75">
        <w:rPr>
          <w:rFonts w:eastAsiaTheme="minorEastAsia"/>
          <w:i/>
          <w:iCs/>
          <w:color w:val="000000" w:themeColor="text1"/>
          <w:sz w:val="20"/>
          <w:szCs w:val="20"/>
        </w:rPr>
        <w:t xml:space="preserve"> </w:t>
      </w:r>
    </w:p>
    <w:p w:rsidR="00727D38" w:rsidRPr="00B66F75" w:rsidRDefault="00727D38" w:rsidP="00727D38">
      <w:pPr>
        <w:pStyle w:val="ListParagraph"/>
        <w:numPr>
          <w:ilvl w:val="0"/>
          <w:numId w:val="4"/>
        </w:numPr>
        <w:autoSpaceDE w:val="0"/>
        <w:autoSpaceDN w:val="0"/>
        <w:adjustRightInd w:val="0"/>
        <w:spacing w:after="0" w:line="240" w:lineRule="auto"/>
        <w:jc w:val="both"/>
        <w:rPr>
          <w:rFonts w:eastAsiaTheme="minorEastAsia"/>
          <w:i/>
          <w:iCs/>
          <w:color w:val="000000" w:themeColor="text1"/>
          <w:sz w:val="20"/>
          <w:szCs w:val="20"/>
        </w:rPr>
      </w:pPr>
      <w:r w:rsidRPr="00B66F75">
        <w:rPr>
          <w:rFonts w:eastAsiaTheme="minorEastAsia"/>
          <w:color w:val="000000" w:themeColor="text1"/>
          <w:sz w:val="20"/>
          <w:szCs w:val="20"/>
        </w:rPr>
        <w:t xml:space="preserve">keeping parents/carers informed about all aspects of the </w:t>
      </w:r>
      <w:r w:rsidRPr="00DD76A8">
        <w:rPr>
          <w:rFonts w:cstheme="minorHAnsi"/>
          <w:sz w:val="20"/>
          <w:szCs w:val="20"/>
        </w:rPr>
        <w:t>Personal Social Health Education including Relationships and Health Education</w:t>
      </w:r>
      <w:r w:rsidRPr="00B66F75">
        <w:rPr>
          <w:rFonts w:eastAsiaTheme="minorEastAsia"/>
          <w:color w:val="000000" w:themeColor="text1"/>
          <w:sz w:val="20"/>
          <w:szCs w:val="20"/>
        </w:rPr>
        <w:t xml:space="preserve"> curriculum, including when it is going to be delivered</w:t>
      </w:r>
    </w:p>
    <w:p w:rsidR="00727D38" w:rsidRPr="00B66F75" w:rsidRDefault="00727D38" w:rsidP="00727D38">
      <w:pPr>
        <w:pStyle w:val="ListParagraph"/>
        <w:numPr>
          <w:ilvl w:val="0"/>
          <w:numId w:val="4"/>
        </w:numPr>
        <w:autoSpaceDE w:val="0"/>
        <w:autoSpaceDN w:val="0"/>
        <w:adjustRightInd w:val="0"/>
        <w:spacing w:after="0" w:line="240" w:lineRule="auto"/>
        <w:jc w:val="both"/>
        <w:rPr>
          <w:rFonts w:eastAsiaTheme="minorEastAsia"/>
          <w:i/>
          <w:iCs/>
          <w:color w:val="000000" w:themeColor="text1"/>
          <w:sz w:val="20"/>
          <w:szCs w:val="20"/>
        </w:rPr>
      </w:pPr>
      <w:r w:rsidRPr="00B66F75">
        <w:rPr>
          <w:rFonts w:eastAsiaTheme="minorEastAsia"/>
          <w:color w:val="000000" w:themeColor="text1"/>
          <w:sz w:val="20"/>
          <w:szCs w:val="20"/>
        </w:rPr>
        <w:t>gathering parent /carers’ views on the policy and take these into account when it is being reviewed</w:t>
      </w:r>
    </w:p>
    <w:p w:rsidR="00727D38" w:rsidRPr="00B66F75" w:rsidRDefault="00727D38" w:rsidP="00727D38">
      <w:pPr>
        <w:pStyle w:val="ListParagraph"/>
        <w:numPr>
          <w:ilvl w:val="0"/>
          <w:numId w:val="4"/>
        </w:numPr>
        <w:autoSpaceDE w:val="0"/>
        <w:autoSpaceDN w:val="0"/>
        <w:adjustRightInd w:val="0"/>
        <w:spacing w:after="0" w:line="240" w:lineRule="auto"/>
        <w:jc w:val="both"/>
        <w:rPr>
          <w:rFonts w:eastAsiaTheme="minorEastAsia"/>
          <w:iCs/>
          <w:color w:val="000000" w:themeColor="text1"/>
          <w:sz w:val="20"/>
          <w:szCs w:val="20"/>
        </w:rPr>
      </w:pPr>
      <w:r w:rsidRPr="00B66F75">
        <w:rPr>
          <w:rFonts w:eastAsiaTheme="minorEastAsia"/>
          <w:color w:val="000000" w:themeColor="text1"/>
          <w:sz w:val="20"/>
          <w:szCs w:val="20"/>
        </w:rPr>
        <w:t>providing access to resources and information being used in class and do everything to ensure that parents/carers are comfortable with the education provided to their children in school through</w:t>
      </w:r>
      <w:r w:rsidRPr="00B66F75">
        <w:rPr>
          <w:rFonts w:eastAsiaTheme="minorEastAsia"/>
          <w:iCs/>
          <w:color w:val="000000" w:themeColor="text1"/>
          <w:sz w:val="20"/>
          <w:szCs w:val="20"/>
        </w:rPr>
        <w:t xml:space="preserve"> parent workshops/websites</w:t>
      </w:r>
    </w:p>
    <w:p w:rsidR="00727D38" w:rsidRPr="00B66F75" w:rsidRDefault="00727D38" w:rsidP="00727D38">
      <w:pPr>
        <w:pStyle w:val="Default"/>
        <w:numPr>
          <w:ilvl w:val="0"/>
          <w:numId w:val="4"/>
        </w:numPr>
        <w:jc w:val="both"/>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 xml:space="preserve">expecting parents/carers to share the responsibility of </w:t>
      </w:r>
      <w:r w:rsidRPr="00DD76A8">
        <w:rPr>
          <w:rFonts w:cstheme="minorHAnsi"/>
          <w:sz w:val="20"/>
          <w:szCs w:val="20"/>
        </w:rPr>
        <w:t>Personal Social Health Education including Relationships and Health Education</w:t>
      </w:r>
      <w:r w:rsidRPr="00B66F75">
        <w:rPr>
          <w:rFonts w:asciiTheme="minorHAnsi" w:eastAsiaTheme="minorEastAsia" w:hAnsiTheme="minorHAnsi" w:cstheme="minorBidi"/>
          <w:color w:val="000000" w:themeColor="text1"/>
          <w:sz w:val="20"/>
          <w:szCs w:val="20"/>
        </w:rPr>
        <w:t xml:space="preserve"> and support their children</w:t>
      </w:r>
    </w:p>
    <w:p w:rsidR="00727D38" w:rsidRPr="00B66F75" w:rsidRDefault="00727D38" w:rsidP="00727D38">
      <w:pPr>
        <w:pStyle w:val="Default"/>
        <w:numPr>
          <w:ilvl w:val="0"/>
          <w:numId w:val="4"/>
        </w:numPr>
        <w:jc w:val="both"/>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 xml:space="preserve">encouraging parents/carers to create an open home environment where pupils can engage, discuss and continue to learn about matters that have been raised through </w:t>
      </w:r>
      <w:r w:rsidRPr="00DD76A8">
        <w:rPr>
          <w:rFonts w:cstheme="minorHAnsi"/>
          <w:sz w:val="20"/>
          <w:szCs w:val="20"/>
        </w:rPr>
        <w:t>Personal Social Health Education including Relationships and Health Education</w:t>
      </w:r>
    </w:p>
    <w:p w:rsidR="00727D38" w:rsidRPr="00B66F75" w:rsidRDefault="00727D38" w:rsidP="00727D38">
      <w:pPr>
        <w:pStyle w:val="Default"/>
        <w:numPr>
          <w:ilvl w:val="0"/>
          <w:numId w:val="4"/>
        </w:numPr>
        <w:jc w:val="both"/>
        <w:rPr>
          <w:rFonts w:asciiTheme="minorHAnsi" w:eastAsiaTheme="minorEastAsia" w:hAnsiTheme="minorHAnsi" w:cstheme="minorBidi"/>
          <w:color w:val="000000" w:themeColor="text1"/>
          <w:sz w:val="20"/>
          <w:szCs w:val="20"/>
        </w:rPr>
      </w:pPr>
      <w:r w:rsidRPr="00B66F75">
        <w:rPr>
          <w:rFonts w:asciiTheme="minorHAnsi" w:eastAsiaTheme="minorEastAsia" w:hAnsiTheme="minorHAnsi" w:cstheme="minorBidi"/>
          <w:color w:val="000000" w:themeColor="text1"/>
          <w:sz w:val="20"/>
          <w:szCs w:val="20"/>
        </w:rPr>
        <w:t>providing support and encourage parents/carers to seek additional support in this from the school where they feel it is needed</w:t>
      </w:r>
    </w:p>
    <w:p w:rsidR="00727D38" w:rsidRDefault="00727D38" w:rsidP="00727D38">
      <w:pPr>
        <w:spacing w:after="0" w:line="240" w:lineRule="auto"/>
        <w:jc w:val="center"/>
        <w:rPr>
          <w:rFonts w:cstheme="minorHAnsi"/>
          <w:b/>
          <w:sz w:val="20"/>
        </w:rPr>
      </w:pPr>
    </w:p>
    <w:p w:rsidR="00727D38" w:rsidRPr="00B66F75" w:rsidRDefault="00727D38" w:rsidP="00727D38">
      <w:pPr>
        <w:spacing w:after="0" w:line="240" w:lineRule="auto"/>
        <w:jc w:val="both"/>
        <w:rPr>
          <w:b/>
          <w:color w:val="000000" w:themeColor="text1"/>
          <w:szCs w:val="20"/>
        </w:rPr>
      </w:pPr>
      <w:r w:rsidRPr="00B66F75">
        <w:rPr>
          <w:b/>
          <w:color w:val="000000" w:themeColor="text1"/>
          <w:szCs w:val="20"/>
        </w:rPr>
        <w:t xml:space="preserve">Inclusion and Equal Opportunities </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 xml:space="preserve">All pupils, whatever their experience, background and identity, are entitled to quality </w:t>
      </w:r>
      <w:r w:rsidRPr="00DD76A8">
        <w:rPr>
          <w:rFonts w:cstheme="minorHAnsi"/>
          <w:sz w:val="20"/>
          <w:szCs w:val="20"/>
        </w:rPr>
        <w:t>Personal Social Health Education in</w:t>
      </w:r>
      <w:r>
        <w:rPr>
          <w:rFonts w:cstheme="minorHAnsi"/>
          <w:sz w:val="20"/>
          <w:szCs w:val="20"/>
        </w:rPr>
        <w:t>cluding Relationships and Health E</w:t>
      </w:r>
      <w:r w:rsidRPr="00DD76A8">
        <w:rPr>
          <w:rFonts w:cstheme="minorHAnsi"/>
          <w:sz w:val="20"/>
          <w:szCs w:val="20"/>
        </w:rPr>
        <w:t>ducation</w:t>
      </w:r>
      <w:r w:rsidRPr="00B66F75">
        <w:rPr>
          <w:color w:val="000000" w:themeColor="text1"/>
          <w:sz w:val="20"/>
          <w:szCs w:val="20"/>
        </w:rPr>
        <w:t xml:space="preserve"> that helps them build confidence and a positive sense of self, and to stay healthy. All classes include pupils with different abilities and aptitudes, experiences and religious/cultural backgrounds, gender and sexual identities. To encourage pupils to participate in lessons, teachers will ensure content, approach, and use of inclusive language reflects the diversity of the school community, and helps each and every pupil to feel valued and included in the classroom. </w:t>
      </w:r>
    </w:p>
    <w:p w:rsidR="00727D38" w:rsidRPr="00B66F75" w:rsidRDefault="00727D38" w:rsidP="00727D38">
      <w:pPr>
        <w:spacing w:after="0" w:line="240" w:lineRule="auto"/>
        <w:jc w:val="both"/>
        <w:rPr>
          <w:color w:val="000000" w:themeColor="text1"/>
          <w:sz w:val="20"/>
          <w:szCs w:val="20"/>
        </w:rPr>
      </w:pP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 xml:space="preserve">We promote the needs and interest of all pupils. The school’s approaches to teaching and learning </w:t>
      </w:r>
      <w:proofErr w:type="gramStart"/>
      <w:r w:rsidRPr="00B66F75">
        <w:rPr>
          <w:color w:val="000000" w:themeColor="text1"/>
          <w:sz w:val="20"/>
          <w:szCs w:val="20"/>
        </w:rPr>
        <w:t>take into account</w:t>
      </w:r>
      <w:proofErr w:type="gramEnd"/>
      <w:r w:rsidRPr="00B66F75">
        <w:rPr>
          <w:color w:val="000000" w:themeColor="text1"/>
          <w:sz w:val="20"/>
          <w:szCs w:val="20"/>
        </w:rPr>
        <w:t xml:space="preserve"> the ability, age, readiness and cultural backgrounds of pupils to ensu</w:t>
      </w:r>
      <w:r>
        <w:rPr>
          <w:color w:val="000000" w:themeColor="text1"/>
          <w:sz w:val="20"/>
          <w:szCs w:val="20"/>
        </w:rPr>
        <w:t xml:space="preserve">re all can access the full </w:t>
      </w:r>
      <w:r w:rsidRPr="00DD76A8">
        <w:rPr>
          <w:rFonts w:cstheme="minorHAnsi"/>
          <w:sz w:val="20"/>
          <w:szCs w:val="20"/>
        </w:rPr>
        <w:t>Personal Social Health Education including Relationships and Health Education</w:t>
      </w:r>
      <w:r w:rsidRPr="00B66F75">
        <w:rPr>
          <w:color w:val="000000" w:themeColor="text1"/>
          <w:sz w:val="20"/>
          <w:szCs w:val="20"/>
        </w:rPr>
        <w:t xml:space="preserve"> provision. We promote social learning and expect our pupils to show a high regard for the needs of others. </w:t>
      </w:r>
      <w:r w:rsidRPr="00DD76A8">
        <w:rPr>
          <w:rFonts w:cstheme="minorHAnsi"/>
          <w:sz w:val="20"/>
          <w:szCs w:val="20"/>
        </w:rPr>
        <w:t>Personal Social Health Education including Relationships and Health Education</w:t>
      </w:r>
      <w:r w:rsidRPr="00B66F75">
        <w:rPr>
          <w:color w:val="000000" w:themeColor="text1"/>
          <w:sz w:val="20"/>
          <w:szCs w:val="20"/>
        </w:rPr>
        <w:t xml:space="preserve"> is an important vehicle for addressing both multicultural and gender issues and ensuring equal opportunities for all. </w:t>
      </w:r>
    </w:p>
    <w:p w:rsidR="007E5730" w:rsidRDefault="007E5730" w:rsidP="007E5730">
      <w:pPr>
        <w:spacing w:after="0" w:line="240" w:lineRule="auto"/>
        <w:rPr>
          <w:rFonts w:cstheme="minorHAnsi"/>
          <w:b/>
          <w:sz w:val="20"/>
        </w:rPr>
      </w:pPr>
    </w:p>
    <w:p w:rsidR="007E5730" w:rsidRPr="00B66F75" w:rsidRDefault="007E5730" w:rsidP="007E5730">
      <w:pPr>
        <w:spacing w:after="0" w:line="240" w:lineRule="auto"/>
        <w:jc w:val="both"/>
        <w:rPr>
          <w:color w:val="000000" w:themeColor="text1"/>
          <w:sz w:val="20"/>
          <w:szCs w:val="20"/>
        </w:rPr>
      </w:pPr>
      <w:r w:rsidRPr="00B66F75">
        <w:rPr>
          <w:color w:val="000000" w:themeColor="text1"/>
          <w:sz w:val="20"/>
          <w:szCs w:val="20"/>
        </w:rPr>
        <w:t xml:space="preserve">Inclusive </w:t>
      </w:r>
      <w:r w:rsidRPr="00DD76A8">
        <w:rPr>
          <w:rFonts w:cstheme="minorHAnsi"/>
          <w:sz w:val="20"/>
          <w:szCs w:val="20"/>
        </w:rPr>
        <w:t>Personal Social Health Education including Relationships and Health Education</w:t>
      </w:r>
      <w:r w:rsidRPr="00B66F75">
        <w:rPr>
          <w:color w:val="000000" w:themeColor="text1"/>
          <w:sz w:val="20"/>
          <w:szCs w:val="20"/>
        </w:rPr>
        <w:t xml:space="preserve"> will foster good relations between pupils, tackle all types of prejudice, including homophobia, and promote understanding and respect, enabling us to meet the requirements, and live the intended spirit, of the Equality Act 2010. </w:t>
      </w:r>
    </w:p>
    <w:p w:rsidR="007E5730" w:rsidRDefault="007E5730" w:rsidP="007E5730">
      <w:pPr>
        <w:spacing w:after="0" w:line="240" w:lineRule="auto"/>
        <w:rPr>
          <w:rFonts w:cstheme="minorHAnsi"/>
          <w:b/>
          <w:sz w:val="20"/>
        </w:rPr>
      </w:pPr>
    </w:p>
    <w:p w:rsidR="00727D38" w:rsidRDefault="00727D38" w:rsidP="00727D38">
      <w:pPr>
        <w:spacing w:after="0" w:line="240" w:lineRule="auto"/>
        <w:jc w:val="center"/>
        <w:rPr>
          <w:rFonts w:cstheme="minorHAnsi"/>
          <w:b/>
          <w:sz w:val="20"/>
        </w:rPr>
      </w:pPr>
    </w:p>
    <w:p w:rsidR="00124302" w:rsidRDefault="00124302" w:rsidP="00727D38">
      <w:pPr>
        <w:spacing w:after="0" w:line="240" w:lineRule="auto"/>
        <w:jc w:val="center"/>
        <w:rPr>
          <w:rFonts w:cstheme="minorHAnsi"/>
          <w:b/>
          <w:sz w:val="20"/>
        </w:rPr>
      </w:pPr>
    </w:p>
    <w:p w:rsidR="00124302" w:rsidRDefault="00124302" w:rsidP="00727D38">
      <w:pPr>
        <w:spacing w:after="0" w:line="240" w:lineRule="auto"/>
        <w:jc w:val="center"/>
        <w:rPr>
          <w:rFonts w:cstheme="minorHAnsi"/>
          <w:b/>
          <w:sz w:val="20"/>
        </w:rPr>
      </w:pPr>
    </w:p>
    <w:p w:rsidR="00124302" w:rsidRDefault="00124302" w:rsidP="00727D38">
      <w:pPr>
        <w:spacing w:after="0" w:line="240" w:lineRule="auto"/>
        <w:jc w:val="center"/>
        <w:rPr>
          <w:rFonts w:cstheme="minorHAnsi"/>
          <w:b/>
          <w:sz w:val="20"/>
        </w:rPr>
      </w:pPr>
      <w:bookmarkStart w:id="0" w:name="_GoBack"/>
      <w:bookmarkEnd w:id="0"/>
    </w:p>
    <w:p w:rsidR="007E5730" w:rsidRDefault="007E5730" w:rsidP="00727D38">
      <w:pPr>
        <w:spacing w:after="0" w:line="240" w:lineRule="auto"/>
        <w:jc w:val="center"/>
        <w:rPr>
          <w:rFonts w:cstheme="minorHAnsi"/>
          <w:b/>
          <w:sz w:val="20"/>
        </w:rPr>
      </w:pPr>
    </w:p>
    <w:p w:rsidR="00727D38" w:rsidRPr="00B66F75" w:rsidRDefault="00727D38" w:rsidP="00727D38">
      <w:pPr>
        <w:spacing w:after="0" w:line="240" w:lineRule="auto"/>
        <w:jc w:val="both"/>
        <w:rPr>
          <w:b/>
          <w:color w:val="000000" w:themeColor="text1"/>
          <w:szCs w:val="20"/>
        </w:rPr>
      </w:pPr>
      <w:r w:rsidRPr="00B66F75">
        <w:rPr>
          <w:b/>
          <w:color w:val="000000" w:themeColor="text1"/>
          <w:szCs w:val="20"/>
        </w:rPr>
        <w:lastRenderedPageBreak/>
        <w:t>Ethnicity, religion and cultural diversity:</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 xml:space="preserve">Our policy values the different backgrounds of all pupils in school and, in acknowledging and exploring different views and beliefs, seeks to promote respect and understanding. We do not ask pupils to represent the views of a particular religious or cultural group to their peers, unless they choose to do so. </w:t>
      </w:r>
    </w:p>
    <w:p w:rsidR="00727D38" w:rsidRPr="00B66F75" w:rsidRDefault="00727D38" w:rsidP="00727D38">
      <w:pPr>
        <w:spacing w:after="0" w:line="240" w:lineRule="auto"/>
        <w:jc w:val="both"/>
        <w:rPr>
          <w:b/>
          <w:color w:val="000000" w:themeColor="text1"/>
          <w:szCs w:val="20"/>
        </w:rPr>
      </w:pPr>
      <w:r w:rsidRPr="00B66F75">
        <w:rPr>
          <w:b/>
          <w:color w:val="000000" w:themeColor="text1"/>
          <w:szCs w:val="20"/>
        </w:rPr>
        <w:t>Special educational needs and learning difficulties:</w:t>
      </w:r>
    </w:p>
    <w:p w:rsidR="00727D38" w:rsidRPr="007E5730" w:rsidRDefault="00727D38" w:rsidP="00727D38">
      <w:pPr>
        <w:spacing w:after="0" w:line="240" w:lineRule="auto"/>
        <w:jc w:val="both"/>
        <w:rPr>
          <w:color w:val="000000" w:themeColor="text1"/>
          <w:sz w:val="20"/>
          <w:szCs w:val="20"/>
        </w:rPr>
      </w:pPr>
      <w:r w:rsidRPr="00B66F75">
        <w:rPr>
          <w:color w:val="000000" w:themeColor="text1"/>
          <w:sz w:val="20"/>
          <w:szCs w:val="20"/>
        </w:rPr>
        <w:t xml:space="preserve">We ensure that all pupils receive </w:t>
      </w:r>
      <w:r w:rsidRPr="00DD76A8">
        <w:rPr>
          <w:rFonts w:cstheme="minorHAnsi"/>
          <w:sz w:val="20"/>
          <w:szCs w:val="20"/>
        </w:rPr>
        <w:t>Personal Social Health Education including Relationships and Health Education</w:t>
      </w:r>
      <w:r w:rsidRPr="00B66F75">
        <w:rPr>
          <w:color w:val="000000" w:themeColor="text1"/>
          <w:sz w:val="20"/>
          <w:szCs w:val="20"/>
        </w:rPr>
        <w:t xml:space="preserve"> and we offer provision appropriate to the particular needs of our pupils, taking specialist advice where necessary. Staff will differentiate lessons to ensure that all members of the class can access the information fully. The school will use a variety of different strategies to ensure that all pupils have access to the same information. Some pupils will be more vulnerable to abuse and exploitation than their peers, and others may be confused about what is acceptable public behaviour. These pupils will need help to develop skills to reduce the risks of being abused and exploited, and to learn what sorts of behaviour are, and are not, acceptable.</w:t>
      </w:r>
    </w:p>
    <w:p w:rsidR="00727D38" w:rsidRPr="00B66F75" w:rsidRDefault="00727D38" w:rsidP="00727D38">
      <w:pPr>
        <w:spacing w:after="0" w:line="240" w:lineRule="auto"/>
        <w:jc w:val="both"/>
        <w:rPr>
          <w:b/>
          <w:color w:val="000000" w:themeColor="text1"/>
          <w:sz w:val="20"/>
          <w:szCs w:val="20"/>
        </w:rPr>
      </w:pPr>
    </w:p>
    <w:p w:rsidR="00727D38" w:rsidRPr="00B66F75" w:rsidRDefault="00727D38" w:rsidP="00727D38">
      <w:pPr>
        <w:spacing w:after="0" w:line="240" w:lineRule="auto"/>
        <w:jc w:val="both"/>
        <w:rPr>
          <w:b/>
          <w:color w:val="000000" w:themeColor="text1"/>
          <w:szCs w:val="20"/>
        </w:rPr>
      </w:pPr>
      <w:r w:rsidRPr="00B66F75">
        <w:rPr>
          <w:b/>
          <w:color w:val="000000" w:themeColor="text1"/>
          <w:szCs w:val="20"/>
        </w:rPr>
        <w:t>Pupils who are new to English:</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 xml:space="preserve">The school should </w:t>
      </w:r>
      <w:proofErr w:type="gramStart"/>
      <w:r w:rsidRPr="00B66F75">
        <w:rPr>
          <w:color w:val="000000" w:themeColor="text1"/>
          <w:sz w:val="20"/>
          <w:szCs w:val="20"/>
        </w:rPr>
        <w:t>take into account</w:t>
      </w:r>
      <w:proofErr w:type="gramEnd"/>
      <w:r w:rsidRPr="00B66F75">
        <w:rPr>
          <w:color w:val="000000" w:themeColor="text1"/>
          <w:sz w:val="20"/>
          <w:szCs w:val="20"/>
        </w:rPr>
        <w:t xml:space="preserve"> the language skills of individual pupils, ensuring that all pupils have equal access to the </w:t>
      </w:r>
      <w:r w:rsidRPr="00DD76A8">
        <w:rPr>
          <w:rFonts w:cstheme="minorHAnsi"/>
          <w:sz w:val="20"/>
          <w:szCs w:val="20"/>
        </w:rPr>
        <w:t>Personal Social Health Education including Relationships and Health Education</w:t>
      </w:r>
      <w:r w:rsidRPr="00B66F75">
        <w:rPr>
          <w:color w:val="000000" w:themeColor="text1"/>
          <w:sz w:val="20"/>
          <w:szCs w:val="20"/>
        </w:rPr>
        <w:t xml:space="preserve"> provision and resources.</w:t>
      </w:r>
    </w:p>
    <w:p w:rsidR="00727D38" w:rsidRPr="00B66F75" w:rsidRDefault="00727D38" w:rsidP="00727D38">
      <w:pPr>
        <w:spacing w:after="0" w:line="240" w:lineRule="auto"/>
        <w:jc w:val="both"/>
        <w:rPr>
          <w:color w:val="000000" w:themeColor="text1"/>
          <w:sz w:val="20"/>
          <w:szCs w:val="20"/>
        </w:rPr>
      </w:pPr>
    </w:p>
    <w:p w:rsidR="00727D38" w:rsidRPr="00B66F75" w:rsidRDefault="00727D38" w:rsidP="00727D38">
      <w:pPr>
        <w:spacing w:after="0" w:line="240" w:lineRule="auto"/>
        <w:jc w:val="both"/>
        <w:rPr>
          <w:b/>
          <w:color w:val="000000" w:themeColor="text1"/>
          <w:szCs w:val="20"/>
        </w:rPr>
      </w:pPr>
      <w:r w:rsidRPr="00B66F75">
        <w:rPr>
          <w:b/>
          <w:color w:val="000000" w:themeColor="text1"/>
          <w:szCs w:val="20"/>
        </w:rPr>
        <w:t>Learning environment and ground rules</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 xml:space="preserve">Staff are careful to ensure their personal beliefs and </w:t>
      </w:r>
      <w:r>
        <w:rPr>
          <w:color w:val="000000" w:themeColor="text1"/>
          <w:sz w:val="20"/>
          <w:szCs w:val="20"/>
        </w:rPr>
        <w:t>opinions</w:t>
      </w:r>
      <w:r w:rsidRPr="00B66F75">
        <w:rPr>
          <w:color w:val="000000" w:themeColor="text1"/>
          <w:sz w:val="20"/>
          <w:szCs w:val="20"/>
        </w:rPr>
        <w:t xml:space="preserve"> do not influence the teaching of </w:t>
      </w:r>
      <w:r w:rsidRPr="00DD76A8">
        <w:rPr>
          <w:rFonts w:cstheme="minorHAnsi"/>
          <w:sz w:val="20"/>
          <w:szCs w:val="20"/>
        </w:rPr>
        <w:t>Personal Social Health Education including Relationships and Health Education</w:t>
      </w:r>
      <w:r w:rsidRPr="00B66F75">
        <w:rPr>
          <w:color w:val="000000" w:themeColor="text1"/>
          <w:sz w:val="20"/>
          <w:szCs w:val="20"/>
        </w:rPr>
        <w:t>. To this end, ground rules have been agreed to provide a framework of common values within which to teach. There are clear parameters as to what will be taught in a whole-class setting, and what will be dealt with on an individual basis.</w:t>
      </w:r>
    </w:p>
    <w:p w:rsidR="00727D38" w:rsidRPr="00B66F75" w:rsidRDefault="00727D38" w:rsidP="00727D38">
      <w:pPr>
        <w:spacing w:after="0" w:line="240" w:lineRule="auto"/>
        <w:jc w:val="both"/>
        <w:rPr>
          <w:color w:val="000000" w:themeColor="text1"/>
          <w:sz w:val="20"/>
          <w:szCs w:val="20"/>
        </w:rPr>
      </w:pP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 xml:space="preserve">If pupils are to benefit fully from a </w:t>
      </w:r>
      <w:r w:rsidRPr="00DD76A8">
        <w:rPr>
          <w:rFonts w:cstheme="minorHAnsi"/>
          <w:sz w:val="20"/>
          <w:szCs w:val="20"/>
        </w:rPr>
        <w:t>Personal Social Health Education including Relationships and Health Education</w:t>
      </w:r>
      <w:r w:rsidRPr="00B66F75">
        <w:rPr>
          <w:color w:val="000000" w:themeColor="text1"/>
          <w:sz w:val="20"/>
          <w:szCs w:val="20"/>
        </w:rPr>
        <w:t xml:space="preserve"> programme, they need to be confident speakers, good listeners and effective, sensitive communicators. When the needs of pupils are analysed, of overriding importance are two key areas: they need to feel safe and be safe. A set ground rules will help staff to create a safe and relaxed environment in which they do not feel embarrassed or anxious about unexpected questions or comments from the pupils. They also reduce the possibility of inappropriate behaviour and the disclosure of inappropriate personal information.</w:t>
      </w:r>
    </w:p>
    <w:p w:rsidR="00727D38" w:rsidRPr="00B66F75" w:rsidRDefault="00727D38" w:rsidP="00727D38">
      <w:pPr>
        <w:spacing w:after="0" w:line="240" w:lineRule="auto"/>
        <w:jc w:val="both"/>
        <w:rPr>
          <w:color w:val="000000" w:themeColor="text1"/>
          <w:sz w:val="20"/>
          <w:szCs w:val="20"/>
        </w:rPr>
      </w:pP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 xml:space="preserve">Our ground rules are: </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We listen to each other.</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We do not say or do anything that would hurt another person.</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We do not use people’s names within an open forum.</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We signal when we want to say something.</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We may say pass.</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 xml:space="preserve">If a game involves touch we may sit and watch before </w:t>
      </w:r>
      <w:proofErr w:type="gramStart"/>
      <w:r w:rsidRPr="00B66F75">
        <w:rPr>
          <w:color w:val="000000" w:themeColor="text1"/>
          <w:sz w:val="20"/>
          <w:szCs w:val="20"/>
        </w:rPr>
        <w:t>making a decision</w:t>
      </w:r>
      <w:proofErr w:type="gramEnd"/>
      <w:r w:rsidRPr="00B66F75">
        <w:rPr>
          <w:color w:val="000000" w:themeColor="text1"/>
          <w:sz w:val="20"/>
          <w:szCs w:val="20"/>
        </w:rPr>
        <w:t xml:space="preserve"> to join in.</w:t>
      </w:r>
    </w:p>
    <w:p w:rsidR="00727D38" w:rsidRPr="00B66F75" w:rsidRDefault="00727D38" w:rsidP="00727D38">
      <w:pPr>
        <w:spacing w:after="0" w:line="240" w:lineRule="auto"/>
        <w:jc w:val="both"/>
        <w:rPr>
          <w:color w:val="000000" w:themeColor="text1"/>
          <w:sz w:val="20"/>
          <w:szCs w:val="20"/>
        </w:rPr>
      </w:pP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 xml:space="preserve">We will develop these ground rules through: </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 xml:space="preserve">Whole class discussion and these will be displayed during each </w:t>
      </w:r>
      <w:r w:rsidRPr="00DD76A8">
        <w:rPr>
          <w:rFonts w:cstheme="minorHAnsi"/>
          <w:sz w:val="20"/>
          <w:szCs w:val="20"/>
        </w:rPr>
        <w:t>Personal Social Health Education including Relationships and Health Education</w:t>
      </w:r>
      <w:r w:rsidRPr="00B66F75">
        <w:rPr>
          <w:color w:val="000000" w:themeColor="text1"/>
          <w:sz w:val="20"/>
          <w:szCs w:val="20"/>
        </w:rPr>
        <w:t xml:space="preserve"> session.</w:t>
      </w:r>
    </w:p>
    <w:p w:rsidR="00727D38" w:rsidRPr="00B66F75" w:rsidRDefault="00727D38" w:rsidP="00727D38">
      <w:pPr>
        <w:spacing w:after="0" w:line="240" w:lineRule="auto"/>
        <w:jc w:val="both"/>
        <w:rPr>
          <w:color w:val="000000" w:themeColor="text1"/>
          <w:sz w:val="20"/>
          <w:szCs w:val="20"/>
        </w:rPr>
      </w:pPr>
    </w:p>
    <w:p w:rsidR="00727D38" w:rsidRPr="00B66F75" w:rsidRDefault="00727D38" w:rsidP="00727D38">
      <w:pPr>
        <w:spacing w:after="0" w:line="240" w:lineRule="auto"/>
        <w:jc w:val="both"/>
        <w:rPr>
          <w:b/>
          <w:color w:val="000000" w:themeColor="text1"/>
          <w:szCs w:val="20"/>
        </w:rPr>
      </w:pPr>
      <w:r w:rsidRPr="00B66F75">
        <w:rPr>
          <w:b/>
          <w:color w:val="000000" w:themeColor="text1"/>
          <w:szCs w:val="20"/>
        </w:rPr>
        <w:t>Safeguarding and Child Protection</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Pl</w:t>
      </w:r>
      <w:r>
        <w:rPr>
          <w:color w:val="000000" w:themeColor="text1"/>
          <w:sz w:val="20"/>
          <w:szCs w:val="20"/>
        </w:rPr>
        <w:t>ease refer to Hatfield Academy’s</w:t>
      </w:r>
      <w:r w:rsidRPr="00B66F75">
        <w:rPr>
          <w:color w:val="000000" w:themeColor="text1"/>
          <w:sz w:val="20"/>
          <w:szCs w:val="20"/>
        </w:rPr>
        <w:t xml:space="preserve"> Child Protection and Safeguarding policies.</w:t>
      </w:r>
    </w:p>
    <w:p w:rsidR="00727D38" w:rsidRPr="00B66F75" w:rsidRDefault="00727D38" w:rsidP="00727D38">
      <w:pPr>
        <w:spacing w:after="0" w:line="240" w:lineRule="auto"/>
        <w:jc w:val="both"/>
        <w:rPr>
          <w:b/>
          <w:color w:val="000000" w:themeColor="text1"/>
          <w:sz w:val="20"/>
          <w:szCs w:val="20"/>
        </w:rPr>
      </w:pPr>
    </w:p>
    <w:p w:rsidR="00727D38" w:rsidRPr="00B66F75" w:rsidRDefault="00727D38" w:rsidP="00727D38">
      <w:pPr>
        <w:spacing w:after="0" w:line="240" w:lineRule="auto"/>
        <w:jc w:val="both"/>
        <w:rPr>
          <w:b/>
          <w:color w:val="000000" w:themeColor="text1"/>
          <w:szCs w:val="20"/>
        </w:rPr>
      </w:pPr>
      <w:r w:rsidRPr="00B66F75">
        <w:rPr>
          <w:b/>
          <w:color w:val="000000" w:themeColor="text1"/>
          <w:szCs w:val="20"/>
        </w:rPr>
        <w:t xml:space="preserve">Confidentiality </w:t>
      </w: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 xml:space="preserve">What will the school do in order to minimise the risk of disclosure in a </w:t>
      </w:r>
      <w:r w:rsidRPr="00DD76A8">
        <w:rPr>
          <w:rFonts w:cstheme="minorHAnsi"/>
          <w:sz w:val="20"/>
          <w:szCs w:val="20"/>
        </w:rPr>
        <w:t>Personal Social Health Education including Relationships and Health Education</w:t>
      </w:r>
      <w:r w:rsidRPr="00B66F75">
        <w:rPr>
          <w:color w:val="000000" w:themeColor="text1"/>
          <w:sz w:val="20"/>
          <w:szCs w:val="20"/>
        </w:rPr>
        <w:t xml:space="preserve"> lesson?</w:t>
      </w:r>
    </w:p>
    <w:p w:rsidR="00727D38" w:rsidRPr="003B5841" w:rsidRDefault="00727D38" w:rsidP="00727D38">
      <w:pPr>
        <w:spacing w:after="0" w:line="240" w:lineRule="auto"/>
        <w:jc w:val="both"/>
        <w:rPr>
          <w:color w:val="000000" w:themeColor="text1"/>
          <w:sz w:val="10"/>
          <w:szCs w:val="10"/>
        </w:rPr>
      </w:pP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 xml:space="preserve">The nature of </w:t>
      </w:r>
      <w:r w:rsidRPr="00DD76A8">
        <w:rPr>
          <w:rFonts w:cstheme="minorHAnsi"/>
          <w:sz w:val="20"/>
          <w:szCs w:val="20"/>
        </w:rPr>
        <w:t>Personal Social Health Education including Relationships and Health Education</w:t>
      </w:r>
      <w:r w:rsidRPr="00B66F75">
        <w:rPr>
          <w:color w:val="000000" w:themeColor="text1"/>
          <w:sz w:val="20"/>
          <w:szCs w:val="20"/>
        </w:rPr>
        <w:t xml:space="preserve"> means that pupils may disclose personal information that staff will respond to appropriately.  The classroom is never a confidential place to talk, and that remains true in </w:t>
      </w:r>
      <w:r w:rsidRPr="00DD76A8">
        <w:rPr>
          <w:rFonts w:cstheme="minorHAnsi"/>
          <w:sz w:val="20"/>
          <w:szCs w:val="20"/>
        </w:rPr>
        <w:t>Personal Social Health Education including Relationships and Health Education</w:t>
      </w:r>
      <w:r w:rsidRPr="00B66F75">
        <w:rPr>
          <w:color w:val="000000" w:themeColor="text1"/>
          <w:sz w:val="20"/>
          <w:szCs w:val="20"/>
        </w:rPr>
        <w:t xml:space="preserve">. Pupils will be reminded that lessons are not a place to discuss their personal experiences and issues, or to ask others to do so, through the establishment of ground rules. Any visitor to the classroom will be bound by the school’s policy on confidentiality, regardless of whether they have, or their organisation has, a different </w:t>
      </w:r>
      <w:r w:rsidRPr="00B66F75">
        <w:rPr>
          <w:color w:val="000000" w:themeColor="text1"/>
          <w:sz w:val="20"/>
          <w:szCs w:val="20"/>
        </w:rPr>
        <w:lastRenderedPageBreak/>
        <w:t xml:space="preserve">policy. We will make sure visitors are aware of this, and make sure there are enough opportunities for pupils to access confidential support after the lesson if they need it. </w:t>
      </w:r>
    </w:p>
    <w:p w:rsidR="00727D38" w:rsidRPr="003B5841" w:rsidRDefault="00727D38" w:rsidP="00727D38">
      <w:pPr>
        <w:spacing w:after="0" w:line="240" w:lineRule="auto"/>
        <w:jc w:val="both"/>
        <w:rPr>
          <w:color w:val="000000" w:themeColor="text1"/>
          <w:sz w:val="10"/>
          <w:szCs w:val="10"/>
        </w:rPr>
      </w:pP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 xml:space="preserve">Any information disclosed to a staff member or other responsible adult, which causes concern about the pupil’s safety, will be communicated to the designated person as soon as possible and always within 24 hours, in line with our safeguarding and child protection policy. </w:t>
      </w:r>
    </w:p>
    <w:p w:rsidR="00727D38" w:rsidRPr="003B5841" w:rsidRDefault="00727D38" w:rsidP="00727D38">
      <w:pPr>
        <w:spacing w:after="0" w:line="240" w:lineRule="auto"/>
        <w:jc w:val="both"/>
        <w:rPr>
          <w:color w:val="000000" w:themeColor="text1"/>
          <w:sz w:val="10"/>
          <w:szCs w:val="10"/>
        </w:rPr>
      </w:pPr>
    </w:p>
    <w:p w:rsidR="00727D38" w:rsidRPr="00B66F75" w:rsidRDefault="00727D38" w:rsidP="00727D38">
      <w:pPr>
        <w:spacing w:after="0" w:line="240" w:lineRule="auto"/>
        <w:jc w:val="both"/>
        <w:rPr>
          <w:color w:val="000000" w:themeColor="text1"/>
          <w:sz w:val="20"/>
          <w:szCs w:val="20"/>
        </w:rPr>
      </w:pPr>
      <w:r w:rsidRPr="00B66F75">
        <w:rPr>
          <w:color w:val="000000" w:themeColor="text1"/>
          <w:sz w:val="20"/>
          <w:szCs w:val="20"/>
        </w:rPr>
        <w:t>If a pupil tells a health professional, such as the school nurse, something personal on a one-to-one basis outside of the classroom, our school’s confidentiality policy will help us to decide whether that person can keep that information confidential, or whether they need to seek help, advice, or refer to someone else. We will also signpost pupils and their families, where appropriate, to on and offline community, health and counselling services so pupils know where to go for confidential help and advice.</w:t>
      </w:r>
    </w:p>
    <w:p w:rsidR="00727D38" w:rsidRDefault="00727D38" w:rsidP="00727D38">
      <w:pPr>
        <w:spacing w:after="0" w:line="240" w:lineRule="auto"/>
        <w:jc w:val="both"/>
        <w:rPr>
          <w:rFonts w:cstheme="minorHAnsi"/>
          <w:sz w:val="20"/>
        </w:rPr>
      </w:pPr>
    </w:p>
    <w:p w:rsidR="007E5730" w:rsidRPr="00B66F75" w:rsidRDefault="007E5730" w:rsidP="007E5730">
      <w:pPr>
        <w:spacing w:after="0" w:line="240" w:lineRule="auto"/>
        <w:jc w:val="both"/>
        <w:rPr>
          <w:color w:val="000000" w:themeColor="text1"/>
          <w:sz w:val="20"/>
          <w:szCs w:val="20"/>
        </w:rPr>
      </w:pPr>
      <w:r w:rsidRPr="00B66F75">
        <w:rPr>
          <w:color w:val="000000" w:themeColor="text1"/>
          <w:sz w:val="20"/>
          <w:szCs w:val="20"/>
        </w:rPr>
        <w:t xml:space="preserve">Techniques used in school to minimise the chance of pupils making a disclosure in class include: </w:t>
      </w:r>
    </w:p>
    <w:p w:rsidR="007E5730" w:rsidRPr="00B66F75" w:rsidRDefault="007E5730" w:rsidP="007E5730">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depersonalising discussion</w:t>
      </w:r>
    </w:p>
    <w:p w:rsidR="007E5730" w:rsidRPr="00B66F75" w:rsidRDefault="007E5730" w:rsidP="007E5730">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puppets</w:t>
      </w:r>
    </w:p>
    <w:p w:rsidR="007E5730" w:rsidRPr="00B66F75" w:rsidRDefault="007E5730" w:rsidP="007E5730">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using role play to ‘act out’ scenarios</w:t>
      </w:r>
    </w:p>
    <w:p w:rsidR="007E5730" w:rsidRPr="00B66F75" w:rsidRDefault="007E5730" w:rsidP="007E5730">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appropriate DVDs and TV extracts</w:t>
      </w:r>
    </w:p>
    <w:p w:rsidR="007E5730" w:rsidRPr="00B66F75" w:rsidRDefault="007E5730" w:rsidP="007E5730">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case studies with invented characters</w:t>
      </w:r>
    </w:p>
    <w:p w:rsidR="007E5730" w:rsidRPr="00B66F75" w:rsidRDefault="007E5730" w:rsidP="007E5730">
      <w:pPr>
        <w:spacing w:after="0" w:line="240" w:lineRule="auto"/>
        <w:jc w:val="both"/>
        <w:rPr>
          <w:color w:val="000000" w:themeColor="text1"/>
          <w:sz w:val="20"/>
          <w:szCs w:val="20"/>
        </w:rPr>
      </w:pPr>
      <w:r w:rsidRPr="00B66F75">
        <w:rPr>
          <w:color w:val="000000" w:themeColor="text1"/>
          <w:sz w:val="20"/>
          <w:szCs w:val="20"/>
        </w:rPr>
        <w:t>•</w:t>
      </w:r>
      <w:r w:rsidRPr="00B66F75">
        <w:rPr>
          <w:color w:val="000000" w:themeColor="text1"/>
          <w:sz w:val="20"/>
          <w:szCs w:val="20"/>
        </w:rPr>
        <w:tab/>
        <w:t>visits to/from outside agencies</w:t>
      </w:r>
    </w:p>
    <w:p w:rsidR="007E5730" w:rsidRPr="00B66F75" w:rsidRDefault="007E5730" w:rsidP="007E5730">
      <w:pPr>
        <w:spacing w:after="0" w:line="240" w:lineRule="auto"/>
        <w:jc w:val="both"/>
        <w:rPr>
          <w:b/>
          <w:color w:val="000000" w:themeColor="text1"/>
          <w:sz w:val="20"/>
          <w:szCs w:val="20"/>
        </w:rPr>
      </w:pPr>
    </w:p>
    <w:p w:rsidR="007E5730" w:rsidRPr="00B66F75" w:rsidRDefault="007E5730" w:rsidP="007E5730">
      <w:pPr>
        <w:spacing w:after="0" w:line="240" w:lineRule="auto"/>
        <w:jc w:val="both"/>
        <w:rPr>
          <w:b/>
          <w:color w:val="000000" w:themeColor="text1"/>
          <w:sz w:val="20"/>
          <w:szCs w:val="20"/>
        </w:rPr>
      </w:pPr>
      <w:r w:rsidRPr="00B66F75">
        <w:rPr>
          <w:b/>
          <w:color w:val="000000" w:themeColor="text1"/>
          <w:sz w:val="20"/>
          <w:szCs w:val="20"/>
        </w:rPr>
        <w:t> </w:t>
      </w:r>
    </w:p>
    <w:p w:rsidR="007E5730" w:rsidRPr="00B66F75" w:rsidRDefault="007E5730" w:rsidP="007E5730">
      <w:pPr>
        <w:spacing w:after="0" w:line="240" w:lineRule="auto"/>
        <w:jc w:val="both"/>
        <w:rPr>
          <w:b/>
          <w:color w:val="000000" w:themeColor="text1"/>
          <w:szCs w:val="20"/>
        </w:rPr>
      </w:pPr>
      <w:r w:rsidRPr="00B66F75">
        <w:rPr>
          <w:b/>
          <w:color w:val="000000" w:themeColor="text1"/>
          <w:szCs w:val="20"/>
        </w:rPr>
        <w:t>Support</w:t>
      </w:r>
    </w:p>
    <w:p w:rsidR="007E5730" w:rsidRPr="00B66F75" w:rsidRDefault="007E5730" w:rsidP="007E5730">
      <w:pPr>
        <w:spacing w:after="0" w:line="240" w:lineRule="auto"/>
        <w:jc w:val="both"/>
        <w:rPr>
          <w:color w:val="000000" w:themeColor="text1"/>
          <w:sz w:val="20"/>
          <w:szCs w:val="20"/>
        </w:rPr>
      </w:pPr>
      <w:r w:rsidRPr="00B66F75">
        <w:rPr>
          <w:color w:val="000000" w:themeColor="text1"/>
          <w:sz w:val="20"/>
          <w:szCs w:val="20"/>
        </w:rPr>
        <w:t xml:space="preserve">We hope that pupils will feel safe in the school environment to talk to any member of staff in confidence about any areas of concern regarding their personal, social and emotional development. We promote the school ethos as one of inclusion and acceptance throughout all areas of school activity and hope that pupils respond to this by feeling comfortable to ask questions and continue their learning both in and outside of the classroom. </w:t>
      </w:r>
    </w:p>
    <w:p w:rsidR="007E5730" w:rsidRPr="00B66F75" w:rsidRDefault="007E5730" w:rsidP="007E5730">
      <w:pPr>
        <w:spacing w:after="0" w:line="240" w:lineRule="auto"/>
        <w:jc w:val="both"/>
        <w:rPr>
          <w:b/>
          <w:color w:val="000000" w:themeColor="text1"/>
          <w:sz w:val="20"/>
          <w:szCs w:val="20"/>
        </w:rPr>
      </w:pPr>
    </w:p>
    <w:p w:rsidR="007E5730" w:rsidRPr="00B66F75" w:rsidRDefault="007E5730" w:rsidP="007E5730">
      <w:pPr>
        <w:spacing w:after="0" w:line="240" w:lineRule="auto"/>
        <w:jc w:val="both"/>
        <w:rPr>
          <w:b/>
          <w:color w:val="000000" w:themeColor="text1"/>
          <w:szCs w:val="20"/>
        </w:rPr>
      </w:pPr>
      <w:r w:rsidRPr="00B66F75">
        <w:rPr>
          <w:b/>
          <w:color w:val="000000" w:themeColor="text1"/>
          <w:szCs w:val="20"/>
        </w:rPr>
        <w:t>Complaints</w:t>
      </w:r>
    </w:p>
    <w:p w:rsidR="007E5730" w:rsidRPr="00B66F75" w:rsidRDefault="007E5730" w:rsidP="007E5730">
      <w:pPr>
        <w:spacing w:after="0" w:line="240" w:lineRule="auto"/>
        <w:jc w:val="both"/>
        <w:rPr>
          <w:color w:val="000000" w:themeColor="text1"/>
          <w:sz w:val="20"/>
          <w:szCs w:val="20"/>
        </w:rPr>
      </w:pPr>
      <w:r w:rsidRPr="00B66F75">
        <w:rPr>
          <w:color w:val="000000" w:themeColor="text1"/>
          <w:sz w:val="20"/>
          <w:szCs w:val="20"/>
        </w:rPr>
        <w:t xml:space="preserve">Parents/carers who have complaints or concerns regarding the </w:t>
      </w:r>
      <w:r w:rsidRPr="00DD76A8">
        <w:rPr>
          <w:rFonts w:cstheme="minorHAnsi"/>
          <w:sz w:val="20"/>
          <w:szCs w:val="20"/>
        </w:rPr>
        <w:t>Personal Social Health Education including Relationships and Health Education</w:t>
      </w:r>
      <w:r w:rsidRPr="00B66F75">
        <w:rPr>
          <w:color w:val="000000" w:themeColor="text1"/>
          <w:sz w:val="20"/>
          <w:szCs w:val="20"/>
        </w:rPr>
        <w:t xml:space="preserve"> provision should contact the school and follow the school’s Complaints policy.</w:t>
      </w:r>
    </w:p>
    <w:p w:rsidR="007E5730" w:rsidRDefault="007E5730" w:rsidP="007E5730">
      <w:pPr>
        <w:spacing w:after="0" w:line="240" w:lineRule="auto"/>
        <w:jc w:val="both"/>
        <w:rPr>
          <w:b/>
          <w:color w:val="000000" w:themeColor="text1"/>
          <w:szCs w:val="20"/>
        </w:rPr>
      </w:pPr>
    </w:p>
    <w:p w:rsidR="007E5730" w:rsidRPr="00B66F75" w:rsidRDefault="007E5730" w:rsidP="007E5730">
      <w:pPr>
        <w:spacing w:after="0" w:line="240" w:lineRule="auto"/>
        <w:jc w:val="both"/>
        <w:rPr>
          <w:b/>
          <w:color w:val="000000" w:themeColor="text1"/>
          <w:szCs w:val="20"/>
        </w:rPr>
      </w:pPr>
      <w:r w:rsidRPr="00B66F75">
        <w:rPr>
          <w:b/>
          <w:color w:val="000000" w:themeColor="text1"/>
          <w:szCs w:val="20"/>
        </w:rPr>
        <w:t xml:space="preserve">Review </w:t>
      </w:r>
      <w:r>
        <w:rPr>
          <w:b/>
          <w:color w:val="000000" w:themeColor="text1"/>
          <w:szCs w:val="20"/>
        </w:rPr>
        <w:t>a</w:t>
      </w:r>
      <w:r w:rsidRPr="00B66F75">
        <w:rPr>
          <w:b/>
          <w:color w:val="000000" w:themeColor="text1"/>
          <w:szCs w:val="20"/>
        </w:rPr>
        <w:t>nd Monitoring</w:t>
      </w:r>
    </w:p>
    <w:p w:rsidR="007E5730" w:rsidRPr="00B66F75" w:rsidRDefault="007E5730" w:rsidP="007E5730">
      <w:pPr>
        <w:spacing w:after="0" w:line="240" w:lineRule="auto"/>
        <w:jc w:val="both"/>
        <w:rPr>
          <w:color w:val="000000" w:themeColor="text1"/>
          <w:sz w:val="20"/>
          <w:szCs w:val="20"/>
        </w:rPr>
      </w:pPr>
      <w:r w:rsidRPr="00B66F75">
        <w:rPr>
          <w:color w:val="000000" w:themeColor="text1"/>
          <w:sz w:val="20"/>
          <w:szCs w:val="20"/>
        </w:rPr>
        <w:t xml:space="preserve">The policy will be monitored and evaluated by: </w:t>
      </w:r>
    </w:p>
    <w:p w:rsidR="007E5730" w:rsidRPr="00B66F75" w:rsidRDefault="007E5730" w:rsidP="007E5730">
      <w:pPr>
        <w:pStyle w:val="ListParagraph"/>
        <w:numPr>
          <w:ilvl w:val="0"/>
          <w:numId w:val="5"/>
        </w:numPr>
        <w:spacing w:after="0" w:line="240" w:lineRule="auto"/>
        <w:jc w:val="both"/>
        <w:rPr>
          <w:color w:val="000000" w:themeColor="text1"/>
          <w:sz w:val="20"/>
          <w:szCs w:val="20"/>
        </w:rPr>
      </w:pPr>
      <w:r w:rsidRPr="00B66F75">
        <w:rPr>
          <w:color w:val="000000" w:themeColor="text1"/>
          <w:sz w:val="20"/>
          <w:szCs w:val="20"/>
        </w:rPr>
        <w:t xml:space="preserve">PSHE </w:t>
      </w:r>
      <w:r>
        <w:rPr>
          <w:color w:val="000000" w:themeColor="text1"/>
          <w:sz w:val="20"/>
          <w:szCs w:val="20"/>
        </w:rPr>
        <w:t>Led</w:t>
      </w:r>
    </w:p>
    <w:p w:rsidR="007E5730" w:rsidRPr="00B66F75" w:rsidRDefault="007E5730" w:rsidP="007E5730">
      <w:pPr>
        <w:pStyle w:val="ListParagraph"/>
        <w:numPr>
          <w:ilvl w:val="0"/>
          <w:numId w:val="5"/>
        </w:numPr>
        <w:spacing w:after="0" w:line="240" w:lineRule="auto"/>
        <w:jc w:val="both"/>
        <w:rPr>
          <w:color w:val="000000" w:themeColor="text1"/>
          <w:sz w:val="20"/>
          <w:szCs w:val="20"/>
        </w:rPr>
      </w:pPr>
      <w:r w:rsidRPr="00B66F75">
        <w:rPr>
          <w:color w:val="000000" w:themeColor="text1"/>
          <w:sz w:val="20"/>
          <w:szCs w:val="20"/>
        </w:rPr>
        <w:t>Senior Leadership Team (SLT)</w:t>
      </w:r>
    </w:p>
    <w:p w:rsidR="007E5730" w:rsidRDefault="007E5730" w:rsidP="00727D38">
      <w:pPr>
        <w:spacing w:after="0" w:line="240" w:lineRule="auto"/>
        <w:jc w:val="both"/>
        <w:rPr>
          <w:rFonts w:cstheme="minorHAnsi"/>
          <w:sz w:val="20"/>
        </w:rPr>
      </w:pPr>
    </w:p>
    <w:p w:rsidR="007E5730" w:rsidRPr="00B66F75" w:rsidRDefault="007E5730" w:rsidP="007E5730">
      <w:pPr>
        <w:spacing w:after="0" w:line="240" w:lineRule="auto"/>
        <w:jc w:val="both"/>
        <w:rPr>
          <w:rFonts w:cstheme="minorHAnsi"/>
          <w:sz w:val="20"/>
        </w:rPr>
      </w:pPr>
      <w:r>
        <w:rPr>
          <w:rFonts w:cstheme="minorHAnsi"/>
          <w:sz w:val="20"/>
        </w:rPr>
        <w:t xml:space="preserve">This policy will be reviewed annually. </w:t>
      </w:r>
    </w:p>
    <w:p w:rsidR="007E5730" w:rsidRDefault="007E5730" w:rsidP="00727D38">
      <w:pPr>
        <w:spacing w:after="0" w:line="240" w:lineRule="auto"/>
        <w:jc w:val="both"/>
        <w:rPr>
          <w:rFonts w:cstheme="minorHAnsi"/>
          <w:sz w:val="20"/>
        </w:rPr>
      </w:pPr>
    </w:p>
    <w:p w:rsidR="007E5730" w:rsidRPr="002C1FEC" w:rsidRDefault="007E5730" w:rsidP="007E5730">
      <w:pPr>
        <w:spacing w:after="0" w:line="240" w:lineRule="auto"/>
        <w:jc w:val="both"/>
        <w:rPr>
          <w:rFonts w:cstheme="minorHAnsi"/>
          <w:sz w:val="20"/>
          <w:szCs w:val="20"/>
        </w:rPr>
      </w:pPr>
      <w:r w:rsidRPr="002C1FEC">
        <w:rPr>
          <w:rFonts w:cstheme="minorHAnsi"/>
          <w:sz w:val="20"/>
          <w:szCs w:val="20"/>
        </w:rPr>
        <w:t xml:space="preserve">This </w:t>
      </w:r>
      <w:r w:rsidRPr="00DD76A8">
        <w:rPr>
          <w:rFonts w:cstheme="minorHAnsi"/>
          <w:sz w:val="20"/>
          <w:szCs w:val="20"/>
        </w:rPr>
        <w:t xml:space="preserve">Personal Social Health Education including Relationships and Health Education Policy </w:t>
      </w:r>
      <w:r>
        <w:rPr>
          <w:rFonts w:cstheme="minorHAnsi"/>
          <w:sz w:val="20"/>
          <w:szCs w:val="20"/>
        </w:rPr>
        <w:t>has been</w:t>
      </w:r>
      <w:r w:rsidRPr="002C1FEC">
        <w:rPr>
          <w:rFonts w:cstheme="minorHAnsi"/>
          <w:sz w:val="20"/>
          <w:szCs w:val="20"/>
        </w:rPr>
        <w:t xml:space="preserve"> informed by existing DfE guidance on: </w:t>
      </w:r>
    </w:p>
    <w:p w:rsidR="007E5730" w:rsidRPr="002C1FEC" w:rsidRDefault="007E5730" w:rsidP="007E5730">
      <w:pPr>
        <w:spacing w:after="0" w:line="240" w:lineRule="auto"/>
        <w:jc w:val="both"/>
        <w:rPr>
          <w:rFonts w:cstheme="minorHAnsi"/>
          <w:sz w:val="20"/>
          <w:szCs w:val="20"/>
        </w:rPr>
      </w:pPr>
      <w:r w:rsidRPr="002C1FEC">
        <w:rPr>
          <w:rFonts w:cstheme="minorHAnsi"/>
          <w:sz w:val="20"/>
          <w:szCs w:val="20"/>
        </w:rPr>
        <w:t xml:space="preserve">• </w:t>
      </w:r>
      <w:r w:rsidRPr="002C1FEC">
        <w:rPr>
          <w:rFonts w:cstheme="minorHAnsi"/>
          <w:b/>
          <w:sz w:val="20"/>
          <w:szCs w:val="20"/>
        </w:rPr>
        <w:t xml:space="preserve">Relationships Education, Relationships and Sex Education (RSE) and Health Education </w:t>
      </w:r>
      <w:r w:rsidRPr="002C1FEC">
        <w:rPr>
          <w:rFonts w:cstheme="minorHAnsi"/>
          <w:sz w:val="20"/>
          <w:szCs w:val="20"/>
        </w:rPr>
        <w:t xml:space="preserve">(February 2019) </w:t>
      </w:r>
    </w:p>
    <w:p w:rsidR="007E5730" w:rsidRPr="002C1FEC" w:rsidRDefault="007E5730" w:rsidP="007E5730">
      <w:pPr>
        <w:spacing w:after="0" w:line="240" w:lineRule="auto"/>
        <w:jc w:val="both"/>
        <w:rPr>
          <w:rFonts w:cstheme="minorHAnsi"/>
          <w:sz w:val="20"/>
          <w:szCs w:val="20"/>
        </w:rPr>
      </w:pPr>
      <w:r w:rsidRPr="002C1FEC">
        <w:rPr>
          <w:rFonts w:cstheme="minorHAnsi"/>
          <w:sz w:val="20"/>
          <w:szCs w:val="20"/>
        </w:rPr>
        <w:t xml:space="preserve">• </w:t>
      </w:r>
      <w:r w:rsidRPr="002C1FEC">
        <w:rPr>
          <w:rFonts w:cstheme="minorHAnsi"/>
          <w:b/>
          <w:sz w:val="20"/>
          <w:szCs w:val="20"/>
        </w:rPr>
        <w:t>Preventing and tackling bullying</w:t>
      </w:r>
      <w:r w:rsidRPr="002C1FEC">
        <w:rPr>
          <w:rFonts w:cstheme="minorHAnsi"/>
          <w:sz w:val="20"/>
          <w:szCs w:val="20"/>
        </w:rPr>
        <w:t xml:space="preserve"> (Preventing and tackling bullying: Advice for head teachers, staff and governing bodies, July 2013, updated 2017) </w:t>
      </w:r>
    </w:p>
    <w:p w:rsidR="007E5730" w:rsidRPr="002C1FEC" w:rsidRDefault="007E5730" w:rsidP="007E5730">
      <w:pPr>
        <w:spacing w:after="0" w:line="240" w:lineRule="auto"/>
        <w:jc w:val="both"/>
        <w:rPr>
          <w:rFonts w:cstheme="minorHAnsi"/>
          <w:sz w:val="20"/>
          <w:szCs w:val="20"/>
        </w:rPr>
      </w:pPr>
      <w:r w:rsidRPr="002C1FEC">
        <w:rPr>
          <w:rFonts w:cstheme="minorHAnsi"/>
          <w:sz w:val="20"/>
          <w:szCs w:val="20"/>
        </w:rPr>
        <w:t xml:space="preserve">• </w:t>
      </w:r>
      <w:r w:rsidRPr="002C1FEC">
        <w:rPr>
          <w:rFonts w:cstheme="minorHAnsi"/>
          <w:b/>
          <w:sz w:val="20"/>
          <w:szCs w:val="20"/>
        </w:rPr>
        <w:t>Drug and Alcohol Education</w:t>
      </w:r>
      <w:r w:rsidRPr="002C1FEC">
        <w:rPr>
          <w:rFonts w:cstheme="minorHAnsi"/>
          <w:sz w:val="20"/>
          <w:szCs w:val="20"/>
        </w:rPr>
        <w:t xml:space="preserve"> (DfE and ACPO drug advice for schools: Advice for local authorities, Head Teachers, school staff and governing bodies, September 2012) </w:t>
      </w:r>
    </w:p>
    <w:p w:rsidR="007E5730" w:rsidRPr="002C1FEC" w:rsidRDefault="007E5730" w:rsidP="007E5730">
      <w:pPr>
        <w:spacing w:after="0" w:line="240" w:lineRule="auto"/>
        <w:jc w:val="both"/>
        <w:rPr>
          <w:rFonts w:cstheme="minorHAnsi"/>
          <w:sz w:val="20"/>
          <w:szCs w:val="20"/>
        </w:rPr>
      </w:pPr>
      <w:r w:rsidRPr="002C1FEC">
        <w:rPr>
          <w:rFonts w:cstheme="minorHAnsi"/>
          <w:sz w:val="20"/>
          <w:szCs w:val="20"/>
        </w:rPr>
        <w:t xml:space="preserve">• </w:t>
      </w:r>
      <w:r w:rsidRPr="002C1FEC">
        <w:rPr>
          <w:rFonts w:cstheme="minorHAnsi"/>
          <w:b/>
          <w:sz w:val="20"/>
          <w:szCs w:val="20"/>
        </w:rPr>
        <w:t>Safeguarding</w:t>
      </w:r>
      <w:r w:rsidRPr="002C1FEC">
        <w:rPr>
          <w:rFonts w:cstheme="minorHAnsi"/>
          <w:sz w:val="20"/>
          <w:szCs w:val="20"/>
        </w:rPr>
        <w:t xml:space="preserve"> (Working Together to Safeguard Children: A guide to inter-agency working to safeguard and promote the welfare of children, March 2013 Keeping Children Safe in Education, 2018)</w:t>
      </w:r>
    </w:p>
    <w:p w:rsidR="007E5730" w:rsidRPr="002C1FEC" w:rsidRDefault="007E5730" w:rsidP="007E5730">
      <w:pPr>
        <w:spacing w:after="0" w:line="240" w:lineRule="auto"/>
        <w:jc w:val="both"/>
        <w:rPr>
          <w:rFonts w:cstheme="minorHAnsi"/>
          <w:sz w:val="20"/>
          <w:szCs w:val="20"/>
        </w:rPr>
      </w:pPr>
      <w:r w:rsidRPr="002C1FEC">
        <w:rPr>
          <w:rFonts w:cstheme="minorHAnsi"/>
          <w:sz w:val="20"/>
          <w:szCs w:val="20"/>
        </w:rPr>
        <w:t xml:space="preserve"> • </w:t>
      </w:r>
      <w:r w:rsidRPr="002C1FEC">
        <w:rPr>
          <w:rFonts w:cstheme="minorHAnsi"/>
          <w:b/>
          <w:sz w:val="20"/>
          <w:szCs w:val="20"/>
        </w:rPr>
        <w:t>Equality</w:t>
      </w:r>
      <w:r w:rsidRPr="002C1FEC">
        <w:rPr>
          <w:rFonts w:cstheme="minorHAnsi"/>
          <w:sz w:val="20"/>
          <w:szCs w:val="20"/>
        </w:rPr>
        <w:t xml:space="preserve"> (Equality Act 2010: Advice for school leaders, school staff, governing bodies and local authorities, revised June 2014). Schools should pay particular attention to the Public sector equality duty (PSED) (s.149 of the Equality Act). </w:t>
      </w:r>
    </w:p>
    <w:p w:rsidR="007E5730" w:rsidRPr="002C1FEC" w:rsidRDefault="007E5730" w:rsidP="007E5730">
      <w:pPr>
        <w:spacing w:after="0" w:line="240" w:lineRule="auto"/>
        <w:jc w:val="both"/>
        <w:rPr>
          <w:rFonts w:cstheme="minorHAnsi"/>
          <w:sz w:val="20"/>
          <w:szCs w:val="20"/>
        </w:rPr>
      </w:pPr>
      <w:r w:rsidRPr="002C1FEC">
        <w:rPr>
          <w:rFonts w:cstheme="minorHAnsi"/>
          <w:sz w:val="20"/>
          <w:szCs w:val="20"/>
        </w:rPr>
        <w:t xml:space="preserve">• </w:t>
      </w:r>
      <w:r w:rsidRPr="002C1FEC">
        <w:rPr>
          <w:rFonts w:cstheme="minorHAnsi"/>
          <w:b/>
          <w:sz w:val="20"/>
          <w:szCs w:val="20"/>
        </w:rPr>
        <w:t>Respectful School Communities: Self Review and Signposting Tool</w:t>
      </w:r>
      <w:r w:rsidRPr="002C1FEC">
        <w:rPr>
          <w:rFonts w:cstheme="minorHAnsi"/>
          <w:sz w:val="20"/>
          <w:szCs w:val="20"/>
        </w:rPr>
        <w:t xml:space="preserve"> (a tool to support a whole school approach that promotes respect and discipline) </w:t>
      </w:r>
    </w:p>
    <w:p w:rsidR="007E5730" w:rsidRPr="002C1FEC" w:rsidRDefault="007E5730" w:rsidP="007E5730">
      <w:pPr>
        <w:spacing w:after="0" w:line="240" w:lineRule="auto"/>
        <w:jc w:val="both"/>
        <w:rPr>
          <w:rFonts w:cstheme="minorHAnsi"/>
          <w:sz w:val="20"/>
          <w:szCs w:val="20"/>
        </w:rPr>
      </w:pPr>
      <w:r w:rsidRPr="002C1FEC">
        <w:rPr>
          <w:rFonts w:cstheme="minorHAnsi"/>
          <w:sz w:val="20"/>
          <w:szCs w:val="20"/>
        </w:rPr>
        <w:t xml:space="preserve">• </w:t>
      </w:r>
      <w:r w:rsidRPr="002C1FEC">
        <w:rPr>
          <w:rFonts w:cstheme="minorHAnsi"/>
          <w:b/>
          <w:sz w:val="20"/>
          <w:szCs w:val="20"/>
        </w:rPr>
        <w:t>Behaviour and Discipline in Schools</w:t>
      </w:r>
      <w:r w:rsidRPr="002C1FEC">
        <w:rPr>
          <w:rFonts w:cstheme="minorHAnsi"/>
          <w:sz w:val="20"/>
          <w:szCs w:val="20"/>
        </w:rPr>
        <w:t xml:space="preserve"> (advice for schools, including advice for appropriate behaviour between pupils) </w:t>
      </w:r>
    </w:p>
    <w:p w:rsidR="007E5730" w:rsidRPr="002C1FEC" w:rsidRDefault="007E5730" w:rsidP="007E5730">
      <w:pPr>
        <w:spacing w:after="0" w:line="240" w:lineRule="auto"/>
        <w:jc w:val="both"/>
        <w:rPr>
          <w:rFonts w:cstheme="minorHAnsi"/>
          <w:sz w:val="20"/>
          <w:szCs w:val="20"/>
        </w:rPr>
      </w:pPr>
      <w:r w:rsidRPr="002C1FEC">
        <w:rPr>
          <w:rFonts w:cstheme="minorHAnsi"/>
          <w:sz w:val="20"/>
          <w:szCs w:val="20"/>
        </w:rPr>
        <w:t xml:space="preserve">• </w:t>
      </w:r>
      <w:r w:rsidRPr="002C1FEC">
        <w:rPr>
          <w:rFonts w:cstheme="minorHAnsi"/>
          <w:b/>
          <w:sz w:val="20"/>
          <w:szCs w:val="20"/>
        </w:rPr>
        <w:t>SEND code of practice: 0 to 25 years</w:t>
      </w:r>
      <w:r w:rsidRPr="002C1FEC">
        <w:rPr>
          <w:rFonts w:cstheme="minorHAnsi"/>
          <w:sz w:val="20"/>
          <w:szCs w:val="20"/>
        </w:rPr>
        <w:t xml:space="preserve"> (statutory guidance) </w:t>
      </w:r>
    </w:p>
    <w:p w:rsidR="007E5730" w:rsidRPr="002C1FEC" w:rsidRDefault="007E5730" w:rsidP="007E5730">
      <w:pPr>
        <w:spacing w:after="0" w:line="240" w:lineRule="auto"/>
        <w:jc w:val="both"/>
        <w:rPr>
          <w:rFonts w:cstheme="minorHAnsi"/>
          <w:sz w:val="20"/>
          <w:szCs w:val="20"/>
        </w:rPr>
      </w:pPr>
      <w:r w:rsidRPr="002C1FEC">
        <w:rPr>
          <w:rFonts w:cstheme="minorHAnsi"/>
          <w:sz w:val="20"/>
          <w:szCs w:val="20"/>
        </w:rPr>
        <w:lastRenderedPageBreak/>
        <w:t xml:space="preserve">• </w:t>
      </w:r>
      <w:r w:rsidRPr="002C1FEC">
        <w:rPr>
          <w:rFonts w:cstheme="minorHAnsi"/>
          <w:b/>
          <w:sz w:val="20"/>
          <w:szCs w:val="20"/>
        </w:rPr>
        <w:t>Alternative Provision</w:t>
      </w:r>
      <w:r w:rsidRPr="002C1FEC">
        <w:rPr>
          <w:rFonts w:cstheme="minorHAnsi"/>
          <w:sz w:val="20"/>
          <w:szCs w:val="20"/>
        </w:rPr>
        <w:t xml:space="preserve"> (statutory guidance) </w:t>
      </w:r>
    </w:p>
    <w:p w:rsidR="007E5730" w:rsidRPr="002C1FEC" w:rsidRDefault="007E5730" w:rsidP="007E5730">
      <w:pPr>
        <w:spacing w:after="0" w:line="240" w:lineRule="auto"/>
        <w:jc w:val="both"/>
        <w:rPr>
          <w:rFonts w:cstheme="minorHAnsi"/>
          <w:sz w:val="20"/>
          <w:szCs w:val="20"/>
        </w:rPr>
      </w:pPr>
      <w:r w:rsidRPr="002C1FEC">
        <w:rPr>
          <w:rFonts w:cstheme="minorHAnsi"/>
          <w:sz w:val="20"/>
          <w:szCs w:val="20"/>
        </w:rPr>
        <w:t xml:space="preserve">• </w:t>
      </w:r>
      <w:r w:rsidRPr="002C1FEC">
        <w:rPr>
          <w:rFonts w:cstheme="minorHAnsi"/>
          <w:b/>
          <w:sz w:val="20"/>
          <w:szCs w:val="20"/>
        </w:rPr>
        <w:t>Mental Health and Behaviour in Schools</w:t>
      </w:r>
      <w:r w:rsidRPr="002C1FEC">
        <w:rPr>
          <w:rFonts w:cstheme="minorHAnsi"/>
          <w:sz w:val="20"/>
          <w:szCs w:val="20"/>
        </w:rPr>
        <w:t xml:space="preserve"> (advice for schools) </w:t>
      </w:r>
    </w:p>
    <w:p w:rsidR="007E5730" w:rsidRPr="002C1FEC" w:rsidRDefault="007E5730" w:rsidP="007E5730">
      <w:pPr>
        <w:spacing w:after="0" w:line="240" w:lineRule="auto"/>
        <w:jc w:val="both"/>
        <w:rPr>
          <w:rFonts w:cstheme="minorHAnsi"/>
          <w:sz w:val="20"/>
          <w:szCs w:val="20"/>
        </w:rPr>
      </w:pPr>
      <w:r w:rsidRPr="002C1FEC">
        <w:rPr>
          <w:rFonts w:cstheme="minorHAnsi"/>
          <w:sz w:val="20"/>
          <w:szCs w:val="20"/>
        </w:rPr>
        <w:t xml:space="preserve">• </w:t>
      </w:r>
      <w:r w:rsidRPr="002C1FEC">
        <w:rPr>
          <w:rFonts w:cstheme="minorHAnsi"/>
          <w:b/>
          <w:sz w:val="20"/>
          <w:szCs w:val="20"/>
        </w:rPr>
        <w:t>Preventing and Tackling Bullying</w:t>
      </w:r>
      <w:r w:rsidRPr="002C1FEC">
        <w:rPr>
          <w:rFonts w:cstheme="minorHAnsi"/>
          <w:sz w:val="20"/>
          <w:szCs w:val="20"/>
        </w:rPr>
        <w:t xml:space="preserve"> (advice for schools, including advice on cyberbullying) </w:t>
      </w:r>
    </w:p>
    <w:p w:rsidR="007E5730" w:rsidRPr="002C1FEC" w:rsidRDefault="007E5730" w:rsidP="007E5730">
      <w:pPr>
        <w:spacing w:after="0" w:line="240" w:lineRule="auto"/>
        <w:jc w:val="both"/>
        <w:rPr>
          <w:rFonts w:cstheme="minorHAnsi"/>
          <w:sz w:val="20"/>
          <w:szCs w:val="20"/>
        </w:rPr>
      </w:pPr>
      <w:r w:rsidRPr="002C1FEC">
        <w:rPr>
          <w:rFonts w:cstheme="minorHAnsi"/>
          <w:sz w:val="20"/>
          <w:szCs w:val="20"/>
        </w:rPr>
        <w:t xml:space="preserve">• </w:t>
      </w:r>
      <w:r w:rsidRPr="002C1FEC">
        <w:rPr>
          <w:rFonts w:cstheme="minorHAnsi"/>
          <w:b/>
          <w:sz w:val="20"/>
          <w:szCs w:val="20"/>
        </w:rPr>
        <w:t>Sexual violence and sexual harassment between children in schools</w:t>
      </w:r>
      <w:r w:rsidRPr="002C1FEC">
        <w:rPr>
          <w:rFonts w:cstheme="minorHAnsi"/>
          <w:sz w:val="20"/>
          <w:szCs w:val="20"/>
        </w:rPr>
        <w:t xml:space="preserve"> (advice for schools)</w:t>
      </w:r>
    </w:p>
    <w:p w:rsidR="007E5730" w:rsidRPr="002C1FEC" w:rsidRDefault="007E5730" w:rsidP="007E5730">
      <w:pPr>
        <w:spacing w:after="0" w:line="240" w:lineRule="auto"/>
        <w:jc w:val="both"/>
        <w:rPr>
          <w:rFonts w:cstheme="minorHAnsi"/>
          <w:sz w:val="20"/>
          <w:szCs w:val="20"/>
        </w:rPr>
      </w:pPr>
      <w:r w:rsidRPr="002C1FEC">
        <w:rPr>
          <w:rFonts w:cstheme="minorHAnsi"/>
          <w:sz w:val="20"/>
          <w:szCs w:val="20"/>
        </w:rPr>
        <w:t xml:space="preserve"> • </w:t>
      </w:r>
      <w:r w:rsidRPr="002C1FEC">
        <w:rPr>
          <w:rFonts w:cstheme="minorHAnsi"/>
          <w:b/>
          <w:sz w:val="20"/>
          <w:szCs w:val="20"/>
        </w:rPr>
        <w:t>The Equality and Human Rights Commission Advice and Guidance</w:t>
      </w:r>
      <w:r w:rsidRPr="002C1FEC">
        <w:rPr>
          <w:rFonts w:cstheme="minorHAnsi"/>
          <w:sz w:val="20"/>
          <w:szCs w:val="20"/>
        </w:rPr>
        <w:t xml:space="preserve"> (provides advice on avoiding discrimination in a variety of educational contexts) </w:t>
      </w:r>
    </w:p>
    <w:p w:rsidR="007E5730" w:rsidRPr="002C1FEC" w:rsidRDefault="007E5730" w:rsidP="007E5730">
      <w:pPr>
        <w:spacing w:after="0" w:line="240" w:lineRule="auto"/>
        <w:jc w:val="both"/>
        <w:rPr>
          <w:rFonts w:cstheme="minorHAnsi"/>
          <w:sz w:val="20"/>
          <w:szCs w:val="20"/>
        </w:rPr>
      </w:pPr>
      <w:r w:rsidRPr="002C1FEC">
        <w:rPr>
          <w:rFonts w:cstheme="minorHAnsi"/>
          <w:sz w:val="20"/>
          <w:szCs w:val="20"/>
        </w:rPr>
        <w:t xml:space="preserve">• </w:t>
      </w:r>
      <w:r w:rsidRPr="002C1FEC">
        <w:rPr>
          <w:rFonts w:cstheme="minorHAnsi"/>
          <w:b/>
          <w:sz w:val="20"/>
          <w:szCs w:val="20"/>
        </w:rPr>
        <w:t>Promoting Fundamental British Values as part of SMSC in schools</w:t>
      </w:r>
      <w:r w:rsidRPr="002C1FEC">
        <w:rPr>
          <w:rFonts w:cstheme="minorHAnsi"/>
          <w:sz w:val="20"/>
          <w:szCs w:val="20"/>
        </w:rPr>
        <w:t xml:space="preserve"> (guidance for maintained schools on promoting basic important British values as part of pupils’ spiritual, moral, social and cultural (SMSC)</w:t>
      </w:r>
    </w:p>
    <w:p w:rsidR="007E5730" w:rsidRPr="002C1FEC" w:rsidRDefault="007E5730" w:rsidP="007E5730">
      <w:pPr>
        <w:pStyle w:val="BodyText"/>
        <w:pBdr>
          <w:top w:val="none" w:sz="0" w:space="0" w:color="auto"/>
        </w:pBdr>
        <w:jc w:val="both"/>
        <w:rPr>
          <w:rFonts w:asciiTheme="minorHAnsi" w:hAnsiTheme="minorHAnsi" w:cstheme="minorHAnsi"/>
        </w:rPr>
      </w:pPr>
      <w:r w:rsidRPr="002C1FEC">
        <w:rPr>
          <w:rFonts w:asciiTheme="minorHAnsi" w:hAnsiTheme="minorHAnsi" w:cstheme="minorHAnsi"/>
        </w:rPr>
        <w:t xml:space="preserve">• </w:t>
      </w:r>
      <w:r w:rsidRPr="002C1FEC">
        <w:rPr>
          <w:rFonts w:asciiTheme="minorHAnsi" w:hAnsiTheme="minorHAnsi" w:cstheme="minorHAnsi"/>
          <w:b/>
        </w:rPr>
        <w:t>SMSC requirements for independent schools</w:t>
      </w:r>
      <w:r w:rsidRPr="002C1FEC">
        <w:rPr>
          <w:rFonts w:asciiTheme="minorHAnsi" w:hAnsiTheme="minorHAnsi" w:cstheme="minorHAnsi"/>
        </w:rPr>
        <w:t xml:space="preserve"> (guidance for independent schools on how they should support pupils' spiritual, moral, social and cultural development)</w:t>
      </w:r>
    </w:p>
    <w:p w:rsidR="007E5730" w:rsidRPr="002C1FEC" w:rsidRDefault="007E5730" w:rsidP="007E5730">
      <w:pPr>
        <w:pStyle w:val="BodyText"/>
        <w:pBdr>
          <w:top w:val="none" w:sz="0" w:space="0" w:color="auto"/>
        </w:pBdr>
        <w:jc w:val="both"/>
        <w:rPr>
          <w:rFonts w:asciiTheme="minorHAnsi" w:hAnsiTheme="minorHAnsi" w:cstheme="minorHAnsi"/>
          <w:b/>
          <w:iCs/>
        </w:rPr>
      </w:pPr>
      <w:r w:rsidRPr="002C1FEC">
        <w:rPr>
          <w:rFonts w:asciiTheme="minorHAnsi" w:hAnsiTheme="minorHAnsi" w:cstheme="minorHAnsi"/>
        </w:rPr>
        <w:t xml:space="preserve">• </w:t>
      </w:r>
      <w:r w:rsidRPr="002C1FEC">
        <w:rPr>
          <w:rFonts w:asciiTheme="minorHAnsi" w:hAnsiTheme="minorHAnsi" w:cstheme="minorHAnsi"/>
          <w:b/>
        </w:rPr>
        <w:t>National Citizen Service</w:t>
      </w:r>
      <w:r w:rsidRPr="002C1FEC">
        <w:rPr>
          <w:rFonts w:asciiTheme="minorHAnsi" w:hAnsiTheme="minorHAnsi" w:cstheme="minorHAnsi"/>
        </w:rPr>
        <w:t xml:space="preserve"> guidance for schools</w:t>
      </w:r>
    </w:p>
    <w:p w:rsidR="00727D38" w:rsidRDefault="00727D38" w:rsidP="00727D38">
      <w:pPr>
        <w:spacing w:after="0" w:line="360" w:lineRule="auto"/>
        <w:jc w:val="both"/>
        <w:rPr>
          <w:sz w:val="20"/>
        </w:rPr>
      </w:pPr>
    </w:p>
    <w:p w:rsidR="007E5730" w:rsidRPr="00B66F75" w:rsidRDefault="007E5730" w:rsidP="007E5730">
      <w:pPr>
        <w:spacing w:after="0" w:line="240" w:lineRule="auto"/>
        <w:jc w:val="both"/>
        <w:rPr>
          <w:rFonts w:cstheme="minorHAnsi"/>
          <w:b/>
        </w:rPr>
      </w:pPr>
      <w:r>
        <w:rPr>
          <w:rFonts w:cstheme="minorHAnsi"/>
          <w:b/>
        </w:rPr>
        <w:t>Links to other policies</w:t>
      </w:r>
    </w:p>
    <w:p w:rsidR="007E5730" w:rsidRPr="00B66F75" w:rsidRDefault="007E5730" w:rsidP="007E5730">
      <w:pPr>
        <w:spacing w:after="0" w:line="240" w:lineRule="auto"/>
        <w:jc w:val="both"/>
        <w:rPr>
          <w:rFonts w:cstheme="minorHAnsi"/>
          <w:sz w:val="20"/>
        </w:rPr>
      </w:pPr>
      <w:r>
        <w:rPr>
          <w:rFonts w:cstheme="minorHAnsi"/>
          <w:sz w:val="20"/>
          <w:szCs w:val="20"/>
        </w:rPr>
        <w:t xml:space="preserve">This </w:t>
      </w:r>
      <w:r w:rsidRPr="00DD76A8">
        <w:rPr>
          <w:rFonts w:cstheme="minorHAnsi"/>
          <w:sz w:val="20"/>
          <w:szCs w:val="20"/>
        </w:rPr>
        <w:t xml:space="preserve">Personal Social Health Education including Relationships and Health Education Policy </w:t>
      </w:r>
      <w:r w:rsidRPr="00B66F75">
        <w:rPr>
          <w:rFonts w:cstheme="minorHAnsi"/>
          <w:sz w:val="20"/>
        </w:rPr>
        <w:t>links with other school policies aimed at promoting pupils’ spiritual, moral, social and</w:t>
      </w:r>
      <w:r>
        <w:rPr>
          <w:rFonts w:cstheme="minorHAnsi"/>
          <w:sz w:val="20"/>
        </w:rPr>
        <w:t xml:space="preserve"> </w:t>
      </w:r>
      <w:r w:rsidRPr="00B66F75">
        <w:rPr>
          <w:rFonts w:cstheme="minorHAnsi"/>
          <w:sz w:val="20"/>
        </w:rPr>
        <w:t>cultural development, including the</w:t>
      </w:r>
      <w:r>
        <w:rPr>
          <w:rFonts w:cstheme="minorHAnsi"/>
          <w:sz w:val="20"/>
        </w:rPr>
        <w:t xml:space="preserve"> following</w:t>
      </w:r>
      <w:r w:rsidRPr="00B66F75">
        <w:rPr>
          <w:rFonts w:cstheme="minorHAnsi"/>
          <w:sz w:val="20"/>
        </w:rPr>
        <w:t>:</w:t>
      </w:r>
    </w:p>
    <w:p w:rsidR="007E5730" w:rsidRPr="00B66F75" w:rsidRDefault="007E5730" w:rsidP="007E5730">
      <w:pPr>
        <w:spacing w:after="0" w:line="240" w:lineRule="auto"/>
        <w:jc w:val="both"/>
        <w:rPr>
          <w:rFonts w:cstheme="minorHAnsi"/>
          <w:sz w:val="20"/>
        </w:rPr>
      </w:pPr>
      <w:r w:rsidRPr="00B66F75">
        <w:rPr>
          <w:rFonts w:cstheme="minorHAnsi"/>
          <w:sz w:val="20"/>
        </w:rPr>
        <w:t>• Anti-Bullying Policy</w:t>
      </w:r>
    </w:p>
    <w:p w:rsidR="007E5730" w:rsidRPr="00B66F75" w:rsidRDefault="007E5730" w:rsidP="007E5730">
      <w:pPr>
        <w:spacing w:after="0" w:line="240" w:lineRule="auto"/>
        <w:jc w:val="both"/>
        <w:rPr>
          <w:rFonts w:cstheme="minorHAnsi"/>
          <w:sz w:val="20"/>
        </w:rPr>
      </w:pPr>
      <w:r w:rsidRPr="00B66F75">
        <w:rPr>
          <w:rFonts w:cstheme="minorHAnsi"/>
          <w:sz w:val="20"/>
        </w:rPr>
        <w:t>• Behaviour Policy</w:t>
      </w:r>
    </w:p>
    <w:p w:rsidR="007E5730" w:rsidRPr="00B66F75" w:rsidRDefault="007E5730" w:rsidP="007E5730">
      <w:pPr>
        <w:spacing w:after="0" w:line="240" w:lineRule="auto"/>
        <w:jc w:val="both"/>
        <w:rPr>
          <w:rFonts w:cstheme="minorHAnsi"/>
          <w:sz w:val="20"/>
        </w:rPr>
      </w:pPr>
      <w:r w:rsidRPr="00B66F75">
        <w:rPr>
          <w:rFonts w:cstheme="minorHAnsi"/>
          <w:sz w:val="20"/>
        </w:rPr>
        <w:t>• Equal Opportunities Policy</w:t>
      </w:r>
      <w:r>
        <w:rPr>
          <w:rFonts w:cstheme="minorHAnsi"/>
          <w:sz w:val="20"/>
        </w:rPr>
        <w:t xml:space="preserve"> and Objectives </w:t>
      </w:r>
    </w:p>
    <w:p w:rsidR="007E5730" w:rsidRPr="00B66F75" w:rsidRDefault="007E5730" w:rsidP="007E5730">
      <w:pPr>
        <w:spacing w:after="0" w:line="240" w:lineRule="auto"/>
        <w:jc w:val="both"/>
        <w:rPr>
          <w:rFonts w:cstheme="minorHAnsi"/>
          <w:sz w:val="20"/>
        </w:rPr>
      </w:pPr>
      <w:r w:rsidRPr="00B66F75">
        <w:rPr>
          <w:rFonts w:cstheme="minorHAnsi"/>
          <w:sz w:val="20"/>
        </w:rPr>
        <w:t>• Health and Safety Policy</w:t>
      </w:r>
    </w:p>
    <w:p w:rsidR="007E5730" w:rsidRPr="00B66F75" w:rsidRDefault="007E5730" w:rsidP="007E5730">
      <w:pPr>
        <w:spacing w:after="0" w:line="240" w:lineRule="auto"/>
        <w:jc w:val="both"/>
        <w:rPr>
          <w:rFonts w:cstheme="minorHAnsi"/>
          <w:sz w:val="20"/>
        </w:rPr>
      </w:pPr>
      <w:r w:rsidRPr="00B66F75">
        <w:rPr>
          <w:rFonts w:cstheme="minorHAnsi"/>
          <w:sz w:val="20"/>
        </w:rPr>
        <w:t>• ICT Policy and Safe Internet Use Policy</w:t>
      </w:r>
    </w:p>
    <w:p w:rsidR="007E5730" w:rsidRPr="00B66F75" w:rsidRDefault="007E5730" w:rsidP="007E5730">
      <w:pPr>
        <w:spacing w:after="0" w:line="240" w:lineRule="auto"/>
        <w:jc w:val="both"/>
        <w:rPr>
          <w:rFonts w:cstheme="minorHAnsi"/>
          <w:sz w:val="20"/>
        </w:rPr>
      </w:pPr>
      <w:r w:rsidRPr="00B66F75">
        <w:rPr>
          <w:rFonts w:cstheme="minorHAnsi"/>
          <w:sz w:val="20"/>
        </w:rPr>
        <w:t>• Inclusion Policy</w:t>
      </w:r>
    </w:p>
    <w:p w:rsidR="007E5730" w:rsidRPr="00B66F75" w:rsidRDefault="007E5730" w:rsidP="007E5730">
      <w:pPr>
        <w:spacing w:after="0" w:line="240" w:lineRule="auto"/>
        <w:jc w:val="both"/>
        <w:rPr>
          <w:rFonts w:cstheme="minorHAnsi"/>
          <w:sz w:val="20"/>
        </w:rPr>
      </w:pPr>
      <w:r w:rsidRPr="00B66F75">
        <w:rPr>
          <w:rFonts w:cstheme="minorHAnsi"/>
          <w:sz w:val="20"/>
        </w:rPr>
        <w:t>• R</w:t>
      </w:r>
      <w:r>
        <w:rPr>
          <w:rFonts w:cstheme="minorHAnsi"/>
          <w:sz w:val="20"/>
        </w:rPr>
        <w:t xml:space="preserve">eligious </w:t>
      </w:r>
      <w:r w:rsidRPr="00B66F75">
        <w:rPr>
          <w:rFonts w:cstheme="minorHAnsi"/>
          <w:sz w:val="20"/>
        </w:rPr>
        <w:t>E</w:t>
      </w:r>
      <w:r>
        <w:rPr>
          <w:rFonts w:cstheme="minorHAnsi"/>
          <w:sz w:val="20"/>
        </w:rPr>
        <w:t>ducation</w:t>
      </w:r>
      <w:r w:rsidRPr="00B66F75">
        <w:rPr>
          <w:rFonts w:cstheme="minorHAnsi"/>
          <w:sz w:val="20"/>
        </w:rPr>
        <w:t xml:space="preserve"> Policy</w:t>
      </w:r>
    </w:p>
    <w:p w:rsidR="007E5730" w:rsidRDefault="007E5730" w:rsidP="007E5730">
      <w:pPr>
        <w:spacing w:after="0" w:line="240" w:lineRule="auto"/>
        <w:jc w:val="both"/>
        <w:rPr>
          <w:rFonts w:cstheme="minorHAnsi"/>
          <w:sz w:val="20"/>
        </w:rPr>
      </w:pPr>
      <w:r w:rsidRPr="00B66F75">
        <w:rPr>
          <w:rFonts w:cstheme="minorHAnsi"/>
          <w:sz w:val="20"/>
        </w:rPr>
        <w:t>• Safe</w:t>
      </w:r>
      <w:r>
        <w:rPr>
          <w:rFonts w:cstheme="minorHAnsi"/>
          <w:sz w:val="20"/>
        </w:rPr>
        <w:t>guarding/Child Protection Policy</w:t>
      </w:r>
    </w:p>
    <w:p w:rsidR="007E5730" w:rsidRPr="00B66F75" w:rsidRDefault="007E5730" w:rsidP="007E5730">
      <w:pPr>
        <w:spacing w:after="0" w:line="240" w:lineRule="auto"/>
        <w:jc w:val="both"/>
        <w:rPr>
          <w:rFonts w:cstheme="minorHAnsi"/>
          <w:sz w:val="20"/>
        </w:rPr>
      </w:pPr>
      <w:r w:rsidRPr="00B66F75">
        <w:rPr>
          <w:rFonts w:cstheme="minorHAnsi"/>
          <w:sz w:val="20"/>
        </w:rPr>
        <w:t xml:space="preserve">• </w:t>
      </w:r>
      <w:r>
        <w:rPr>
          <w:rFonts w:cstheme="minorHAnsi"/>
          <w:sz w:val="20"/>
        </w:rPr>
        <w:t>Sex Education Policy</w:t>
      </w:r>
    </w:p>
    <w:p w:rsidR="007E5730" w:rsidRPr="00B66F75" w:rsidRDefault="007E5730" w:rsidP="007E5730">
      <w:pPr>
        <w:spacing w:after="0" w:line="240" w:lineRule="auto"/>
        <w:jc w:val="both"/>
        <w:rPr>
          <w:rFonts w:cstheme="minorHAnsi"/>
          <w:sz w:val="20"/>
        </w:rPr>
      </w:pPr>
      <w:r w:rsidRPr="00B66F75">
        <w:rPr>
          <w:rFonts w:cstheme="minorHAnsi"/>
          <w:sz w:val="20"/>
        </w:rPr>
        <w:t>• SMSC Policy</w:t>
      </w:r>
    </w:p>
    <w:p w:rsidR="00727D38" w:rsidRDefault="00727D38" w:rsidP="00727D38">
      <w:pPr>
        <w:spacing w:after="0" w:line="360" w:lineRule="auto"/>
        <w:jc w:val="both"/>
        <w:rPr>
          <w:sz w:val="20"/>
        </w:rPr>
      </w:pPr>
    </w:p>
    <w:p w:rsidR="007E5730" w:rsidRDefault="007E5730" w:rsidP="00727D38">
      <w:pPr>
        <w:spacing w:after="0" w:line="360" w:lineRule="auto"/>
        <w:jc w:val="both"/>
        <w:rPr>
          <w:sz w:val="20"/>
        </w:rPr>
      </w:pPr>
    </w:p>
    <w:p w:rsidR="00727D38" w:rsidRPr="00B66F75" w:rsidRDefault="00727D38" w:rsidP="00727D38">
      <w:pPr>
        <w:spacing w:after="0" w:line="360" w:lineRule="auto"/>
        <w:jc w:val="both"/>
        <w:rPr>
          <w:sz w:val="20"/>
        </w:rPr>
      </w:pPr>
    </w:p>
    <w:p w:rsidR="002334BB" w:rsidRDefault="00124302"/>
    <w:sectPr w:rsidR="002334B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730" w:rsidRDefault="007E5730" w:rsidP="007E5730">
      <w:pPr>
        <w:spacing w:after="0" w:line="240" w:lineRule="auto"/>
      </w:pPr>
      <w:r>
        <w:separator/>
      </w:r>
    </w:p>
  </w:endnote>
  <w:endnote w:type="continuationSeparator" w:id="0">
    <w:p w:rsidR="007E5730" w:rsidRDefault="007E5730" w:rsidP="007E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291075"/>
      <w:docPartObj>
        <w:docPartGallery w:val="Page Numbers (Bottom of Page)"/>
        <w:docPartUnique/>
      </w:docPartObj>
    </w:sdtPr>
    <w:sdtEndPr>
      <w:rPr>
        <w:noProof/>
      </w:rPr>
    </w:sdtEndPr>
    <w:sdtContent>
      <w:p w:rsidR="007E5730" w:rsidRDefault="007E5730">
        <w:pPr>
          <w:pStyle w:val="Footer"/>
          <w:jc w:val="center"/>
        </w:pPr>
        <w:r>
          <w:fldChar w:fldCharType="begin"/>
        </w:r>
        <w:r>
          <w:instrText xml:space="preserve"> PAGE   \* MERGEFORMAT </w:instrText>
        </w:r>
        <w:r>
          <w:fldChar w:fldCharType="separate"/>
        </w:r>
        <w:r w:rsidR="0088350F">
          <w:rPr>
            <w:noProof/>
          </w:rPr>
          <w:t>4</w:t>
        </w:r>
        <w:r>
          <w:rPr>
            <w:noProof/>
          </w:rPr>
          <w:fldChar w:fldCharType="end"/>
        </w:r>
      </w:p>
    </w:sdtContent>
  </w:sdt>
  <w:p w:rsidR="007E5730" w:rsidRDefault="007E5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730" w:rsidRDefault="007E5730" w:rsidP="007E5730">
      <w:pPr>
        <w:spacing w:after="0" w:line="240" w:lineRule="auto"/>
      </w:pPr>
      <w:r>
        <w:separator/>
      </w:r>
    </w:p>
  </w:footnote>
  <w:footnote w:type="continuationSeparator" w:id="0">
    <w:p w:rsidR="007E5730" w:rsidRDefault="007E5730" w:rsidP="007E5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585D"/>
    <w:multiLevelType w:val="hybridMultilevel"/>
    <w:tmpl w:val="5EFC58F0"/>
    <w:lvl w:ilvl="0" w:tplc="947E3B34">
      <w:start w:val="1"/>
      <w:numFmt w:val="bullet"/>
      <w:lvlText w:val=""/>
      <w:lvlJc w:val="left"/>
      <w:pPr>
        <w:ind w:left="450" w:hanging="360"/>
      </w:pPr>
      <w:rPr>
        <w:rFonts w:ascii="Symbol" w:hAnsi="Symbol" w:hint="default"/>
        <w:color w:val="4D4D4D"/>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0DFD57B0"/>
    <w:multiLevelType w:val="hybridMultilevel"/>
    <w:tmpl w:val="AC141716"/>
    <w:lvl w:ilvl="0" w:tplc="947E3B34">
      <w:start w:val="1"/>
      <w:numFmt w:val="bullet"/>
      <w:lvlText w:val=""/>
      <w:lvlJc w:val="left"/>
      <w:pPr>
        <w:ind w:left="450" w:hanging="360"/>
      </w:pPr>
      <w:rPr>
        <w:rFonts w:ascii="Symbol" w:hAnsi="Symbol" w:hint="default"/>
        <w:color w:val="4D4D4D"/>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28464455"/>
    <w:multiLevelType w:val="hybridMultilevel"/>
    <w:tmpl w:val="827EA0D0"/>
    <w:lvl w:ilvl="0" w:tplc="8AA6AABE">
      <w:numFmt w:val="bullet"/>
      <w:lvlText w:val=""/>
      <w:lvlJc w:val="left"/>
      <w:pPr>
        <w:ind w:left="810" w:hanging="45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16BAF"/>
    <w:multiLevelType w:val="hybridMultilevel"/>
    <w:tmpl w:val="BD8C311E"/>
    <w:lvl w:ilvl="0" w:tplc="947E3B34">
      <w:start w:val="1"/>
      <w:numFmt w:val="bullet"/>
      <w:lvlText w:val=""/>
      <w:lvlJc w:val="left"/>
      <w:pPr>
        <w:ind w:left="450" w:hanging="360"/>
      </w:pPr>
      <w:rPr>
        <w:rFonts w:ascii="Symbol" w:hAnsi="Symbol" w:hint="default"/>
        <w:color w:val="4D4D4D"/>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52B65D85"/>
    <w:multiLevelType w:val="hybridMultilevel"/>
    <w:tmpl w:val="E620E134"/>
    <w:lvl w:ilvl="0" w:tplc="8AA6AABE">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38"/>
    <w:rsid w:val="000E1FA4"/>
    <w:rsid w:val="00124302"/>
    <w:rsid w:val="005D2DDE"/>
    <w:rsid w:val="00727D38"/>
    <w:rsid w:val="007C3068"/>
    <w:rsid w:val="007E5730"/>
    <w:rsid w:val="0088350F"/>
    <w:rsid w:val="00A674E8"/>
    <w:rsid w:val="00FA4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8291"/>
  <w15:chartTrackingRefBased/>
  <w15:docId w15:val="{EACA810D-D42F-4DEE-8BE1-EBF9C27C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7D38"/>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727D38"/>
    <w:rPr>
      <w:rFonts w:ascii="Arial" w:eastAsia="Times New Roman" w:hAnsi="Arial" w:cs="Times New Roman"/>
      <w:sz w:val="20"/>
      <w:szCs w:val="20"/>
      <w:lang w:val="en-US"/>
    </w:rPr>
  </w:style>
  <w:style w:type="table" w:styleId="PlainTable2">
    <w:name w:val="Plain Table 2"/>
    <w:basedOn w:val="TableNormal"/>
    <w:uiPriority w:val="42"/>
    <w:rsid w:val="00727D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727D38"/>
    <w:rPr>
      <w:sz w:val="16"/>
      <w:szCs w:val="16"/>
    </w:rPr>
  </w:style>
  <w:style w:type="paragraph" w:styleId="CommentText">
    <w:name w:val="annotation text"/>
    <w:basedOn w:val="Normal"/>
    <w:link w:val="CommentTextChar"/>
    <w:uiPriority w:val="99"/>
    <w:semiHidden/>
    <w:unhideWhenUsed/>
    <w:rsid w:val="00727D38"/>
    <w:pPr>
      <w:spacing w:line="240" w:lineRule="auto"/>
    </w:pPr>
    <w:rPr>
      <w:sz w:val="20"/>
      <w:szCs w:val="20"/>
    </w:rPr>
  </w:style>
  <w:style w:type="character" w:customStyle="1" w:styleId="CommentTextChar">
    <w:name w:val="Comment Text Char"/>
    <w:basedOn w:val="DefaultParagraphFont"/>
    <w:link w:val="CommentText"/>
    <w:uiPriority w:val="99"/>
    <w:semiHidden/>
    <w:rsid w:val="00727D38"/>
    <w:rPr>
      <w:sz w:val="20"/>
      <w:szCs w:val="20"/>
    </w:rPr>
  </w:style>
  <w:style w:type="paragraph" w:styleId="BalloonText">
    <w:name w:val="Balloon Text"/>
    <w:basedOn w:val="Normal"/>
    <w:link w:val="BalloonTextChar"/>
    <w:uiPriority w:val="99"/>
    <w:semiHidden/>
    <w:unhideWhenUsed/>
    <w:rsid w:val="00727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D38"/>
    <w:rPr>
      <w:rFonts w:ascii="Segoe UI" w:hAnsi="Segoe UI" w:cs="Segoe UI"/>
      <w:sz w:val="18"/>
      <w:szCs w:val="18"/>
    </w:rPr>
  </w:style>
  <w:style w:type="paragraph" w:styleId="ListParagraph">
    <w:name w:val="List Paragraph"/>
    <w:basedOn w:val="Normal"/>
    <w:uiPriority w:val="34"/>
    <w:qFormat/>
    <w:rsid w:val="00727D38"/>
    <w:pPr>
      <w:spacing w:after="200" w:line="276" w:lineRule="auto"/>
      <w:ind w:left="720"/>
      <w:contextualSpacing/>
    </w:pPr>
  </w:style>
  <w:style w:type="paragraph" w:customStyle="1" w:styleId="Default">
    <w:name w:val="Default"/>
    <w:rsid w:val="00727D38"/>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7E5730"/>
    <w:rPr>
      <w:b/>
      <w:bCs/>
    </w:rPr>
  </w:style>
  <w:style w:type="character" w:customStyle="1" w:styleId="CommentSubjectChar">
    <w:name w:val="Comment Subject Char"/>
    <w:basedOn w:val="CommentTextChar"/>
    <w:link w:val="CommentSubject"/>
    <w:uiPriority w:val="99"/>
    <w:semiHidden/>
    <w:rsid w:val="007E5730"/>
    <w:rPr>
      <w:b/>
      <w:bCs/>
      <w:sz w:val="20"/>
      <w:szCs w:val="20"/>
    </w:rPr>
  </w:style>
  <w:style w:type="paragraph" w:styleId="Header">
    <w:name w:val="header"/>
    <w:basedOn w:val="Normal"/>
    <w:link w:val="HeaderChar"/>
    <w:uiPriority w:val="99"/>
    <w:unhideWhenUsed/>
    <w:rsid w:val="007E5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730"/>
  </w:style>
  <w:style w:type="paragraph" w:styleId="Footer">
    <w:name w:val="footer"/>
    <w:basedOn w:val="Normal"/>
    <w:link w:val="FooterChar"/>
    <w:uiPriority w:val="99"/>
    <w:unhideWhenUsed/>
    <w:rsid w:val="007E5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8C1601DAF4B4D9B1E897F240AE09B" ma:contentTypeVersion="12" ma:contentTypeDescription="Create a new document." ma:contentTypeScope="" ma:versionID="73ab1f67a77b121e9be8b933a5ca45bb">
  <xsd:schema xmlns:xsd="http://www.w3.org/2001/XMLSchema" xmlns:xs="http://www.w3.org/2001/XMLSchema" xmlns:p="http://schemas.microsoft.com/office/2006/metadata/properties" xmlns:ns2="2f1776bc-9c1e-43cc-b9d7-9c9c8361301d" xmlns:ns3="ca449392-f2ad-408d-a313-9ea886244407" targetNamespace="http://schemas.microsoft.com/office/2006/metadata/properties" ma:root="true" ma:fieldsID="f4195d205c59ba2d32f59aca1c0be3ab" ns2:_="" ns3:_="">
    <xsd:import namespace="2f1776bc-9c1e-43cc-b9d7-9c9c8361301d"/>
    <xsd:import namespace="ca449392-f2ad-408d-a313-9ea8862444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776bc-9c1e-43cc-b9d7-9c9c836130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449392-f2ad-408d-a313-9ea886244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29AB5-363B-44D4-BEFC-F37F961C3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776bc-9c1e-43cc-b9d7-9c9c8361301d"/>
    <ds:schemaRef ds:uri="ca449392-f2ad-408d-a313-9ea886244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7D609-8FB5-4AB7-8D9C-995ABB2959BE}">
  <ds:schemaRef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ca449392-f2ad-408d-a313-9ea886244407"/>
    <ds:schemaRef ds:uri="2f1776bc-9c1e-43cc-b9d7-9c9c8361301d"/>
    <ds:schemaRef ds:uri="http://schemas.microsoft.com/office/2006/metadata/properties"/>
  </ds:schemaRefs>
</ds:datastoreItem>
</file>

<file path=customXml/itemProps3.xml><?xml version="1.0" encoding="utf-8"?>
<ds:datastoreItem xmlns:ds="http://schemas.openxmlformats.org/officeDocument/2006/customXml" ds:itemID="{1FDD6677-7CE2-4CEE-B82E-F57A5AE9517B}">
  <ds:schemaRefs>
    <ds:schemaRef ds:uri="http://schemas.microsoft.com/sharepoint/v3/contenttype/forms"/>
  </ds:schemaRefs>
</ds:datastoreItem>
</file>

<file path=customXml/itemProps4.xml><?xml version="1.0" encoding="utf-8"?>
<ds:datastoreItem xmlns:ds="http://schemas.openxmlformats.org/officeDocument/2006/customXml" ds:itemID="{6D31D509-26A6-4F79-977B-2404E184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3542</Words>
  <Characters>20194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Swift</dc:creator>
  <cp:keywords/>
  <dc:description/>
  <cp:lastModifiedBy>Mrs Richards</cp:lastModifiedBy>
  <cp:revision>4</cp:revision>
  <cp:lastPrinted>2021-11-10T08:06:00Z</cp:lastPrinted>
  <dcterms:created xsi:type="dcterms:W3CDTF">2022-04-21T09:56:00Z</dcterms:created>
  <dcterms:modified xsi:type="dcterms:W3CDTF">2022-04-21T09:58:00Z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0x010100C378C1601DAF4B4D9B1E897F240AE09B</vt:lpwstr>
  </property>
</Properties>
</file>