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3541526E"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BD00B3">
              <w:rPr>
                <w:rFonts w:ascii="SassoonCRInfant" w:eastAsia="SassoonCRInfant" w:hAnsi="SassoonCRInfant" w:cs="SassoonCRInfant"/>
                <w:color w:val="000000"/>
                <w:sz w:val="24"/>
                <w:szCs w:val="24"/>
              </w:rPr>
              <w:t>1</w:t>
            </w:r>
            <w:r w:rsidR="00857256">
              <w:rPr>
                <w:rFonts w:ascii="SassoonCRInfant" w:eastAsia="SassoonCRInfant" w:hAnsi="SassoonCRInfant" w:cs="SassoonCRInfant"/>
                <w:color w:val="000000"/>
                <w:sz w:val="24"/>
                <w:szCs w:val="24"/>
              </w:rPr>
              <w:t>/</w:t>
            </w:r>
            <w:r w:rsidR="00BD00B3">
              <w:rPr>
                <w:rFonts w:ascii="SassoonCRInfant" w:eastAsia="SassoonCRInfant" w:hAnsi="SassoonCRInfant" w:cs="SassoonCRInfant"/>
                <w:color w:val="000000"/>
                <w:sz w:val="24"/>
                <w:szCs w:val="24"/>
              </w:rPr>
              <w:t>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0E2C4647"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 xml:space="preserve">How does it </w:t>
            </w:r>
            <w:r w:rsidR="0093394A">
              <w:rPr>
                <w:rFonts w:ascii="SassoonCRInfant" w:eastAsia="SassoonCRInfant" w:hAnsi="SassoonCRInfant" w:cs="SassoonCRInfant"/>
                <w:color w:val="000000"/>
                <w:sz w:val="24"/>
                <w:szCs w:val="24"/>
              </w:rPr>
              <w:t>G</w:t>
            </w:r>
            <w:r w:rsidR="00962AAB">
              <w:rPr>
                <w:rFonts w:ascii="SassoonCRInfant" w:eastAsia="SassoonCRInfant" w:hAnsi="SassoonCRInfant" w:cs="SassoonCRInfant"/>
                <w:color w:val="000000"/>
                <w:sz w:val="24"/>
                <w:szCs w:val="24"/>
              </w:rPr>
              <w:t>row?</w:t>
            </w:r>
          </w:p>
          <w:p w14:paraId="2071C217" w14:textId="755E191E"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Gardener’s </w:t>
            </w:r>
            <w:r w:rsidR="0093394A">
              <w:rPr>
                <w:rFonts w:ascii="SassoonCRInfant" w:eastAsia="SassoonCRInfant" w:hAnsi="SassoonCRInfant" w:cs="SassoonCRInfant"/>
                <w:color w:val="000000"/>
                <w:sz w:val="24"/>
                <w:szCs w:val="24"/>
              </w:rPr>
              <w:t>S</w:t>
            </w:r>
            <w:r>
              <w:rPr>
                <w:rFonts w:ascii="SassoonCRInfant" w:eastAsia="SassoonCRInfant" w:hAnsi="SassoonCRInfant" w:cs="SassoonCRInfant"/>
                <w:color w:val="000000"/>
                <w:sz w:val="24"/>
                <w:szCs w:val="24"/>
              </w:rPr>
              <w:t>eeds</w:t>
            </w:r>
          </w:p>
          <w:p w14:paraId="3327FF16" w14:textId="7C88A6CB"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3E7812">
              <w:rPr>
                <w:rFonts w:ascii="SassoonCRInfant" w:eastAsia="SassoonCRInfant" w:hAnsi="SassoonCRInfant" w:cs="SassoonCRInfant"/>
                <w:color w:val="000000"/>
                <w:sz w:val="24"/>
                <w:szCs w:val="24"/>
              </w:rPr>
              <w:t>Seed</w:t>
            </w:r>
            <w:r w:rsidR="005C6E04">
              <w:rPr>
                <w:rFonts w:ascii="SassoonCRInfant" w:eastAsia="SassoonCRInfant" w:hAnsi="SassoonCRInfant" w:cs="SassoonCRInfant"/>
                <w:color w:val="000000"/>
                <w:sz w:val="24"/>
                <w:szCs w:val="24"/>
              </w:rPr>
              <w:t>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4C45805F" w:rsidR="003A50C8" w:rsidRDefault="00BD00B3">
            <w:pPr>
              <w:rPr>
                <w:rFonts w:ascii="SassoonCRInfant" w:eastAsia="SassoonCRInfant" w:hAnsi="SassoonCRInfant" w:cs="SassoonCRInfant"/>
                <w:sz w:val="24"/>
                <w:szCs w:val="24"/>
              </w:rPr>
            </w:pPr>
            <w:r>
              <w:rPr>
                <w:rFonts w:ascii="SassoonCRInfant" w:eastAsia="SassoonCRInfant" w:hAnsi="SassoonCRInfant" w:cs="SassoonCRInfant"/>
                <w:sz w:val="24"/>
                <w:szCs w:val="24"/>
              </w:rPr>
              <w:t>Heron</w:t>
            </w:r>
            <w:r w:rsidR="00962AAB">
              <w:rPr>
                <w:rFonts w:ascii="SassoonCRInfant" w:eastAsia="SassoonCRInfant" w:hAnsi="SassoonCRInfant" w:cs="SassoonCRInfant"/>
                <w:sz w:val="24"/>
                <w:szCs w:val="24"/>
              </w:rPr>
              <w:t xml:space="preserve"> (</w:t>
            </w:r>
            <w:r w:rsidR="004E541C">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857256" w14:paraId="2373632D" w14:textId="77777777">
        <w:trPr>
          <w:trHeight w:val="350"/>
        </w:trPr>
        <w:tc>
          <w:tcPr>
            <w:tcW w:w="10664" w:type="dxa"/>
            <w:gridSpan w:val="4"/>
          </w:tcPr>
          <w:p w14:paraId="2F579117" w14:textId="77777777" w:rsidR="00857256" w:rsidRDefault="00857256" w:rsidP="00857256">
            <w:pPr>
              <w:rPr>
                <w:rFonts w:ascii="SassoonCRInfant" w:eastAsia="SassoonCRInfant" w:hAnsi="SassoonCRInfant" w:cs="SassoonCRInfant"/>
                <w:b/>
                <w:bCs/>
                <w:sz w:val="24"/>
                <w:szCs w:val="24"/>
              </w:rPr>
            </w:pPr>
            <w:r>
              <w:rPr>
                <w:rFonts w:ascii="SassoonCRInfant" w:eastAsia="SassoonCRInfant" w:hAnsi="SassoonCRInfant" w:cs="SassoonCRInfant"/>
                <w:b/>
                <w:bCs/>
                <w:sz w:val="24"/>
                <w:szCs w:val="24"/>
              </w:rPr>
              <w:t>World book day</w:t>
            </w:r>
          </w:p>
          <w:p w14:paraId="431BFADA" w14:textId="173490F2" w:rsidR="00857256" w:rsidRDefault="00857256" w:rsidP="00857256">
            <w:pPr>
              <w:rPr>
                <w:rFonts w:ascii="SassoonCRInfant" w:eastAsia="SassoonCRInfant" w:hAnsi="SassoonCRInfant" w:cs="SassoonCRInfant"/>
                <w:sz w:val="24"/>
                <w:szCs w:val="24"/>
              </w:rPr>
            </w:pPr>
            <w:r>
              <w:rPr>
                <w:rFonts w:ascii="SassoonCRInfant" w:eastAsia="SassoonCRInfant" w:hAnsi="SassoonCRInfant" w:cs="SassoonCRInfant"/>
                <w:sz w:val="24"/>
                <w:szCs w:val="24"/>
              </w:rPr>
              <w:t>Thursday 4</w:t>
            </w:r>
            <w:r>
              <w:rPr>
                <w:rFonts w:ascii="SassoonCRInfant" w:eastAsia="SassoonCRInfant" w:hAnsi="SassoonCRInfant" w:cs="SassoonCRInfant"/>
                <w:sz w:val="24"/>
                <w:szCs w:val="24"/>
                <w:vertAlign w:val="superscript"/>
              </w:rPr>
              <w:t>th</w:t>
            </w:r>
            <w:r>
              <w:rPr>
                <w:rFonts w:ascii="SassoonCRInfant" w:eastAsia="SassoonCRInfant" w:hAnsi="SassoonCRInfant" w:cs="SassoonCRInfant"/>
                <w:sz w:val="24"/>
                <w:szCs w:val="24"/>
              </w:rPr>
              <w:t xml:space="preserve"> March is World Book Day. We will be celebrating in school by reading lots of our favourite stories and making our own books using photos of ourselves and pictures of our favourite things. You could make your own photo scrapbook at home with pictures of friends and family. There are lots of </w:t>
            </w:r>
            <w:r w:rsidR="007704AE">
              <w:rPr>
                <w:rFonts w:ascii="SassoonCRInfant" w:eastAsia="SassoonCRInfant" w:hAnsi="SassoonCRInfant" w:cs="SassoonCRInfant"/>
                <w:sz w:val="24"/>
                <w:szCs w:val="24"/>
              </w:rPr>
              <w:t>lovely, animated</w:t>
            </w:r>
            <w:r>
              <w:rPr>
                <w:rFonts w:ascii="SassoonCRInfant" w:eastAsia="SassoonCRInfant" w:hAnsi="SassoonCRInfant" w:cs="SassoonCRInfant"/>
                <w:sz w:val="24"/>
                <w:szCs w:val="24"/>
              </w:rPr>
              <w:t xml:space="preserve"> stories on the following link </w:t>
            </w:r>
            <w:hyperlink r:id="rId8" w:history="1">
              <w:r>
                <w:rPr>
                  <w:rStyle w:val="Hyperlink"/>
                  <w:rFonts w:ascii="SassoonCRInfant" w:eastAsia="SassoonCRInfant" w:hAnsi="SassoonCRInfant" w:cs="SassoonCRInfant"/>
                  <w:sz w:val="24"/>
                  <w:szCs w:val="24"/>
                </w:rPr>
                <w:t>https://www.worldbookday.com/share-a-story-corner/</w:t>
              </w:r>
            </w:hyperlink>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5AB801C8"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7704AE">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characters/objects in the story and to copy the Makaton signs – see ‘The gardener’s seeds Makaton </w:t>
            </w:r>
            <w:r w:rsidR="007704AE">
              <w:rPr>
                <w:rFonts w:ascii="SassoonCRInfant" w:eastAsia="SassoonCRInfant" w:hAnsi="SassoonCRInfant" w:cs="SassoonCRInfant"/>
                <w:bCs/>
                <w:color w:val="000000"/>
              </w:rPr>
              <w:t>S</w:t>
            </w:r>
            <w:r>
              <w:rPr>
                <w:rFonts w:ascii="SassoonCRInfant" w:eastAsia="SassoonCRInfant" w:hAnsi="SassoonCRInfant" w:cs="SassoonCRInfant"/>
                <w:bCs/>
                <w:color w:val="000000"/>
              </w:rPr>
              <w:t>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r w:rsidR="007704AE">
              <w:rPr>
                <w:rFonts w:ascii="SassoonCRInfant" w:eastAsia="SassoonCRInfant" w:hAnsi="SassoonCRInfant" w:cs="SassoonCRInfant"/>
                <w:bCs/>
                <w:color w:val="000000"/>
              </w:rPr>
              <w:t>.</w:t>
            </w:r>
          </w:p>
          <w:p w14:paraId="1BE50830" w14:textId="77777777" w:rsidR="007704AE" w:rsidRPr="009B5C90" w:rsidRDefault="007704AE" w:rsidP="00DC507C">
            <w:pPr>
              <w:pBdr>
                <w:top w:val="nil"/>
                <w:left w:val="nil"/>
                <w:bottom w:val="nil"/>
                <w:right w:val="nil"/>
                <w:between w:val="nil"/>
              </w:pBdr>
              <w:rPr>
                <w:rFonts w:ascii="SassoonCRInfant" w:eastAsia="SassoonCRInfant" w:hAnsi="SassoonCRInfant" w:cs="SassoonCRInfant"/>
                <w:bCs/>
                <w:color w:val="000000"/>
              </w:rPr>
            </w:pPr>
          </w:p>
          <w:p w14:paraId="1E03682F" w14:textId="05F3C958" w:rsidR="00DC507C" w:rsidRDefault="005C6E04"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747FDF3A" wp14:editId="72079098">
                  <wp:extent cx="1223356" cy="1645898"/>
                  <wp:effectExtent l="19050" t="19050" r="1524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5460" cy="1702545"/>
                          </a:xfrm>
                          <a:prstGeom prst="rect">
                            <a:avLst/>
                          </a:prstGeom>
                          <a:ln w="19050">
                            <a:solidFill>
                              <a:schemeClr val="tx1"/>
                            </a:solidFill>
                          </a:ln>
                        </pic:spPr>
                      </pic:pic>
                    </a:graphicData>
                  </a:graphic>
                </wp:inline>
              </w:drawing>
            </w:r>
          </w:p>
          <w:p w14:paraId="5E04B2F1" w14:textId="77777777" w:rsidR="00DC507C" w:rsidRPr="003E7812"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216CF5DE" w:rsidR="00DC507C" w:rsidRPr="008C79E7" w:rsidRDefault="003E7812"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sidRPr="008C79E7">
              <w:rPr>
                <w:rFonts w:ascii="SassoonCRInfant" w:eastAsia="SassoonCRInfant" w:hAnsi="SassoonCRInfant" w:cs="SassoonCRInfant"/>
                <w:b/>
                <w:color w:val="000000"/>
              </w:rPr>
              <w:t>Cress head</w:t>
            </w:r>
          </w:p>
          <w:p w14:paraId="6C2115E5" w14:textId="50D6C0A9" w:rsidR="008C79E7" w:rsidRDefault="00155D93" w:rsidP="008C79E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Follow the instructions on the ‘Cress </w:t>
            </w:r>
            <w:r w:rsidR="007704AE">
              <w:rPr>
                <w:rFonts w:ascii="SassoonCRInfant" w:eastAsia="SassoonCRInfant" w:hAnsi="SassoonCRInfant" w:cs="SassoonCRInfant"/>
                <w:bCs/>
                <w:color w:val="000000"/>
              </w:rPr>
              <w:t>H</w:t>
            </w:r>
            <w:r>
              <w:rPr>
                <w:rFonts w:ascii="SassoonCRInfant" w:eastAsia="SassoonCRInfant" w:hAnsi="SassoonCRInfant" w:cs="SassoonCRInfant"/>
                <w:bCs/>
                <w:color w:val="000000"/>
              </w:rPr>
              <w:t xml:space="preserve">ead’ resource on the school website for a simple planting activity. </w:t>
            </w:r>
          </w:p>
          <w:p w14:paraId="5286D257" w14:textId="77777777" w:rsidR="007704AE" w:rsidRPr="008C79E7" w:rsidRDefault="007704AE" w:rsidP="008C79E7">
            <w:pPr>
              <w:pBdr>
                <w:top w:val="nil"/>
                <w:left w:val="nil"/>
                <w:bottom w:val="nil"/>
                <w:right w:val="nil"/>
                <w:between w:val="nil"/>
              </w:pBdr>
              <w:rPr>
                <w:rFonts w:ascii="SassoonCRInfant" w:eastAsia="SassoonCRInfant" w:hAnsi="SassoonCRInfant" w:cs="SassoonCRInfant"/>
                <w:bCs/>
                <w:color w:val="000000"/>
              </w:rPr>
            </w:pPr>
          </w:p>
          <w:p w14:paraId="50290715" w14:textId="59A9E8D0" w:rsidR="00BD7C7C" w:rsidRDefault="003E7812" w:rsidP="007704AE">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6B0CE8CF" wp14:editId="7BD49532">
                  <wp:extent cx="1809750" cy="1267803"/>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090" cy="1279950"/>
                          </a:xfrm>
                          <a:prstGeom prst="rect">
                            <a:avLst/>
                          </a:prstGeom>
                          <a:ln w="19050">
                            <a:solidFill>
                              <a:schemeClr val="tx1"/>
                            </a:solidFill>
                          </a:ln>
                        </pic:spPr>
                      </pic:pic>
                    </a:graphicData>
                  </a:graphic>
                </wp:inline>
              </w:drawing>
            </w:r>
          </w:p>
          <w:p w14:paraId="510192F0" w14:textId="080FABBB" w:rsidR="006F7CA7" w:rsidRDefault="006F7CA7" w:rsidP="006F7CA7">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632BF4">
              <w:rPr>
                <w:rFonts w:ascii="SassoonCRInfant" w:eastAsia="SassoonCRInfant" w:hAnsi="SassoonCRInfant" w:cs="SassoonCRInfant"/>
                <w:b/>
                <w:color w:val="000000"/>
              </w:rPr>
              <w:lastRenderedPageBreak/>
              <w:t>Music</w:t>
            </w:r>
          </w:p>
          <w:p w14:paraId="5C3BD470" w14:textId="66555019" w:rsidR="0063505C" w:rsidRDefault="0063505C" w:rsidP="0063505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Make your own musical i</w:t>
            </w:r>
            <w:r w:rsidR="00FC113A">
              <w:rPr>
                <w:rFonts w:ascii="SassoonCRInfant" w:eastAsia="SassoonCRInfant" w:hAnsi="SassoonCRInfant" w:cs="SassoonCRInfant"/>
                <w:bCs/>
                <w:color w:val="000000"/>
              </w:rPr>
              <w:t>nst</w:t>
            </w:r>
            <w:r>
              <w:rPr>
                <w:rFonts w:ascii="SassoonCRInfant" w:eastAsia="SassoonCRInfant" w:hAnsi="SassoonCRInfant" w:cs="SassoonCRInfant"/>
                <w:bCs/>
                <w:color w:val="000000"/>
              </w:rPr>
              <w:t xml:space="preserve">ruments </w:t>
            </w:r>
            <w:r w:rsidR="00FC113A">
              <w:rPr>
                <w:rFonts w:ascii="SassoonCRInfant" w:eastAsia="SassoonCRInfant" w:hAnsi="SassoonCRInfant" w:cs="SassoonCRInfant"/>
                <w:bCs/>
                <w:color w:val="000000"/>
              </w:rPr>
              <w:t>using seeds – See ‘Rain stick craft’ resource on the school website.</w:t>
            </w:r>
          </w:p>
          <w:p w14:paraId="71EEB56E" w14:textId="77777777" w:rsidR="007704AE" w:rsidRPr="0063505C" w:rsidRDefault="007704AE" w:rsidP="0063505C">
            <w:pPr>
              <w:pBdr>
                <w:top w:val="nil"/>
                <w:left w:val="nil"/>
                <w:bottom w:val="nil"/>
                <w:right w:val="nil"/>
                <w:between w:val="nil"/>
              </w:pBdr>
              <w:rPr>
                <w:rFonts w:ascii="SassoonCRInfant" w:eastAsia="SassoonCRInfant" w:hAnsi="SassoonCRInfant" w:cs="SassoonCRInfant"/>
                <w:bCs/>
                <w:color w:val="000000"/>
              </w:rPr>
            </w:pPr>
          </w:p>
          <w:p w14:paraId="66835243" w14:textId="3F97ED9C" w:rsidR="006F7CA7" w:rsidRPr="00F9116B" w:rsidRDefault="000614AD"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42835250" wp14:editId="743A8864">
                  <wp:extent cx="1555667" cy="2192373"/>
                  <wp:effectExtent l="19050" t="19050" r="2603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5141" cy="2205725"/>
                          </a:xfrm>
                          <a:prstGeom prst="rect">
                            <a:avLst/>
                          </a:prstGeom>
                          <a:ln w="19050">
                            <a:solidFill>
                              <a:schemeClr val="tx1"/>
                            </a:solidFill>
                          </a:ln>
                        </pic:spPr>
                      </pic:pic>
                    </a:graphicData>
                  </a:graphic>
                </wp:inline>
              </w:drawing>
            </w: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6B41B3C9" w14:textId="3319C4E7" w:rsidR="00437790" w:rsidRDefault="0094781A"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Online game</w:t>
            </w:r>
          </w:p>
          <w:p w14:paraId="707B1177" w14:textId="59CBADA3"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 xml:space="preserve">This interactive </w:t>
            </w:r>
            <w:r w:rsidR="00EF4FEC">
              <w:rPr>
                <w:rFonts w:ascii="SassoonCRInfant" w:eastAsia="SassoonCRInfant" w:hAnsi="SassoonCRInfant" w:cs="SassoonCRInfant"/>
              </w:rPr>
              <w:t>game helps to</w:t>
            </w:r>
            <w:r>
              <w:rPr>
                <w:rFonts w:ascii="SassoonCRInfant" w:eastAsia="SassoonCRInfant" w:hAnsi="SassoonCRInfant" w:cs="SassoonCRInfant"/>
              </w:rPr>
              <w:t xml:space="preserve"> develop object permanence by teaching your child where to find logos and buttons on a screen, e.g. to press play. It is also a great way to learn about cause and effect and develop attention skills.</w:t>
            </w:r>
          </w:p>
          <w:p w14:paraId="3C59F997" w14:textId="77777777"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Log into HelpKidzLearn.com:</w:t>
            </w:r>
          </w:p>
          <w:p w14:paraId="6172D567" w14:textId="1ED8F3C1" w:rsidR="0094781A" w:rsidRDefault="00E5180B" w:rsidP="00EF4FEC">
            <w:pPr>
              <w:rPr>
                <w:rFonts w:ascii="SassoonCRInfant" w:eastAsia="SassoonCRInfant" w:hAnsi="SassoonCRInfant" w:cs="SassoonCRInfant"/>
              </w:rPr>
            </w:pPr>
            <w:r>
              <w:rPr>
                <w:rFonts w:ascii="SassoonCRInfant" w:eastAsia="SassoonCRInfant" w:hAnsi="SassoonCRInfant" w:cs="SassoonCRInfant"/>
              </w:rPr>
              <w:t>Go to ‘Stories’ and scroll down to ‘</w:t>
            </w:r>
            <w:r w:rsidR="00EF4FEC">
              <w:rPr>
                <w:rFonts w:ascii="SassoonCRInfant" w:eastAsia="SassoonCRInfant" w:hAnsi="SassoonCRInfant" w:cs="SassoonCRInfant"/>
              </w:rPr>
              <w:t xml:space="preserve">Ploughing the </w:t>
            </w:r>
            <w:r w:rsidR="007704AE">
              <w:rPr>
                <w:rFonts w:ascii="SassoonCRInfant" w:eastAsia="SassoonCRInfant" w:hAnsi="SassoonCRInfant" w:cs="SassoonCRInfant"/>
              </w:rPr>
              <w:t>F</w:t>
            </w:r>
            <w:r w:rsidR="00EF4FEC">
              <w:rPr>
                <w:rFonts w:ascii="SassoonCRInfant" w:eastAsia="SassoonCRInfant" w:hAnsi="SassoonCRInfant" w:cs="SassoonCRInfant"/>
              </w:rPr>
              <w:t>ields</w:t>
            </w:r>
            <w:r>
              <w:rPr>
                <w:rFonts w:ascii="SassoonCRInfant" w:eastAsia="SassoonCRInfant" w:hAnsi="SassoonCRInfant" w:cs="SassoonCRInfant"/>
              </w:rPr>
              <w:t>’.</w:t>
            </w:r>
          </w:p>
          <w:p w14:paraId="10F07DFD" w14:textId="77777777" w:rsidR="007704AE" w:rsidRPr="00EF4FEC" w:rsidRDefault="007704AE" w:rsidP="00EF4FEC">
            <w:pPr>
              <w:rPr>
                <w:rFonts w:ascii="SassoonCRInfant" w:eastAsia="SassoonCRInfant" w:hAnsi="SassoonCRInfant" w:cs="SassoonCRInfant"/>
              </w:rPr>
            </w:pPr>
          </w:p>
          <w:p w14:paraId="217E53D7" w14:textId="531CACE6" w:rsidR="00437790" w:rsidRPr="00975B03" w:rsidRDefault="00BF1634" w:rsidP="0094781A">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0E21E214" wp14:editId="3975F509">
                  <wp:extent cx="3175412" cy="981811"/>
                  <wp:effectExtent l="19050" t="19050" r="2540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4383" cy="984585"/>
                          </a:xfrm>
                          <a:prstGeom prst="rect">
                            <a:avLst/>
                          </a:prstGeom>
                          <a:ln w="19050">
                            <a:solidFill>
                              <a:schemeClr val="tx1"/>
                            </a:solidFill>
                          </a:ln>
                        </pic:spPr>
                      </pic:pic>
                    </a:graphicData>
                  </a:graphic>
                </wp:inline>
              </w:drawing>
            </w:r>
          </w:p>
          <w:p w14:paraId="0663277D" w14:textId="77777777" w:rsidR="00437790" w:rsidRDefault="00437790" w:rsidP="00437790">
            <w:pPr>
              <w:rPr>
                <w:rFonts w:ascii="SassoonCRInfant" w:eastAsia="SassoonCRInfant" w:hAnsi="SassoonCRInfant" w:cs="SassoonCRInfant"/>
              </w:rPr>
            </w:pPr>
          </w:p>
          <w:p w14:paraId="40136EA4" w14:textId="77777777" w:rsidR="005A6E6B" w:rsidRDefault="005A6E6B" w:rsidP="005A6E6B">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44886C5F" w14:textId="609EBB87" w:rsid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Water play can be very motivating for our pupils and great way to support them to explore capacity. </w:t>
            </w:r>
            <w:r w:rsidR="00857256">
              <w:rPr>
                <w:rFonts w:ascii="SassoonCRInfant" w:eastAsia="SassoonCRInfant" w:hAnsi="SassoonCRInfant" w:cs="SassoonCRInfant"/>
                <w:bCs/>
                <w:color w:val="000000"/>
              </w:rPr>
              <w:t>Use any outdoor space you have to get really messy, or</w:t>
            </w:r>
            <w:r>
              <w:rPr>
                <w:rFonts w:ascii="SassoonCRInfant" w:eastAsia="SassoonCRInfant" w:hAnsi="SassoonCRInfant" w:cs="SassoonCRInfant"/>
                <w:bCs/>
                <w:color w:val="000000"/>
              </w:rPr>
              <w:t xml:space="preserve">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5B344F33" w14:textId="040C06F6" w:rsid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p w14:paraId="5C73C8A8" w14:textId="60E5C532" w:rsidR="007704AE" w:rsidRDefault="007704AE" w:rsidP="005A6E6B">
            <w:pPr>
              <w:pBdr>
                <w:top w:val="nil"/>
                <w:left w:val="nil"/>
                <w:bottom w:val="nil"/>
                <w:right w:val="nil"/>
                <w:between w:val="nil"/>
              </w:pBdr>
              <w:rPr>
                <w:rFonts w:ascii="SassoonCRInfant" w:eastAsia="SassoonCRInfant" w:hAnsi="SassoonCRInfant" w:cs="SassoonCRInfant"/>
                <w:bCs/>
                <w:color w:val="000000"/>
              </w:rPr>
            </w:pPr>
          </w:p>
          <w:p w14:paraId="69CB0C24" w14:textId="77777777" w:rsidR="007704AE" w:rsidRPr="005A6E6B" w:rsidRDefault="007704AE" w:rsidP="005A6E6B">
            <w:pPr>
              <w:pBdr>
                <w:top w:val="nil"/>
                <w:left w:val="nil"/>
                <w:bottom w:val="nil"/>
                <w:right w:val="nil"/>
                <w:between w:val="nil"/>
              </w:pBdr>
              <w:rPr>
                <w:rFonts w:ascii="SassoonCRInfant" w:eastAsia="SassoonCRInfant" w:hAnsi="SassoonCRInfant" w:cs="SassoonCRInfant"/>
                <w:bCs/>
                <w:color w:val="000000"/>
              </w:rPr>
            </w:pPr>
          </w:p>
          <w:p w14:paraId="2A37F735" w14:textId="77777777" w:rsidR="005A6E6B" w:rsidRDefault="005A6E6B" w:rsidP="005A6E6B">
            <w:pPr>
              <w:pStyle w:val="ListParagraph"/>
              <w:pBdr>
                <w:top w:val="nil"/>
                <w:left w:val="nil"/>
                <w:bottom w:val="nil"/>
                <w:right w:val="nil"/>
                <w:between w:val="nil"/>
              </w:pBdr>
              <w:rPr>
                <w:rFonts w:ascii="SassoonCRInfant" w:eastAsia="SassoonCRInfant" w:hAnsi="SassoonCRInfant" w:cs="SassoonCRInfant"/>
                <w:b/>
                <w:color w:val="000000"/>
              </w:rPr>
            </w:pPr>
          </w:p>
          <w:p w14:paraId="40330130" w14:textId="254411AC" w:rsidR="006F7CA7" w:rsidRDefault="00BF1634" w:rsidP="006F7CA7">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Mud kitchen</w:t>
            </w:r>
          </w:p>
          <w:p w14:paraId="7FC1589D" w14:textId="2B9FDB2F" w:rsidR="006F7CA7" w:rsidRDefault="00BF1634" w:rsidP="006F7CA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Sensory exploration</w:t>
            </w:r>
            <w:r w:rsidR="006F7CA7">
              <w:rPr>
                <w:rFonts w:ascii="SassoonCRInfant" w:eastAsia="SassoonCRInfant" w:hAnsi="SassoonCRInfant" w:cs="SassoonCRInfant"/>
                <w:bCs/>
                <w:color w:val="000000"/>
              </w:rPr>
              <w:t xml:space="preserve"> can also be a great way to engage children with exploring objects of different shapes and sizes. Encourage your child to experiment with filling bun cases up with different times up food by pouring or scooping with a spoon (great for developing fine motor skills). Ingredients that tend to be popular for sensory play in school include flour, rice, pasta and lentils. See blog post below for tips on sensory play at home. </w:t>
            </w:r>
          </w:p>
          <w:p w14:paraId="136B134B" w14:textId="52FCDEFC" w:rsidR="006F7CA7" w:rsidRDefault="0093394A" w:rsidP="006F7CA7">
            <w:pPr>
              <w:pBdr>
                <w:top w:val="nil"/>
                <w:left w:val="nil"/>
                <w:bottom w:val="nil"/>
                <w:right w:val="nil"/>
                <w:between w:val="nil"/>
              </w:pBdr>
              <w:rPr>
                <w:rFonts w:ascii="SassoonCRInfant" w:eastAsia="SassoonCRInfant" w:hAnsi="SassoonCRInfant" w:cs="SassoonCRInfant"/>
                <w:bCs/>
                <w:color w:val="000000"/>
              </w:rPr>
            </w:pPr>
            <w:hyperlink r:id="rId13" w:history="1">
              <w:r w:rsidR="006F7CA7" w:rsidRPr="006024F1">
                <w:rPr>
                  <w:rStyle w:val="Hyperlink"/>
                  <w:rFonts w:ascii="SassoonCRInfant" w:eastAsia="SassoonCRInfant" w:hAnsi="SassoonCRInfant" w:cs="SassoonCRInfant"/>
                  <w:bCs/>
                </w:rPr>
                <w:t>https://dayswithgrey.com/blog/one-year-old-for-sensory-play/</w:t>
              </w:r>
            </w:hyperlink>
          </w:p>
          <w:p w14:paraId="2899550E" w14:textId="5008A261" w:rsidR="006F7CA7" w:rsidRDefault="006F7CA7" w:rsidP="006F7CA7">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64A440B" wp14:editId="4E794F83">
                  <wp:extent cx="1547813" cy="1755154"/>
                  <wp:effectExtent l="19050" t="19050" r="146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1828" cy="1759707"/>
                          </a:xfrm>
                          <a:prstGeom prst="rect">
                            <a:avLst/>
                          </a:prstGeom>
                          <a:ln w="19050">
                            <a:solidFill>
                              <a:schemeClr val="tx1"/>
                            </a:solidFill>
                          </a:ln>
                        </pic:spPr>
                      </pic:pic>
                    </a:graphicData>
                  </a:graphic>
                </wp:inline>
              </w:drawing>
            </w:r>
          </w:p>
          <w:p w14:paraId="1728648D" w14:textId="77777777"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p>
          <w:p w14:paraId="3AAD29C4" w14:textId="7C83F8C5" w:rsidR="0094781A" w:rsidRPr="00DC507C" w:rsidRDefault="0094781A" w:rsidP="006F7CA7">
            <w:pPr>
              <w:pBdr>
                <w:top w:val="nil"/>
                <w:left w:val="nil"/>
                <w:bottom w:val="nil"/>
                <w:right w:val="nil"/>
                <w:between w:val="nil"/>
              </w:pBdr>
              <w:rPr>
                <w:rFonts w:ascii="SassoonCRInfant" w:eastAsia="SassoonCRInfant" w:hAnsi="SassoonCRInfant" w:cs="SassoonCRInfant"/>
                <w:bCs/>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561B770" w14:textId="77777777" w:rsidR="00C40733" w:rsidRPr="00632BF4" w:rsidRDefault="00C40733" w:rsidP="00C40733">
            <w:pPr>
              <w:pStyle w:val="ListParagraph"/>
              <w:numPr>
                <w:ilvl w:val="0"/>
                <w:numId w:val="8"/>
              </w:numPr>
              <w:rPr>
                <w:rFonts w:ascii="SassoonCRInfant" w:eastAsia="SassoonCRInfant" w:hAnsi="SassoonCRInfant" w:cs="SassoonCRInfant"/>
                <w:b/>
                <w:bCs/>
              </w:rPr>
            </w:pPr>
            <w:r w:rsidRPr="00632BF4">
              <w:rPr>
                <w:rFonts w:ascii="SassoonCRInfant" w:eastAsia="SassoonCRInfant" w:hAnsi="SassoonCRInfant" w:cs="SassoonCRInfant"/>
                <w:b/>
                <w:bCs/>
              </w:rPr>
              <w:t>Art</w:t>
            </w:r>
          </w:p>
          <w:p w14:paraId="70C73C52" w14:textId="68716A12"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w:t>
            </w:r>
            <w:r w:rsidR="00772651">
              <w:rPr>
                <w:rFonts w:ascii="SassoonCRInfant" w:eastAsia="SassoonCRInfant" w:hAnsi="SassoonCRInfant" w:cs="SassoonCRInfant"/>
              </w:rPr>
              <w:t xml:space="preserve"> Using </w:t>
            </w:r>
            <w:r w:rsidR="003561B6">
              <w:rPr>
                <w:rFonts w:ascii="SassoonCRInfant" w:eastAsia="SassoonCRInfant" w:hAnsi="SassoonCRInfant" w:cs="SassoonCRInfant"/>
              </w:rPr>
              <w:t>natural resources</w:t>
            </w:r>
          </w:p>
          <w:p w14:paraId="0BD130C1" w14:textId="34FAAE79" w:rsidR="003E7812" w:rsidRPr="00AB31AA" w:rsidRDefault="003561B6" w:rsidP="003E7812">
            <w:pPr>
              <w:rPr>
                <w:rFonts w:ascii="SassoonCRInfant" w:eastAsia="SassoonCRInfant" w:hAnsi="SassoonCRInfant" w:cs="SassoonCRInfant"/>
              </w:rPr>
            </w:pPr>
            <w:r>
              <w:rPr>
                <w:rFonts w:ascii="SassoonCRInfant" w:eastAsia="SassoonCRInfant" w:hAnsi="SassoonCRInfant" w:cs="SassoonCRInfant"/>
              </w:rPr>
              <w:t xml:space="preserve">Make flower art containing real seeds, like this sunflower craft. Paint a paper plate, cut petal shapes around the edge and decorate with real sunflower seeds. </w:t>
            </w:r>
          </w:p>
          <w:p w14:paraId="7EA4E975" w14:textId="386F84D7" w:rsidR="00C40733" w:rsidRDefault="003561B6" w:rsidP="00AB31AA">
            <w:pPr>
              <w:jc w:val="center"/>
              <w:rPr>
                <w:rFonts w:ascii="SassoonCRInfant" w:eastAsia="SassoonCRInfant" w:hAnsi="SassoonCRInfant" w:cs="SassoonCRInfant"/>
              </w:rPr>
            </w:pPr>
            <w:r>
              <w:rPr>
                <w:noProof/>
              </w:rPr>
              <w:drawing>
                <wp:inline distT="0" distB="0" distL="0" distR="0" wp14:anchorId="4E1565DE" wp14:editId="4D08D5A6">
                  <wp:extent cx="1434476" cy="1734915"/>
                  <wp:effectExtent l="19050" t="19050" r="1333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3946" cy="1746369"/>
                          </a:xfrm>
                          <a:prstGeom prst="rect">
                            <a:avLst/>
                          </a:prstGeom>
                          <a:ln w="19050">
                            <a:solidFill>
                              <a:schemeClr val="tx1"/>
                            </a:solidFill>
                          </a:ln>
                        </pic:spPr>
                      </pic:pic>
                    </a:graphicData>
                  </a:graphic>
                </wp:inline>
              </w:drawing>
            </w:r>
            <w:r w:rsidR="003C767F">
              <w:rPr>
                <w:rFonts w:ascii="SassoonCRInfant" w:eastAsia="SassoonCRInfant" w:hAnsi="SassoonCRInfant" w:cs="SassoonCRInfant"/>
              </w:rPr>
              <w:t xml:space="preserve"> </w:t>
            </w:r>
            <w:r w:rsidR="006D00DC">
              <w:rPr>
                <w:rFonts w:ascii="SassoonCRInfant" w:eastAsia="SassoonCRInfant" w:hAnsi="SassoonCRInfant" w:cs="SassoonCRInfant"/>
              </w:rPr>
              <w:t xml:space="preserve"> </w:t>
            </w:r>
          </w:p>
          <w:p w14:paraId="29480293" w14:textId="77777777" w:rsidR="003561B6" w:rsidRPr="00763FD4" w:rsidRDefault="003561B6" w:rsidP="00AB31AA">
            <w:pPr>
              <w:jc w:val="center"/>
              <w:rPr>
                <w:rFonts w:ascii="SassoonCRInfant" w:eastAsia="SassoonCRInfant" w:hAnsi="SassoonCRInfant" w:cs="SassoonCRInfant"/>
              </w:rPr>
            </w:pPr>
          </w:p>
          <w:p w14:paraId="179D29BD" w14:textId="6A940842" w:rsidR="00C40733" w:rsidRPr="00763FD4" w:rsidRDefault="003561B6" w:rsidP="00C40733">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Food</w:t>
            </w:r>
          </w:p>
          <w:p w14:paraId="0356F16F" w14:textId="6BD49FF3"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Skill: </w:t>
            </w:r>
            <w:r w:rsidR="003561B6">
              <w:rPr>
                <w:rFonts w:ascii="SassoonCRInfant" w:eastAsia="SassoonCRInfant" w:hAnsi="SassoonCRInfant" w:cs="SassoonCRInfant"/>
              </w:rPr>
              <w:t>Trying new things</w:t>
            </w:r>
          </w:p>
          <w:p w14:paraId="57090E02" w14:textId="7E97F524" w:rsidR="003561B6" w:rsidRDefault="003561B6" w:rsidP="00C40733">
            <w:pPr>
              <w:rPr>
                <w:rFonts w:ascii="SassoonCRInfant" w:eastAsia="SassoonCRInfant" w:hAnsi="SassoonCRInfant" w:cs="SassoonCRInfant"/>
              </w:rPr>
            </w:pPr>
            <w:r>
              <w:rPr>
                <w:rFonts w:ascii="SassoonCRInfant" w:eastAsia="SassoonCRInfant" w:hAnsi="SassoonCRInfant" w:cs="SassoonCRInfant"/>
              </w:rPr>
              <w:t>Encourage your child to explore different foods that contain seeds. See the blog on the link below for ideas.</w:t>
            </w:r>
          </w:p>
          <w:p w14:paraId="44D27B40" w14:textId="2D9DC062" w:rsidR="003561B6" w:rsidRDefault="0093394A" w:rsidP="00C40733">
            <w:pPr>
              <w:rPr>
                <w:rStyle w:val="Hyperlink"/>
                <w:rFonts w:ascii="SassoonCRInfant" w:eastAsia="SassoonCRInfant" w:hAnsi="SassoonCRInfant" w:cs="SassoonCRInfant"/>
              </w:rPr>
            </w:pPr>
            <w:hyperlink r:id="rId16" w:history="1">
              <w:r w:rsidR="003561B6" w:rsidRPr="00016912">
                <w:rPr>
                  <w:rStyle w:val="Hyperlink"/>
                  <w:rFonts w:ascii="SassoonCRInfant" w:eastAsia="SassoonCRInfant" w:hAnsi="SassoonCRInfant" w:cs="SassoonCRInfant"/>
                </w:rPr>
                <w:t>https://teachbesideme.com/the-seeds-we-eat-nature-science/</w:t>
              </w:r>
            </w:hyperlink>
          </w:p>
          <w:p w14:paraId="17EA3A62" w14:textId="0FCE7FB8" w:rsidR="007704AE" w:rsidRDefault="007704AE" w:rsidP="00C40733">
            <w:pPr>
              <w:rPr>
                <w:rStyle w:val="Hyperlink"/>
                <w:rFonts w:ascii="SassoonCRInfant" w:eastAsia="SassoonCRInfant" w:hAnsi="SassoonCRInfant" w:cs="SassoonCRInfant"/>
              </w:rPr>
            </w:pPr>
          </w:p>
          <w:p w14:paraId="00067F94" w14:textId="1458FA0E" w:rsidR="007704AE" w:rsidRDefault="007704AE" w:rsidP="00C40733">
            <w:pPr>
              <w:rPr>
                <w:rStyle w:val="Hyperlink"/>
                <w:rFonts w:ascii="SassoonCRInfant" w:eastAsia="SassoonCRInfant" w:hAnsi="SassoonCRInfant" w:cs="SassoonCRInfant"/>
              </w:rPr>
            </w:pPr>
          </w:p>
          <w:p w14:paraId="347DA1C9" w14:textId="52B47414" w:rsidR="007704AE" w:rsidRDefault="007704AE" w:rsidP="00C40733">
            <w:pPr>
              <w:rPr>
                <w:rStyle w:val="Hyperlink"/>
                <w:rFonts w:ascii="SassoonCRInfant" w:eastAsia="SassoonCRInfant" w:hAnsi="SassoonCRInfant" w:cs="SassoonCRInfant"/>
              </w:rPr>
            </w:pPr>
          </w:p>
          <w:p w14:paraId="6FD605A5" w14:textId="00A377BE" w:rsidR="007704AE" w:rsidRDefault="007704AE" w:rsidP="00C40733">
            <w:pPr>
              <w:rPr>
                <w:rStyle w:val="Hyperlink"/>
                <w:rFonts w:ascii="SassoonCRInfant" w:eastAsia="SassoonCRInfant" w:hAnsi="SassoonCRInfant" w:cs="SassoonCRInfant"/>
              </w:rPr>
            </w:pPr>
          </w:p>
          <w:p w14:paraId="1A355D9C" w14:textId="0C54FC3F" w:rsidR="007704AE" w:rsidRDefault="007704AE" w:rsidP="00C40733">
            <w:pPr>
              <w:rPr>
                <w:rStyle w:val="Hyperlink"/>
              </w:rPr>
            </w:pPr>
          </w:p>
          <w:p w14:paraId="335DC24F" w14:textId="77777777" w:rsidR="007704AE" w:rsidRDefault="007704AE" w:rsidP="00C40733">
            <w:pPr>
              <w:rPr>
                <w:rFonts w:ascii="SassoonCRInfant" w:eastAsia="SassoonCRInfant" w:hAnsi="SassoonCRInfant" w:cs="SassoonCRInfant"/>
              </w:rPr>
            </w:pPr>
          </w:p>
          <w:p w14:paraId="1D5D07CE" w14:textId="711A5D84" w:rsidR="003561B6" w:rsidRPr="00763FD4" w:rsidRDefault="003561B6" w:rsidP="003561B6">
            <w:pPr>
              <w:jc w:val="center"/>
              <w:rPr>
                <w:rFonts w:ascii="SassoonCRInfant" w:eastAsia="SassoonCRInfant" w:hAnsi="SassoonCRInfant" w:cs="SassoonCRInfant"/>
              </w:rPr>
            </w:pPr>
            <w:r>
              <w:rPr>
                <w:noProof/>
              </w:rPr>
              <w:drawing>
                <wp:inline distT="0" distB="0" distL="0" distR="0" wp14:anchorId="1B82780F" wp14:editId="05FD650E">
                  <wp:extent cx="2161656" cy="1402763"/>
                  <wp:effectExtent l="19050" t="19050" r="1016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067" cy="1408870"/>
                          </a:xfrm>
                          <a:prstGeom prst="rect">
                            <a:avLst/>
                          </a:prstGeom>
                          <a:ln w="19050">
                            <a:solidFill>
                              <a:schemeClr val="tx1"/>
                            </a:solidFill>
                          </a:ln>
                        </pic:spPr>
                      </pic:pic>
                    </a:graphicData>
                  </a:graphic>
                </wp:inline>
              </w:drawing>
            </w:r>
          </w:p>
          <w:p w14:paraId="3D8C0645" w14:textId="55D9DBB6" w:rsidR="00C40733" w:rsidRPr="00D355F2" w:rsidRDefault="00C40733" w:rsidP="00632BF4">
            <w:pP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Sensory walk</w:t>
            </w:r>
          </w:p>
          <w:p w14:paraId="56DC04F2" w14:textId="516F35AC"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326AEB11" w14:textId="66DBBFB5" w:rsidR="00632BF4" w:rsidRDefault="00632BF4" w:rsidP="004C53EF">
            <w:pPr>
              <w:rPr>
                <w:rFonts w:ascii="SassoonCRInfant" w:eastAsia="SassoonCRInfant" w:hAnsi="SassoonCRInfant" w:cs="SassoonCRInfant"/>
              </w:rPr>
            </w:pPr>
            <w:r>
              <w:rPr>
                <w:rFonts w:ascii="SassoonCRInfant" w:eastAsia="SassoonCRInfant" w:hAnsi="SassoonCRInfant" w:cs="SassoonCRInfant"/>
              </w:rPr>
              <w:t xml:space="preserve">Go on a nature walk and see if you can find any of the flowers on the ‘Nature </w:t>
            </w:r>
            <w:r w:rsidR="007704AE">
              <w:rPr>
                <w:rFonts w:ascii="SassoonCRInfant" w:eastAsia="SassoonCRInfant" w:hAnsi="SassoonCRInfant" w:cs="SassoonCRInfant"/>
              </w:rPr>
              <w:t>W</w:t>
            </w:r>
            <w:r>
              <w:rPr>
                <w:rFonts w:ascii="SassoonCRInfant" w:eastAsia="SassoonCRInfant" w:hAnsi="SassoonCRInfant" w:cs="SassoonCRInfant"/>
              </w:rPr>
              <w:t xml:space="preserve">alk’ resource on the school website. </w:t>
            </w:r>
          </w:p>
          <w:p w14:paraId="642C7682" w14:textId="7B863EE3" w:rsidR="00F73A91" w:rsidRPr="00962AAB" w:rsidRDefault="00F73A91" w:rsidP="003E7812">
            <w:pPr>
              <w:rPr>
                <w:rFonts w:ascii="SassoonCRInfant" w:hAnsi="SassoonCRInfant"/>
                <w:color w:val="0000FF"/>
                <w:u w:val="single"/>
              </w:rPr>
            </w:pP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ECCAE24" w14:textId="77777777" w:rsidR="00F73A91" w:rsidRDefault="00F73A91"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0FF1AC3B"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7704AE">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7704AE">
              <w:rPr>
                <w:rFonts w:ascii="SassoonCRInfant" w:eastAsia="SassoonCRInfant" w:hAnsi="SassoonCRInfant" w:cs="SassoonCRInfant"/>
                <w:bCs/>
              </w:rPr>
              <w:t>D</w:t>
            </w:r>
            <w:r>
              <w:rPr>
                <w:rFonts w:ascii="SassoonCRInfant" w:eastAsia="SassoonCRInfant" w:hAnsi="SassoonCRInfant" w:cs="SassoonCRInfant"/>
                <w:bCs/>
              </w:rPr>
              <w:t xml:space="preserve">ance: Can you </w:t>
            </w:r>
            <w:r w:rsidR="007704AE">
              <w:rPr>
                <w:rFonts w:ascii="SassoonCRInfant" w:eastAsia="SassoonCRInfant" w:hAnsi="SassoonCRInfant" w:cs="SassoonCRInfant"/>
                <w:bCs/>
              </w:rPr>
              <w:t>P</w:t>
            </w:r>
            <w:r>
              <w:rPr>
                <w:rFonts w:ascii="SassoonCRInfant" w:eastAsia="SassoonCRInfant" w:hAnsi="SassoonCRInfant" w:cs="SassoonCRInfant"/>
                <w:bCs/>
              </w:rPr>
              <w:t xml:space="preserve">lant a </w:t>
            </w:r>
            <w:r w:rsidR="007704AE">
              <w:rPr>
                <w:rFonts w:ascii="SassoonCRInfant" w:eastAsia="SassoonCRInfant" w:hAnsi="SassoonCRInfant" w:cs="SassoonCRInfant"/>
                <w:bCs/>
              </w:rPr>
              <w:t>B</w:t>
            </w:r>
            <w:r>
              <w:rPr>
                <w:rFonts w:ascii="SassoonCRInfant" w:eastAsia="SassoonCRInfant" w:hAnsi="SassoonCRInfant" w:cs="SassoonCRInfant"/>
                <w:bCs/>
              </w:rPr>
              <w:t xml:space="preserve">ean’ </w:t>
            </w:r>
            <w:hyperlink r:id="rId18" w:history="1">
              <w:r w:rsidR="007704AE" w:rsidRPr="007B7A5B">
                <w:rPr>
                  <w:rStyle w:val="Hyperlink"/>
                  <w:rFonts w:ascii="SassoonCRInfant" w:eastAsia="SassoonCRInfant" w:hAnsi="SassoonCRInfant" w:cs="SassoonCRInfant"/>
                  <w:bCs/>
                </w:rPr>
                <w:t>https://www.youtube.com/watch?v=LCKEdDEr82k</w:t>
              </w:r>
            </w:hyperlink>
          </w:p>
          <w:p w14:paraId="67603275" w14:textId="77777777" w:rsidR="007704AE" w:rsidRPr="00655DC5" w:rsidRDefault="007704AE" w:rsidP="00C40733">
            <w:pPr>
              <w:rPr>
                <w:rFonts w:ascii="SassoonCRInfant" w:eastAsia="SassoonCRInfant" w:hAnsi="SassoonCRInfant" w:cs="SassoonCRInfant"/>
                <w:bCs/>
              </w:rPr>
            </w:pP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1DCC96B0">
                  <wp:extent cx="1666875" cy="123431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9068" cy="1243339"/>
                          </a:xfrm>
                          <a:prstGeom prst="rect">
                            <a:avLst/>
                          </a:prstGeom>
                          <a:ln w="19050">
                            <a:solidFill>
                              <a:schemeClr val="tx1"/>
                            </a:solidFill>
                          </a:ln>
                        </pic:spPr>
                      </pic:pic>
                    </a:graphicData>
                  </a:graphic>
                </wp:inline>
              </w:drawing>
            </w: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1618DF1F" w14:textId="53345FB5" w:rsidR="0093394A"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7704AE">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25FDBC61" w14:textId="1B488C7B" w:rsidR="00632BF4" w:rsidRDefault="00C40733" w:rsidP="0093394A">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3239" cy="1301027"/>
                          </a:xfrm>
                          <a:prstGeom prst="rect">
                            <a:avLst/>
                          </a:prstGeom>
                          <a:ln w="19050">
                            <a:solidFill>
                              <a:schemeClr val="tx1"/>
                            </a:solidFill>
                          </a:ln>
                        </pic:spPr>
                      </pic:pic>
                    </a:graphicData>
                  </a:graphic>
                </wp:inline>
              </w:drawing>
            </w:r>
          </w:p>
          <w:p w14:paraId="12308A24" w14:textId="77777777" w:rsidR="00632BF4" w:rsidRPr="00246CE3" w:rsidRDefault="00632BF4" w:rsidP="00632BF4">
            <w:pPr>
              <w:pStyle w:val="ListParagraph"/>
              <w:numPr>
                <w:ilvl w:val="0"/>
                <w:numId w:val="9"/>
              </w:numPr>
              <w:spacing w:line="259" w:lineRule="auto"/>
              <w:rPr>
                <w:rFonts w:ascii="SassoonCRInfant" w:eastAsia="Times New Roman" w:hAnsi="SassoonCRInfant" w:cs="Times New Roman"/>
                <w:sz w:val="24"/>
                <w:szCs w:val="24"/>
              </w:rPr>
            </w:pPr>
            <w:r w:rsidRPr="00246CE3">
              <w:rPr>
                <w:rFonts w:ascii="SassoonCRInfant" w:eastAsia="Times New Roman" w:hAnsi="SassoonCRInfant" w:cs="Times New Roman"/>
                <w:b/>
                <w:bCs/>
                <w:color w:val="000000"/>
              </w:rPr>
              <w:lastRenderedPageBreak/>
              <w:t>Gross motor focus</w:t>
            </w:r>
          </w:p>
          <w:p w14:paraId="6B3043B1" w14:textId="77777777" w:rsidR="00632BF4" w:rsidRPr="00246CE3" w:rsidRDefault="00632BF4" w:rsidP="00632BF4">
            <w:pPr>
              <w:rPr>
                <w:rFonts w:ascii="SassoonCRInfant" w:eastAsia="Times New Roman" w:hAnsi="SassoonCRInfant" w:cs="Times New Roman"/>
                <w:sz w:val="24"/>
                <w:szCs w:val="24"/>
              </w:rPr>
            </w:pPr>
            <w:r>
              <w:rPr>
                <w:rFonts w:ascii="SassoonCRInfant" w:eastAsia="Times New Roman" w:hAnsi="SassoonCRInfant" w:cs="Times New Roman"/>
                <w:color w:val="000000"/>
              </w:rPr>
              <w:t>Skill: U</w:t>
            </w:r>
            <w:r w:rsidRPr="00246CE3">
              <w:rPr>
                <w:rFonts w:ascii="SassoonCRInfant" w:eastAsia="Times New Roman" w:hAnsi="SassoonCRInfant" w:cs="Times New Roman"/>
                <w:color w:val="000000"/>
              </w:rPr>
              <w:t>sing the big muscles in our bodies in relation to movement and coordination.</w:t>
            </w:r>
          </w:p>
          <w:p w14:paraId="35A1DB7B" w14:textId="77777777" w:rsidR="00632BF4" w:rsidRPr="00246CE3" w:rsidRDefault="00632BF4" w:rsidP="00632BF4">
            <w:pPr>
              <w:rPr>
                <w:rFonts w:ascii="SassoonCRInfant" w:eastAsia="Times New Roman" w:hAnsi="SassoonCRInfant" w:cs="Times New Roman"/>
                <w:sz w:val="24"/>
                <w:szCs w:val="24"/>
              </w:rPr>
            </w:pPr>
            <w:r w:rsidRPr="00246CE3">
              <w:rPr>
                <w:rFonts w:ascii="SassoonCRInfant" w:eastAsia="Times New Roman" w:hAnsi="SassoonCRInfant" w:cs="Times New Roman"/>
                <w:color w:val="000000"/>
              </w:rPr>
              <w:t>Bouncing and balancing – Trampolining is fantastic to help children be aware of their body positions. On a smaller scale, bouncing and balancing on an exercise ball is great for building core strength and developing concentration.</w:t>
            </w:r>
          </w:p>
          <w:p w14:paraId="1D6DD308" w14:textId="77777777" w:rsidR="00632BF4" w:rsidRDefault="00632BF4" w:rsidP="00632BF4">
            <w:pPr>
              <w:rPr>
                <w:rFonts w:ascii="SassoonCRInfant" w:eastAsia="Times New Roman" w:hAnsi="SassoonCRInfant" w:cs="Times New Roman"/>
                <w:color w:val="000000"/>
              </w:rPr>
            </w:pPr>
            <w:r w:rsidRPr="00246CE3">
              <w:rPr>
                <w:rFonts w:ascii="SassoonCRInfant" w:eastAsia="Times New Roman" w:hAnsi="SassoonCRInfant" w:cs="Times New Roman"/>
                <w:color w:val="000000"/>
              </w:rPr>
              <w:t>Throwing and rolling – Activities such as knocking down bowling pins and throwing balls or beanbags at a target will work on strength and perception as well as being a great visual to aid understanding of cause and effect.</w:t>
            </w:r>
          </w:p>
          <w:p w14:paraId="1749F069" w14:textId="067A899B" w:rsidR="00632BF4" w:rsidRPr="005F7531" w:rsidRDefault="00632BF4" w:rsidP="00C40733">
            <w:pPr>
              <w:jc w:val="center"/>
              <w:rPr>
                <w:rFonts w:ascii="SassoonCRInfant" w:eastAsia="SassoonCRInfant" w:hAnsi="SassoonCRInfant" w:cs="SassoonCRInfant"/>
                <w:b/>
                <w:color w:val="000000"/>
              </w:rPr>
            </w:pP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2CD58905"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93394A">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93394A">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1"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77DADAC7"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93394A">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93394A">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93394A">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014A7F42"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93394A">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93394A">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CRInfant">
    <w:panose1 w:val="02010503020300020003"/>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65B"/>
    <w:multiLevelType w:val="hybridMultilevel"/>
    <w:tmpl w:val="CBEA7A2A"/>
    <w:lvl w:ilvl="0" w:tplc="8DAA1A7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C4703"/>
    <w:multiLevelType w:val="hybridMultilevel"/>
    <w:tmpl w:val="7318FDCE"/>
    <w:lvl w:ilvl="0" w:tplc="F11681A0">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8"/>
  </w:num>
  <w:num w:numId="3">
    <w:abstractNumId w:val="9"/>
  </w:num>
  <w:num w:numId="4">
    <w:abstractNumId w:val="4"/>
  </w:num>
  <w:num w:numId="5">
    <w:abstractNumId w:val="11"/>
  </w:num>
  <w:num w:numId="6">
    <w:abstractNumId w:val="1"/>
  </w:num>
  <w:num w:numId="7">
    <w:abstractNumId w:val="6"/>
  </w:num>
  <w:num w:numId="8">
    <w:abstractNumId w:val="7"/>
  </w:num>
  <w:num w:numId="9">
    <w:abstractNumId w:val="3"/>
  </w:num>
  <w:num w:numId="10">
    <w:abstractNumId w:val="5"/>
  </w:num>
  <w:num w:numId="11">
    <w:abstractNumId w:val="10"/>
  </w:num>
  <w:num w:numId="12">
    <w:abstractNumId w:val="12"/>
  </w:num>
  <w:num w:numId="13">
    <w:abstractNumId w:val="13"/>
  </w:num>
  <w:num w:numId="14">
    <w:abstractNumId w:val="14"/>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515E0"/>
    <w:rsid w:val="000614AD"/>
    <w:rsid w:val="0007174B"/>
    <w:rsid w:val="000742A0"/>
    <w:rsid w:val="00096A53"/>
    <w:rsid w:val="000A23BA"/>
    <w:rsid w:val="000C3E75"/>
    <w:rsid w:val="000D48C0"/>
    <w:rsid w:val="00155D93"/>
    <w:rsid w:val="00163A95"/>
    <w:rsid w:val="00166B0A"/>
    <w:rsid w:val="001A3542"/>
    <w:rsid w:val="001F012C"/>
    <w:rsid w:val="002209DE"/>
    <w:rsid w:val="002339C0"/>
    <w:rsid w:val="0023764C"/>
    <w:rsid w:val="0027228F"/>
    <w:rsid w:val="0028625A"/>
    <w:rsid w:val="002A31C4"/>
    <w:rsid w:val="002E06CB"/>
    <w:rsid w:val="002E0817"/>
    <w:rsid w:val="002F4D2C"/>
    <w:rsid w:val="003070E9"/>
    <w:rsid w:val="003338C7"/>
    <w:rsid w:val="003449EF"/>
    <w:rsid w:val="003561B6"/>
    <w:rsid w:val="003826CB"/>
    <w:rsid w:val="003A50C8"/>
    <w:rsid w:val="003C767F"/>
    <w:rsid w:val="003E7812"/>
    <w:rsid w:val="003F1557"/>
    <w:rsid w:val="00426367"/>
    <w:rsid w:val="00437790"/>
    <w:rsid w:val="00494207"/>
    <w:rsid w:val="004B0907"/>
    <w:rsid w:val="004C53EF"/>
    <w:rsid w:val="004E541C"/>
    <w:rsid w:val="004F7244"/>
    <w:rsid w:val="00506CB3"/>
    <w:rsid w:val="0059147E"/>
    <w:rsid w:val="005934A3"/>
    <w:rsid w:val="005A6E6B"/>
    <w:rsid w:val="005B2D4C"/>
    <w:rsid w:val="005C6E04"/>
    <w:rsid w:val="005E480B"/>
    <w:rsid w:val="005F7531"/>
    <w:rsid w:val="00632BF4"/>
    <w:rsid w:val="0063505C"/>
    <w:rsid w:val="00687AFD"/>
    <w:rsid w:val="006A3D76"/>
    <w:rsid w:val="006D00DC"/>
    <w:rsid w:val="006F0026"/>
    <w:rsid w:val="006F7CA7"/>
    <w:rsid w:val="00712A8B"/>
    <w:rsid w:val="00742EAD"/>
    <w:rsid w:val="00743B63"/>
    <w:rsid w:val="00760BE7"/>
    <w:rsid w:val="00763FD4"/>
    <w:rsid w:val="007704AE"/>
    <w:rsid w:val="00772651"/>
    <w:rsid w:val="007A5E38"/>
    <w:rsid w:val="0084602A"/>
    <w:rsid w:val="00857256"/>
    <w:rsid w:val="00857762"/>
    <w:rsid w:val="008642C7"/>
    <w:rsid w:val="0086661F"/>
    <w:rsid w:val="00875E97"/>
    <w:rsid w:val="00882B20"/>
    <w:rsid w:val="00891DEC"/>
    <w:rsid w:val="008A1EDE"/>
    <w:rsid w:val="008B163D"/>
    <w:rsid w:val="008B20CA"/>
    <w:rsid w:val="008B4C64"/>
    <w:rsid w:val="008C79E7"/>
    <w:rsid w:val="008F022F"/>
    <w:rsid w:val="0090335E"/>
    <w:rsid w:val="009275B3"/>
    <w:rsid w:val="0093394A"/>
    <w:rsid w:val="009410D6"/>
    <w:rsid w:val="0094781A"/>
    <w:rsid w:val="009515AD"/>
    <w:rsid w:val="00962AAB"/>
    <w:rsid w:val="0098080C"/>
    <w:rsid w:val="009B06C5"/>
    <w:rsid w:val="00A72DF0"/>
    <w:rsid w:val="00AB31AA"/>
    <w:rsid w:val="00AB4DD4"/>
    <w:rsid w:val="00AD7978"/>
    <w:rsid w:val="00AF4977"/>
    <w:rsid w:val="00B2374D"/>
    <w:rsid w:val="00BB4B33"/>
    <w:rsid w:val="00BD00B3"/>
    <w:rsid w:val="00BD6E8B"/>
    <w:rsid w:val="00BD7C7C"/>
    <w:rsid w:val="00BF1634"/>
    <w:rsid w:val="00C0710E"/>
    <w:rsid w:val="00C40733"/>
    <w:rsid w:val="00C43DEF"/>
    <w:rsid w:val="00C928BF"/>
    <w:rsid w:val="00C95E22"/>
    <w:rsid w:val="00D0602F"/>
    <w:rsid w:val="00D21267"/>
    <w:rsid w:val="00D71152"/>
    <w:rsid w:val="00DC507C"/>
    <w:rsid w:val="00DD5A55"/>
    <w:rsid w:val="00DE406E"/>
    <w:rsid w:val="00E004CD"/>
    <w:rsid w:val="00E106A2"/>
    <w:rsid w:val="00E16168"/>
    <w:rsid w:val="00E21ABB"/>
    <w:rsid w:val="00E27986"/>
    <w:rsid w:val="00E5180B"/>
    <w:rsid w:val="00E7763D"/>
    <w:rsid w:val="00E823EF"/>
    <w:rsid w:val="00EA4761"/>
    <w:rsid w:val="00EE7CC6"/>
    <w:rsid w:val="00EF4FEC"/>
    <w:rsid w:val="00F030F2"/>
    <w:rsid w:val="00F036B7"/>
    <w:rsid w:val="00F04B0F"/>
    <w:rsid w:val="00F413F1"/>
    <w:rsid w:val="00F607B0"/>
    <w:rsid w:val="00F73A91"/>
    <w:rsid w:val="00F75F7A"/>
    <w:rsid w:val="00F7654C"/>
    <w:rsid w:val="00F9116B"/>
    <w:rsid w:val="00FA38E4"/>
    <w:rsid w:val="00FB0EAF"/>
    <w:rsid w:val="00FC113A"/>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6F7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99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orldbookday.com/share-a-story-corner/" TargetMode="External"/><Relationship Id="rId13" Type="http://schemas.openxmlformats.org/officeDocument/2006/relationships/hyperlink" Target="https://dayswithgrey.com/blog/one-year-old-for-sensory-play/" TargetMode="External"/><Relationship Id="rId18" Type="http://schemas.openxmlformats.org/officeDocument/2006/relationships/hyperlink" Target="https://www.youtube.com/watch?v=LCKEdDEr82k" TargetMode="External"/><Relationship Id="rId3" Type="http://schemas.openxmlformats.org/officeDocument/2006/relationships/styles" Target="styles.xml"/><Relationship Id="rId21" Type="http://schemas.openxmlformats.org/officeDocument/2006/relationships/hyperlink" Target="https://www.facebook.com/ginadaviesautism/posts/"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teachbesideme.com/the-seeds-we-eat-nature-science/"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5</cp:revision>
  <cp:lastPrinted>2020-07-10T10:13:00Z</cp:lastPrinted>
  <dcterms:created xsi:type="dcterms:W3CDTF">2021-02-10T13:57:00Z</dcterms:created>
  <dcterms:modified xsi:type="dcterms:W3CDTF">2021-02-25T14:18:00Z</dcterms:modified>
</cp:coreProperties>
</file>