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64CE608" w14:textId="77777777" w:rsidR="003A50C8" w:rsidRDefault="003A50C8">
      <w:pPr>
        <w:widowControl w:val="0"/>
        <w:pBdr>
          <w:top w:val="nil"/>
          <w:left w:val="nil"/>
          <w:bottom w:val="nil"/>
          <w:right w:val="nil"/>
          <w:between w:val="nil"/>
        </w:pBdr>
        <w:spacing w:after="0" w:line="276" w:lineRule="auto"/>
        <w:rPr>
          <w:rFonts w:ascii="Arial" w:eastAsia="Arial" w:hAnsi="Arial" w:cs="Arial"/>
          <w:color w:val="000000"/>
        </w:rPr>
      </w:pPr>
    </w:p>
    <w:tbl>
      <w:tblPr>
        <w:tblStyle w:val="a0"/>
        <w:tblW w:w="106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93"/>
        <w:gridCol w:w="2322"/>
        <w:gridCol w:w="1678"/>
        <w:gridCol w:w="3771"/>
      </w:tblGrid>
      <w:tr w:rsidR="003A50C8" w14:paraId="53C9E021" w14:textId="77777777">
        <w:trPr>
          <w:trHeight w:val="1833"/>
        </w:trPr>
        <w:tc>
          <w:tcPr>
            <w:tcW w:w="2893" w:type="dxa"/>
            <w:tcBorders>
              <w:right w:val="single" w:sz="4" w:space="0" w:color="FFFFFF"/>
            </w:tcBorders>
          </w:tcPr>
          <w:p w14:paraId="4F216219" w14:textId="77777777" w:rsidR="003A50C8" w:rsidRDefault="00857762">
            <w:pPr>
              <w:jc w:val="center"/>
              <w:rPr>
                <w:rFonts w:ascii="SassoonCRInfant" w:eastAsia="SassoonCRInfant" w:hAnsi="SassoonCRInfant" w:cs="SassoonCRInfant"/>
              </w:rPr>
            </w:pPr>
            <w:r>
              <w:rPr>
                <w:rFonts w:ascii="SassoonCRInfant" w:eastAsia="SassoonCRInfant" w:hAnsi="SassoonCRInfant" w:cs="SassoonCRInfant"/>
                <w:noProof/>
              </w:rPr>
              <w:drawing>
                <wp:inline distT="0" distB="0" distL="0" distR="0" wp14:anchorId="1DFEEC6D" wp14:editId="57C0D6E8">
                  <wp:extent cx="1386011" cy="978242"/>
                  <wp:effectExtent l="0" t="0" r="0" b="0"/>
                  <wp:docPr id="30" name="image1.jpg" descr="\\wosen-file01\staffhome$\lgreen\Downloads\just bird (1).jpg"/>
                  <wp:cNvGraphicFramePr/>
                  <a:graphic xmlns:a="http://schemas.openxmlformats.org/drawingml/2006/main">
                    <a:graphicData uri="http://schemas.openxmlformats.org/drawingml/2006/picture">
                      <pic:pic xmlns:pic="http://schemas.openxmlformats.org/drawingml/2006/picture">
                        <pic:nvPicPr>
                          <pic:cNvPr id="0" name="image1.jpg" descr="\\wosen-file01\staffhome$\lgreen\Downloads\just bird (1).jpg"/>
                          <pic:cNvPicPr preferRelativeResize="0"/>
                        </pic:nvPicPr>
                        <pic:blipFill>
                          <a:blip r:embed="rId6"/>
                          <a:srcRect/>
                          <a:stretch>
                            <a:fillRect/>
                          </a:stretch>
                        </pic:blipFill>
                        <pic:spPr>
                          <a:xfrm>
                            <a:off x="0" y="0"/>
                            <a:ext cx="1386011" cy="978242"/>
                          </a:xfrm>
                          <a:prstGeom prst="rect">
                            <a:avLst/>
                          </a:prstGeom>
                          <a:ln/>
                        </pic:spPr>
                      </pic:pic>
                    </a:graphicData>
                  </a:graphic>
                </wp:inline>
              </w:drawing>
            </w:r>
          </w:p>
        </w:tc>
        <w:tc>
          <w:tcPr>
            <w:tcW w:w="4000" w:type="dxa"/>
            <w:gridSpan w:val="2"/>
            <w:tcBorders>
              <w:left w:val="single" w:sz="4" w:space="0" w:color="FFFFFF"/>
              <w:right w:val="single" w:sz="4" w:space="0" w:color="FFFFFF"/>
            </w:tcBorders>
          </w:tcPr>
          <w:p w14:paraId="4EBD44D4" w14:textId="77777777" w:rsidR="003A50C8" w:rsidRDefault="003A50C8">
            <w:pPr>
              <w:pBdr>
                <w:top w:val="nil"/>
                <w:left w:val="nil"/>
                <w:bottom w:val="nil"/>
                <w:right w:val="nil"/>
                <w:between w:val="nil"/>
              </w:pBdr>
              <w:rPr>
                <w:rFonts w:ascii="SassoonCRInfant" w:eastAsia="SassoonCRInfant" w:hAnsi="SassoonCRInfant" w:cs="SassoonCRInfant"/>
                <w:color w:val="000000"/>
                <w:sz w:val="24"/>
                <w:szCs w:val="24"/>
              </w:rPr>
            </w:pPr>
          </w:p>
          <w:p w14:paraId="4E065A7F" w14:textId="31053473" w:rsidR="003A50C8" w:rsidRDefault="003449EF">
            <w:pPr>
              <w:pBdr>
                <w:top w:val="nil"/>
                <w:left w:val="nil"/>
                <w:bottom w:val="nil"/>
                <w:right w:val="nil"/>
                <w:between w:val="nil"/>
              </w:pBdr>
              <w:jc w:val="center"/>
              <w:rPr>
                <w:rFonts w:ascii="SassoonCRInfant" w:eastAsia="SassoonCRInfant" w:hAnsi="SassoonCRInfant" w:cs="SassoonCRInfant"/>
                <w:color w:val="000000"/>
                <w:sz w:val="24"/>
                <w:szCs w:val="24"/>
              </w:rPr>
            </w:pPr>
            <w:r>
              <w:rPr>
                <w:rFonts w:ascii="SassoonCRInfant" w:eastAsia="SassoonCRInfant" w:hAnsi="SassoonCRInfant" w:cs="SassoonCRInfant"/>
                <w:color w:val="000000"/>
                <w:sz w:val="24"/>
                <w:szCs w:val="24"/>
              </w:rPr>
              <w:t xml:space="preserve">Week commencing: </w:t>
            </w:r>
            <w:r w:rsidR="000A23BA">
              <w:rPr>
                <w:rFonts w:ascii="SassoonCRInfant" w:eastAsia="SassoonCRInfant" w:hAnsi="SassoonCRInfant" w:cs="SassoonCRInfant"/>
                <w:color w:val="000000"/>
                <w:sz w:val="24"/>
                <w:szCs w:val="24"/>
              </w:rPr>
              <w:t>22/2</w:t>
            </w:r>
            <w:r w:rsidR="00DD5A55">
              <w:rPr>
                <w:rFonts w:ascii="SassoonCRInfant" w:eastAsia="SassoonCRInfant" w:hAnsi="SassoonCRInfant" w:cs="SassoonCRInfant"/>
                <w:color w:val="000000"/>
                <w:sz w:val="24"/>
                <w:szCs w:val="24"/>
              </w:rPr>
              <w:t>/</w:t>
            </w:r>
            <w:r w:rsidR="00857762">
              <w:rPr>
                <w:rFonts w:ascii="SassoonCRInfant" w:eastAsia="SassoonCRInfant" w:hAnsi="SassoonCRInfant" w:cs="SassoonCRInfant"/>
                <w:color w:val="000000"/>
                <w:sz w:val="24"/>
                <w:szCs w:val="24"/>
              </w:rPr>
              <w:t>2</w:t>
            </w:r>
            <w:r w:rsidR="00962AAB">
              <w:rPr>
                <w:rFonts w:ascii="SassoonCRInfant" w:eastAsia="SassoonCRInfant" w:hAnsi="SassoonCRInfant" w:cs="SassoonCRInfant"/>
                <w:color w:val="000000"/>
                <w:sz w:val="24"/>
                <w:szCs w:val="24"/>
              </w:rPr>
              <w:t>1</w:t>
            </w:r>
          </w:p>
          <w:p w14:paraId="64CAA00A" w14:textId="469DEA08" w:rsidR="003A50C8" w:rsidRDefault="00857762">
            <w:pPr>
              <w:pBdr>
                <w:top w:val="nil"/>
                <w:left w:val="nil"/>
                <w:bottom w:val="nil"/>
                <w:right w:val="nil"/>
                <w:between w:val="nil"/>
              </w:pBdr>
              <w:jc w:val="center"/>
              <w:rPr>
                <w:rFonts w:ascii="SassoonCRInfant" w:eastAsia="SassoonCRInfant" w:hAnsi="SassoonCRInfant" w:cs="SassoonCRInfant"/>
                <w:color w:val="000000"/>
                <w:sz w:val="24"/>
                <w:szCs w:val="24"/>
              </w:rPr>
            </w:pPr>
            <w:r>
              <w:rPr>
                <w:rFonts w:ascii="SassoonCRInfant" w:eastAsia="SassoonCRInfant" w:hAnsi="SassoonCRInfant" w:cs="SassoonCRInfant"/>
                <w:color w:val="000000"/>
                <w:sz w:val="24"/>
                <w:szCs w:val="24"/>
              </w:rPr>
              <w:t xml:space="preserve">Unit theme: </w:t>
            </w:r>
            <w:r w:rsidR="00962AAB">
              <w:rPr>
                <w:rFonts w:ascii="SassoonCRInfant" w:eastAsia="SassoonCRInfant" w:hAnsi="SassoonCRInfant" w:cs="SassoonCRInfant"/>
                <w:color w:val="000000"/>
                <w:sz w:val="24"/>
                <w:szCs w:val="24"/>
              </w:rPr>
              <w:t>How does it grow?</w:t>
            </w:r>
          </w:p>
          <w:p w14:paraId="2071C217" w14:textId="75DAB8B2" w:rsidR="002F4D2C" w:rsidRDefault="002F4D2C" w:rsidP="002F4D2C">
            <w:pPr>
              <w:pBdr>
                <w:top w:val="nil"/>
                <w:left w:val="nil"/>
                <w:bottom w:val="nil"/>
                <w:right w:val="nil"/>
                <w:between w:val="nil"/>
              </w:pBdr>
              <w:jc w:val="center"/>
              <w:rPr>
                <w:rFonts w:ascii="SassoonCRInfant" w:eastAsia="SassoonCRInfant" w:hAnsi="SassoonCRInfant" w:cs="SassoonCRInfant"/>
                <w:color w:val="000000"/>
                <w:sz w:val="24"/>
                <w:szCs w:val="24"/>
              </w:rPr>
            </w:pPr>
            <w:r>
              <w:rPr>
                <w:rFonts w:ascii="SassoonCRInfant" w:eastAsia="SassoonCRInfant" w:hAnsi="SassoonCRInfant" w:cs="SassoonCRInfant"/>
                <w:color w:val="000000"/>
                <w:sz w:val="24"/>
                <w:szCs w:val="24"/>
              </w:rPr>
              <w:t xml:space="preserve">Story: The </w:t>
            </w:r>
            <w:r w:rsidR="00027480">
              <w:rPr>
                <w:rFonts w:ascii="SassoonCRInfant" w:eastAsia="SassoonCRInfant" w:hAnsi="SassoonCRInfant" w:cs="SassoonCRInfant"/>
                <w:color w:val="000000"/>
                <w:sz w:val="24"/>
                <w:szCs w:val="24"/>
              </w:rPr>
              <w:t>Tiny Seed</w:t>
            </w:r>
          </w:p>
          <w:p w14:paraId="3327FF16" w14:textId="7C88A6CB" w:rsidR="002F4D2C" w:rsidRDefault="002F4D2C" w:rsidP="002F4D2C">
            <w:pPr>
              <w:pBdr>
                <w:top w:val="nil"/>
                <w:left w:val="nil"/>
                <w:bottom w:val="nil"/>
                <w:right w:val="nil"/>
                <w:between w:val="nil"/>
              </w:pBdr>
              <w:jc w:val="center"/>
              <w:rPr>
                <w:rFonts w:ascii="SassoonCRInfant" w:eastAsia="SassoonCRInfant" w:hAnsi="SassoonCRInfant" w:cs="SassoonCRInfant"/>
                <w:color w:val="000000"/>
                <w:sz w:val="24"/>
                <w:szCs w:val="24"/>
              </w:rPr>
            </w:pPr>
            <w:r>
              <w:rPr>
                <w:rFonts w:ascii="SassoonCRInfant" w:eastAsia="SassoonCRInfant" w:hAnsi="SassoonCRInfant" w:cs="SassoonCRInfant"/>
                <w:color w:val="000000"/>
                <w:sz w:val="24"/>
                <w:szCs w:val="24"/>
              </w:rPr>
              <w:t xml:space="preserve">Weekly theme: </w:t>
            </w:r>
            <w:r w:rsidR="003E7812">
              <w:rPr>
                <w:rFonts w:ascii="SassoonCRInfant" w:eastAsia="SassoonCRInfant" w:hAnsi="SassoonCRInfant" w:cs="SassoonCRInfant"/>
                <w:color w:val="000000"/>
                <w:sz w:val="24"/>
                <w:szCs w:val="24"/>
              </w:rPr>
              <w:t>Seed</w:t>
            </w:r>
            <w:r w:rsidR="005C6E04">
              <w:rPr>
                <w:rFonts w:ascii="SassoonCRInfant" w:eastAsia="SassoonCRInfant" w:hAnsi="SassoonCRInfant" w:cs="SassoonCRInfant"/>
                <w:color w:val="000000"/>
                <w:sz w:val="24"/>
                <w:szCs w:val="24"/>
              </w:rPr>
              <w:t>s</w:t>
            </w:r>
          </w:p>
          <w:p w14:paraId="4C6A7AAC" w14:textId="60BB433F" w:rsidR="003A50C8" w:rsidRDefault="003A50C8">
            <w:pPr>
              <w:pBdr>
                <w:top w:val="nil"/>
                <w:left w:val="nil"/>
                <w:bottom w:val="nil"/>
                <w:right w:val="nil"/>
                <w:between w:val="nil"/>
              </w:pBdr>
              <w:jc w:val="center"/>
              <w:rPr>
                <w:color w:val="000000"/>
              </w:rPr>
            </w:pPr>
          </w:p>
        </w:tc>
        <w:tc>
          <w:tcPr>
            <w:tcW w:w="3771" w:type="dxa"/>
            <w:tcBorders>
              <w:left w:val="single" w:sz="4" w:space="0" w:color="FFFFFF"/>
            </w:tcBorders>
          </w:tcPr>
          <w:p w14:paraId="2BF0E690" w14:textId="77777777" w:rsidR="003A50C8" w:rsidRDefault="00857762">
            <w:pPr>
              <w:pBdr>
                <w:top w:val="nil"/>
                <w:left w:val="nil"/>
                <w:bottom w:val="nil"/>
                <w:right w:val="nil"/>
                <w:between w:val="nil"/>
              </w:pBdr>
              <w:rPr>
                <w:color w:val="000000"/>
              </w:rPr>
            </w:pPr>
            <w:r>
              <w:rPr>
                <w:noProof/>
              </w:rPr>
              <w:drawing>
                <wp:anchor distT="0" distB="0" distL="114300" distR="114300" simplePos="0" relativeHeight="251658240" behindDoc="0" locked="0" layoutInCell="1" hidden="0" allowOverlap="1" wp14:anchorId="1C015CCC" wp14:editId="539DED1A">
                  <wp:simplePos x="0" y="0"/>
                  <wp:positionH relativeFrom="column">
                    <wp:posOffset>1223921</wp:posOffset>
                  </wp:positionH>
                  <wp:positionV relativeFrom="paragraph">
                    <wp:posOffset>58779</wp:posOffset>
                  </wp:positionV>
                  <wp:extent cx="1017270" cy="1041400"/>
                  <wp:effectExtent l="0" t="0" r="0" b="0"/>
                  <wp:wrapSquare wrapText="bothSides" distT="0" distB="0" distL="114300" distR="114300"/>
                  <wp:docPr id="29" name="image2.jpg" descr="\\wosen-file01\staffhome$\lgreen\Downloads\Footsteps logo (1).jpg"/>
                  <wp:cNvGraphicFramePr/>
                  <a:graphic xmlns:a="http://schemas.openxmlformats.org/drawingml/2006/main">
                    <a:graphicData uri="http://schemas.openxmlformats.org/drawingml/2006/picture">
                      <pic:pic xmlns:pic="http://schemas.openxmlformats.org/drawingml/2006/picture">
                        <pic:nvPicPr>
                          <pic:cNvPr id="0" name="image2.jpg" descr="\\wosen-file01\staffhome$\lgreen\Downloads\Footsteps logo (1).jpg"/>
                          <pic:cNvPicPr preferRelativeResize="0"/>
                        </pic:nvPicPr>
                        <pic:blipFill>
                          <a:blip r:embed="rId7"/>
                          <a:srcRect/>
                          <a:stretch>
                            <a:fillRect/>
                          </a:stretch>
                        </pic:blipFill>
                        <pic:spPr>
                          <a:xfrm>
                            <a:off x="0" y="0"/>
                            <a:ext cx="1017270" cy="1041400"/>
                          </a:xfrm>
                          <a:prstGeom prst="rect">
                            <a:avLst/>
                          </a:prstGeom>
                          <a:ln/>
                        </pic:spPr>
                      </pic:pic>
                    </a:graphicData>
                  </a:graphic>
                </wp:anchor>
              </w:drawing>
            </w:r>
          </w:p>
        </w:tc>
      </w:tr>
      <w:tr w:rsidR="003A50C8" w14:paraId="07CE9F64" w14:textId="77777777">
        <w:trPr>
          <w:trHeight w:val="350"/>
        </w:trPr>
        <w:tc>
          <w:tcPr>
            <w:tcW w:w="10664" w:type="dxa"/>
            <w:gridSpan w:val="4"/>
          </w:tcPr>
          <w:p w14:paraId="42B5E6F9" w14:textId="77777777" w:rsidR="003A50C8" w:rsidRDefault="00027480">
            <w:pPr>
              <w:rPr>
                <w:rFonts w:ascii="SassoonCRInfant" w:eastAsia="SassoonCRInfant" w:hAnsi="SassoonCRInfant" w:cs="SassoonCRInfant"/>
                <w:sz w:val="24"/>
                <w:szCs w:val="24"/>
              </w:rPr>
            </w:pPr>
            <w:r>
              <w:rPr>
                <w:rFonts w:ascii="SassoonCRInfant" w:eastAsia="SassoonCRInfant" w:hAnsi="SassoonCRInfant" w:cs="SassoonCRInfant"/>
                <w:sz w:val="24"/>
                <w:szCs w:val="24"/>
              </w:rPr>
              <w:t>Sandpiper</w:t>
            </w:r>
            <w:r w:rsidR="00962AAB">
              <w:rPr>
                <w:rFonts w:ascii="SassoonCRInfant" w:eastAsia="SassoonCRInfant" w:hAnsi="SassoonCRInfant" w:cs="SassoonCRInfant"/>
                <w:sz w:val="24"/>
                <w:szCs w:val="24"/>
              </w:rPr>
              <w:t xml:space="preserve"> (</w:t>
            </w:r>
            <w:r w:rsidR="004E541C">
              <w:rPr>
                <w:rFonts w:ascii="SassoonCRInfant" w:eastAsia="SassoonCRInfant" w:hAnsi="SassoonCRInfant" w:cs="SassoonCRInfant"/>
                <w:sz w:val="24"/>
                <w:szCs w:val="24"/>
              </w:rPr>
              <w:t>Woodhouse</w:t>
            </w:r>
            <w:r w:rsidR="00962AAB">
              <w:rPr>
                <w:rFonts w:ascii="SassoonCRInfant" w:eastAsia="SassoonCRInfant" w:hAnsi="SassoonCRInfant" w:cs="SassoonCRInfant"/>
                <w:sz w:val="24"/>
                <w:szCs w:val="24"/>
              </w:rPr>
              <w:t xml:space="preserve"> Learning)</w:t>
            </w:r>
          </w:p>
          <w:p w14:paraId="02A82636" w14:textId="7FB3FCD7" w:rsidR="00027480" w:rsidRDefault="00027480">
            <w:pPr>
              <w:rPr>
                <w:rFonts w:ascii="SassoonCRInfant" w:eastAsia="SassoonCRInfant" w:hAnsi="SassoonCRInfant" w:cs="SassoonCRInfant"/>
                <w:sz w:val="24"/>
                <w:szCs w:val="24"/>
              </w:rPr>
            </w:pPr>
            <w:r>
              <w:rPr>
                <w:rFonts w:ascii="SassoonCRInfant" w:eastAsia="SassoonCRInfant" w:hAnsi="SassoonCRInfant" w:cs="SassoonCRInfant"/>
                <w:sz w:val="24"/>
                <w:szCs w:val="24"/>
              </w:rPr>
              <w:t>Kingfisher (Boston Spa Learning)</w:t>
            </w:r>
          </w:p>
        </w:tc>
      </w:tr>
      <w:tr w:rsidR="003A50C8" w14:paraId="4C15666C" w14:textId="77777777">
        <w:trPr>
          <w:trHeight w:val="270"/>
        </w:trPr>
        <w:tc>
          <w:tcPr>
            <w:tcW w:w="5215" w:type="dxa"/>
            <w:gridSpan w:val="2"/>
          </w:tcPr>
          <w:p w14:paraId="1CC57488" w14:textId="0B03D4DE" w:rsidR="003A50C8" w:rsidRDefault="006A3D76">
            <w:pPr>
              <w:rPr>
                <w:rFonts w:ascii="SassoonCRInfant" w:eastAsia="SassoonCRInfant" w:hAnsi="SassoonCRInfant" w:cs="SassoonCRInfant"/>
                <w:sz w:val="24"/>
                <w:szCs w:val="24"/>
              </w:rPr>
            </w:pPr>
            <w:r>
              <w:rPr>
                <w:rFonts w:ascii="SassoonCRInfant" w:eastAsia="SassoonCRInfant" w:hAnsi="SassoonCRInfant" w:cs="SassoonCRInfant"/>
                <w:sz w:val="24"/>
                <w:szCs w:val="24"/>
              </w:rPr>
              <w:t xml:space="preserve">Communication </w:t>
            </w:r>
            <w:r w:rsidR="00857762">
              <w:rPr>
                <w:rFonts w:ascii="SassoonCRInfant" w:eastAsia="SassoonCRInfant" w:hAnsi="SassoonCRInfant" w:cs="SassoonCRInfant"/>
                <w:sz w:val="24"/>
                <w:szCs w:val="24"/>
              </w:rPr>
              <w:t xml:space="preserve">activities </w:t>
            </w:r>
          </w:p>
        </w:tc>
        <w:tc>
          <w:tcPr>
            <w:tcW w:w="5449" w:type="dxa"/>
            <w:gridSpan w:val="2"/>
          </w:tcPr>
          <w:p w14:paraId="5E144E86" w14:textId="6C159CFA" w:rsidR="003A50C8" w:rsidRDefault="006A3D76">
            <w:pPr>
              <w:rPr>
                <w:rFonts w:ascii="SassoonCRInfant" w:eastAsia="SassoonCRInfant" w:hAnsi="SassoonCRInfant" w:cs="SassoonCRInfant"/>
                <w:sz w:val="24"/>
                <w:szCs w:val="24"/>
              </w:rPr>
            </w:pPr>
            <w:r>
              <w:rPr>
                <w:rFonts w:ascii="SassoonCRInfant" w:eastAsia="SassoonCRInfant" w:hAnsi="SassoonCRInfant" w:cs="SassoonCRInfant"/>
                <w:sz w:val="24"/>
                <w:szCs w:val="24"/>
              </w:rPr>
              <w:t xml:space="preserve">Cognition (Maths-based) </w:t>
            </w:r>
            <w:r w:rsidR="00857762">
              <w:rPr>
                <w:rFonts w:ascii="SassoonCRInfant" w:eastAsia="SassoonCRInfant" w:hAnsi="SassoonCRInfant" w:cs="SassoonCRInfant"/>
                <w:sz w:val="24"/>
                <w:szCs w:val="24"/>
              </w:rPr>
              <w:t>activities</w:t>
            </w:r>
          </w:p>
        </w:tc>
      </w:tr>
      <w:tr w:rsidR="002F4D2C" w14:paraId="20281F9E" w14:textId="77777777">
        <w:trPr>
          <w:trHeight w:val="699"/>
        </w:trPr>
        <w:tc>
          <w:tcPr>
            <w:tcW w:w="5215" w:type="dxa"/>
            <w:gridSpan w:val="2"/>
          </w:tcPr>
          <w:p w14:paraId="0B382417" w14:textId="77777777" w:rsidR="002F4D2C" w:rsidRDefault="002F4D2C" w:rsidP="002F4D2C">
            <w:pPr>
              <w:rPr>
                <w:rFonts w:ascii="SassoonCRInfant" w:eastAsia="SassoonCRInfant" w:hAnsi="SassoonCRInfant" w:cs="SassoonCRInfant"/>
                <w:b/>
              </w:rPr>
            </w:pPr>
            <w:r>
              <w:rPr>
                <w:rFonts w:ascii="SassoonCRInfant" w:eastAsia="SassoonCRInfant" w:hAnsi="SassoonCRInfant" w:cs="SassoonCRInfant"/>
                <w:b/>
              </w:rPr>
              <w:t>Help your child to engage with fun stories and musical activities through actions and signs</w:t>
            </w:r>
          </w:p>
          <w:p w14:paraId="03CD32F1" w14:textId="77777777" w:rsidR="002F4D2C" w:rsidRDefault="002F4D2C" w:rsidP="002F4D2C">
            <w:pPr>
              <w:rPr>
                <w:rFonts w:ascii="SassoonCRInfant" w:eastAsia="SassoonCRInfant" w:hAnsi="SassoonCRInfant" w:cs="SassoonCRInfant"/>
                <w:b/>
              </w:rPr>
            </w:pPr>
          </w:p>
          <w:p w14:paraId="7227FDF2" w14:textId="604F9829" w:rsidR="002F4D2C" w:rsidRDefault="002F4D2C" w:rsidP="002F4D2C">
            <w:pPr>
              <w:pBdr>
                <w:top w:val="nil"/>
                <w:left w:val="nil"/>
                <w:bottom w:val="nil"/>
                <w:right w:val="nil"/>
                <w:between w:val="nil"/>
              </w:pBdr>
              <w:spacing w:line="259" w:lineRule="auto"/>
              <w:rPr>
                <w:rFonts w:ascii="SassoonCRInfant" w:eastAsia="SassoonCRInfant" w:hAnsi="SassoonCRInfant" w:cs="SassoonCRInfant"/>
                <w:b/>
                <w:color w:val="000000"/>
              </w:rPr>
            </w:pPr>
            <w:r w:rsidRPr="00176546">
              <w:rPr>
                <w:rFonts w:ascii="SassoonCRInfant" w:eastAsia="SassoonCRInfant" w:hAnsi="SassoonCRInfant" w:cs="SassoonCRInfant"/>
                <w:b/>
                <w:color w:val="000000"/>
              </w:rPr>
              <w:t>This half term, our focus skill is</w:t>
            </w:r>
            <w:r>
              <w:rPr>
                <w:rFonts w:ascii="SassoonCRInfant" w:eastAsia="SassoonCRInfant" w:hAnsi="SassoonCRInfant" w:cs="SassoonCRInfant"/>
                <w:b/>
                <w:color w:val="000000"/>
              </w:rPr>
              <w:t>: Making choices.</w:t>
            </w:r>
          </w:p>
          <w:p w14:paraId="0346282D" w14:textId="77777777" w:rsidR="002F4D2C" w:rsidRDefault="002F4D2C" w:rsidP="002F4D2C">
            <w:pPr>
              <w:pBdr>
                <w:top w:val="nil"/>
                <w:left w:val="nil"/>
                <w:bottom w:val="nil"/>
                <w:right w:val="nil"/>
                <w:between w:val="nil"/>
              </w:pBdr>
              <w:spacing w:line="259" w:lineRule="auto"/>
              <w:rPr>
                <w:rFonts w:ascii="SassoonCRInfant" w:eastAsia="SassoonCRInfant" w:hAnsi="SassoonCRInfant" w:cs="SassoonCRInfant"/>
                <w:b/>
                <w:color w:val="000000"/>
              </w:rPr>
            </w:pPr>
            <w:r>
              <w:rPr>
                <w:rFonts w:ascii="SassoonCRInfant" w:eastAsia="SassoonCRInfant" w:hAnsi="SassoonCRInfant" w:cs="SassoonCRInfant"/>
                <w:b/>
                <w:color w:val="000000"/>
              </w:rPr>
              <w:t>The learning intention is:</w:t>
            </w:r>
          </w:p>
          <w:p w14:paraId="087AB285" w14:textId="681B4B05" w:rsidR="002F4D2C" w:rsidRPr="00176546" w:rsidRDefault="002F4D2C" w:rsidP="002F4D2C">
            <w:pPr>
              <w:rPr>
                <w:rFonts w:ascii="SassoonCRInfant" w:eastAsia="Times New Roman" w:hAnsi="SassoonCRInfant" w:cs="Times New Roman"/>
                <w:sz w:val="28"/>
                <w:szCs w:val="28"/>
              </w:rPr>
            </w:pPr>
            <w:r w:rsidRPr="00176546">
              <w:rPr>
                <w:rFonts w:ascii="SassoonCRInfant" w:eastAsia="Times New Roman" w:hAnsi="SassoonCRInfant" w:cs="Times New Roman"/>
                <w:color w:val="000000"/>
              </w:rPr>
              <w:t xml:space="preserve">To be able to </w:t>
            </w:r>
            <w:r>
              <w:rPr>
                <w:rFonts w:ascii="SassoonCRInfant" w:eastAsia="Times New Roman" w:hAnsi="SassoonCRInfant" w:cs="Times New Roman"/>
                <w:color w:val="000000"/>
              </w:rPr>
              <w:t>communicate preferences.</w:t>
            </w:r>
            <w:r w:rsidRPr="00176546">
              <w:rPr>
                <w:rFonts w:ascii="SassoonCRInfant" w:eastAsia="Times New Roman" w:hAnsi="SassoonCRInfant" w:cs="Times New Roman"/>
                <w:color w:val="000000"/>
              </w:rPr>
              <w:t xml:space="preserve"> </w:t>
            </w:r>
          </w:p>
          <w:p w14:paraId="661F60B2" w14:textId="77777777" w:rsidR="002F4D2C" w:rsidRDefault="002F4D2C" w:rsidP="002F4D2C">
            <w:pPr>
              <w:pBdr>
                <w:top w:val="nil"/>
                <w:left w:val="nil"/>
                <w:bottom w:val="nil"/>
                <w:right w:val="nil"/>
                <w:between w:val="nil"/>
              </w:pBdr>
              <w:spacing w:line="259" w:lineRule="auto"/>
              <w:rPr>
                <w:rFonts w:ascii="SassoonCRInfant" w:eastAsia="SassoonCRInfant" w:hAnsi="SassoonCRInfant" w:cs="SassoonCRInfant"/>
                <w:b/>
                <w:color w:val="000000"/>
              </w:rPr>
            </w:pPr>
          </w:p>
          <w:p w14:paraId="5CCD7856" w14:textId="77777777" w:rsidR="002F4D2C" w:rsidRPr="00176546" w:rsidRDefault="002F4D2C" w:rsidP="002F4D2C">
            <w:pPr>
              <w:pBdr>
                <w:top w:val="nil"/>
                <w:left w:val="nil"/>
                <w:bottom w:val="nil"/>
                <w:right w:val="nil"/>
                <w:between w:val="nil"/>
              </w:pBdr>
              <w:spacing w:line="259" w:lineRule="auto"/>
              <w:rPr>
                <w:rFonts w:ascii="SassoonCRInfant" w:eastAsia="SassoonCRInfant" w:hAnsi="SassoonCRInfant" w:cs="SassoonCRInfant"/>
                <w:b/>
                <w:color w:val="000000"/>
              </w:rPr>
            </w:pPr>
            <w:r>
              <w:rPr>
                <w:rFonts w:ascii="SassoonCRInfant" w:eastAsia="SassoonCRInfant" w:hAnsi="SassoonCRInfant" w:cs="SassoonCRInfant"/>
                <w:b/>
                <w:color w:val="000000"/>
              </w:rPr>
              <w:t>Activity ideas</w:t>
            </w:r>
          </w:p>
          <w:p w14:paraId="3E753C91" w14:textId="77777777" w:rsidR="00004D46" w:rsidRDefault="00004D46" w:rsidP="00B83315">
            <w:pPr>
              <w:pStyle w:val="ListParagraph"/>
              <w:numPr>
                <w:ilvl w:val="0"/>
                <w:numId w:val="11"/>
              </w:numPr>
              <w:pBdr>
                <w:top w:val="nil"/>
                <w:left w:val="nil"/>
                <w:bottom w:val="nil"/>
                <w:right w:val="nil"/>
                <w:between w:val="nil"/>
              </w:pBdr>
              <w:spacing w:line="259" w:lineRule="auto"/>
              <w:rPr>
                <w:rFonts w:ascii="SassoonCRInfant" w:eastAsia="SassoonCRInfant" w:hAnsi="SassoonCRInfant" w:cs="SassoonCRInfant"/>
                <w:b/>
                <w:color w:val="000000"/>
              </w:rPr>
            </w:pPr>
            <w:r w:rsidRPr="002F4D2C">
              <w:rPr>
                <w:rFonts w:ascii="SassoonCRInfant" w:eastAsia="SassoonCRInfant" w:hAnsi="SassoonCRInfant" w:cs="SassoonCRInfant"/>
                <w:b/>
                <w:color w:val="000000"/>
              </w:rPr>
              <w:t>Reading</w:t>
            </w:r>
          </w:p>
          <w:p w14:paraId="32A15833" w14:textId="7B5F1750" w:rsidR="00004D46" w:rsidRDefault="00004D46" w:rsidP="00B83315">
            <w:pPr>
              <w:pBdr>
                <w:top w:val="nil"/>
                <w:left w:val="nil"/>
                <w:bottom w:val="nil"/>
                <w:right w:val="nil"/>
                <w:between w:val="nil"/>
              </w:pBdr>
              <w:rPr>
                <w:rFonts w:ascii="SassoonCRInfant" w:eastAsia="SassoonCRInfant" w:hAnsi="SassoonCRInfant" w:cs="SassoonCRInfant"/>
                <w:bCs/>
                <w:color w:val="000000"/>
              </w:rPr>
            </w:pPr>
            <w:r w:rsidRPr="009B5C90">
              <w:rPr>
                <w:rFonts w:ascii="SassoonCRInfant" w:eastAsia="SassoonCRInfant" w:hAnsi="SassoonCRInfant" w:cs="SassoonCRInfant"/>
                <w:bCs/>
                <w:color w:val="000000"/>
              </w:rPr>
              <w:t xml:space="preserve">Read the </w:t>
            </w:r>
            <w:r>
              <w:rPr>
                <w:rFonts w:ascii="SassoonCRInfant" w:eastAsia="SassoonCRInfant" w:hAnsi="SassoonCRInfant" w:cs="SassoonCRInfant"/>
                <w:bCs/>
                <w:color w:val="000000"/>
              </w:rPr>
              <w:t xml:space="preserve">story ‘The Tiny Seed’ (See Powerpoint on the school website). Encourage your child to follow instructions to turn the page (if printed) or click onto the next slide (if reading on a computer). Support them to point out characters/objects in the story and to copy the Makaton signs – see ‘Tiny Seed Makaton </w:t>
            </w:r>
            <w:r w:rsidR="00661D01">
              <w:rPr>
                <w:rFonts w:ascii="SassoonCRInfant" w:eastAsia="SassoonCRInfant" w:hAnsi="SassoonCRInfant" w:cs="SassoonCRInfant"/>
                <w:bCs/>
                <w:color w:val="000000"/>
              </w:rPr>
              <w:t>S</w:t>
            </w:r>
            <w:r>
              <w:rPr>
                <w:rFonts w:ascii="SassoonCRInfant" w:eastAsia="SassoonCRInfant" w:hAnsi="SassoonCRInfant" w:cs="SassoonCRInfant"/>
                <w:bCs/>
                <w:color w:val="000000"/>
              </w:rPr>
              <w:t>igns’ resource on the school website.</w:t>
            </w:r>
          </w:p>
          <w:p w14:paraId="0A0E3F64" w14:textId="77777777" w:rsidR="00661D01" w:rsidRPr="009B5C90" w:rsidRDefault="00661D01" w:rsidP="00B83315">
            <w:pPr>
              <w:pBdr>
                <w:top w:val="nil"/>
                <w:left w:val="nil"/>
                <w:bottom w:val="nil"/>
                <w:right w:val="nil"/>
                <w:between w:val="nil"/>
              </w:pBdr>
              <w:rPr>
                <w:rFonts w:ascii="SassoonCRInfant" w:eastAsia="SassoonCRInfant" w:hAnsi="SassoonCRInfant" w:cs="SassoonCRInfant"/>
                <w:bCs/>
                <w:color w:val="000000"/>
              </w:rPr>
            </w:pPr>
          </w:p>
          <w:p w14:paraId="72C167FA" w14:textId="77777777" w:rsidR="00004D46" w:rsidRDefault="00004D46" w:rsidP="00004D46">
            <w:pPr>
              <w:pBdr>
                <w:top w:val="nil"/>
                <w:left w:val="nil"/>
                <w:bottom w:val="nil"/>
                <w:right w:val="nil"/>
                <w:between w:val="nil"/>
              </w:pBdr>
              <w:jc w:val="center"/>
              <w:rPr>
                <w:rFonts w:ascii="SassoonCRInfant" w:eastAsia="SassoonCRInfant" w:hAnsi="SassoonCRInfant" w:cs="SassoonCRInfant"/>
                <w:b/>
                <w:color w:val="000000"/>
              </w:rPr>
            </w:pPr>
            <w:r>
              <w:rPr>
                <w:noProof/>
              </w:rPr>
              <w:drawing>
                <wp:inline distT="0" distB="0" distL="0" distR="0" wp14:anchorId="00BEDEA8" wp14:editId="357077D2">
                  <wp:extent cx="1471612" cy="1464547"/>
                  <wp:effectExtent l="19050" t="19050" r="14605" b="215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481816" cy="1474702"/>
                          </a:xfrm>
                          <a:prstGeom prst="rect">
                            <a:avLst/>
                          </a:prstGeom>
                          <a:ln w="19050">
                            <a:solidFill>
                              <a:schemeClr val="tx1"/>
                            </a:solidFill>
                          </a:ln>
                        </pic:spPr>
                      </pic:pic>
                    </a:graphicData>
                  </a:graphic>
                </wp:inline>
              </w:drawing>
            </w:r>
          </w:p>
          <w:p w14:paraId="5E04B2F1" w14:textId="77777777" w:rsidR="00DC507C" w:rsidRPr="003E7812" w:rsidRDefault="00DC507C" w:rsidP="00DC507C">
            <w:pPr>
              <w:pBdr>
                <w:top w:val="nil"/>
                <w:left w:val="nil"/>
                <w:bottom w:val="nil"/>
                <w:right w:val="nil"/>
                <w:between w:val="nil"/>
              </w:pBdr>
              <w:rPr>
                <w:rFonts w:ascii="SassoonCRInfant" w:eastAsia="SassoonCRInfant" w:hAnsi="SassoonCRInfant" w:cs="SassoonCRInfant"/>
                <w:b/>
                <w:color w:val="000000"/>
                <w:highlight w:val="yellow"/>
              </w:rPr>
            </w:pPr>
          </w:p>
          <w:p w14:paraId="7551A835" w14:textId="216CF5DE" w:rsidR="00DC507C" w:rsidRPr="008C79E7" w:rsidRDefault="003E7812" w:rsidP="00DC507C">
            <w:pPr>
              <w:pStyle w:val="ListParagraph"/>
              <w:numPr>
                <w:ilvl w:val="0"/>
                <w:numId w:val="11"/>
              </w:numPr>
              <w:pBdr>
                <w:top w:val="nil"/>
                <w:left w:val="nil"/>
                <w:bottom w:val="nil"/>
                <w:right w:val="nil"/>
                <w:between w:val="nil"/>
              </w:pBdr>
              <w:rPr>
                <w:rFonts w:ascii="SassoonCRInfant" w:eastAsia="SassoonCRInfant" w:hAnsi="SassoonCRInfant" w:cs="SassoonCRInfant"/>
                <w:bCs/>
                <w:color w:val="000000"/>
              </w:rPr>
            </w:pPr>
            <w:r w:rsidRPr="008C79E7">
              <w:rPr>
                <w:rFonts w:ascii="SassoonCRInfant" w:eastAsia="SassoonCRInfant" w:hAnsi="SassoonCRInfant" w:cs="SassoonCRInfant"/>
                <w:b/>
                <w:color w:val="000000"/>
              </w:rPr>
              <w:t>Cress head</w:t>
            </w:r>
          </w:p>
          <w:p w14:paraId="6C2115E5" w14:textId="7DAF9A6E" w:rsidR="008C79E7" w:rsidRPr="008C79E7" w:rsidRDefault="00155D93" w:rsidP="008C79E7">
            <w:pPr>
              <w:pBdr>
                <w:top w:val="nil"/>
                <w:left w:val="nil"/>
                <w:bottom w:val="nil"/>
                <w:right w:val="nil"/>
                <w:between w:val="nil"/>
              </w:pBdr>
              <w:rPr>
                <w:rFonts w:ascii="SassoonCRInfant" w:eastAsia="SassoonCRInfant" w:hAnsi="SassoonCRInfant" w:cs="SassoonCRInfant"/>
                <w:bCs/>
                <w:color w:val="000000"/>
              </w:rPr>
            </w:pPr>
            <w:r>
              <w:rPr>
                <w:rFonts w:ascii="SassoonCRInfant" w:eastAsia="SassoonCRInfant" w:hAnsi="SassoonCRInfant" w:cs="SassoonCRInfant"/>
                <w:bCs/>
                <w:color w:val="000000"/>
              </w:rPr>
              <w:t xml:space="preserve">Follow the instructions on the ‘Cress </w:t>
            </w:r>
            <w:r w:rsidR="00661D01">
              <w:rPr>
                <w:rFonts w:ascii="SassoonCRInfant" w:eastAsia="SassoonCRInfant" w:hAnsi="SassoonCRInfant" w:cs="SassoonCRInfant"/>
                <w:bCs/>
                <w:color w:val="000000"/>
              </w:rPr>
              <w:t>H</w:t>
            </w:r>
            <w:r>
              <w:rPr>
                <w:rFonts w:ascii="SassoonCRInfant" w:eastAsia="SassoonCRInfant" w:hAnsi="SassoonCRInfant" w:cs="SassoonCRInfant"/>
                <w:bCs/>
                <w:color w:val="000000"/>
              </w:rPr>
              <w:t xml:space="preserve">ead’ resource on the school website for a simple planting activity. </w:t>
            </w:r>
          </w:p>
          <w:p w14:paraId="1485CAC4" w14:textId="4B7F3B25" w:rsidR="002F4D2C" w:rsidRDefault="003E7812" w:rsidP="003E7812">
            <w:pPr>
              <w:pBdr>
                <w:top w:val="nil"/>
                <w:left w:val="nil"/>
                <w:bottom w:val="nil"/>
                <w:right w:val="nil"/>
                <w:between w:val="nil"/>
              </w:pBdr>
              <w:jc w:val="center"/>
              <w:rPr>
                <w:rFonts w:ascii="SassoonCRInfant" w:eastAsia="SassoonCRInfant" w:hAnsi="SassoonCRInfant" w:cs="SassoonCRInfant"/>
                <w:bCs/>
                <w:color w:val="000000"/>
              </w:rPr>
            </w:pPr>
            <w:r>
              <w:rPr>
                <w:noProof/>
              </w:rPr>
              <w:drawing>
                <wp:inline distT="0" distB="0" distL="0" distR="0" wp14:anchorId="6B0CE8CF" wp14:editId="7F8D3279">
                  <wp:extent cx="2320389" cy="1625526"/>
                  <wp:effectExtent l="19050" t="19050" r="22860" b="133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337477" cy="1637497"/>
                          </a:xfrm>
                          <a:prstGeom prst="rect">
                            <a:avLst/>
                          </a:prstGeom>
                          <a:ln w="19050">
                            <a:solidFill>
                              <a:schemeClr val="tx1"/>
                            </a:solidFill>
                          </a:ln>
                        </pic:spPr>
                      </pic:pic>
                    </a:graphicData>
                  </a:graphic>
                </wp:inline>
              </w:drawing>
            </w:r>
          </w:p>
          <w:p w14:paraId="50290715" w14:textId="2EF85A7B" w:rsidR="00BD7C7C" w:rsidRDefault="00BD7C7C" w:rsidP="00BD7C7C">
            <w:pPr>
              <w:pBdr>
                <w:top w:val="nil"/>
                <w:left w:val="nil"/>
                <w:bottom w:val="nil"/>
                <w:right w:val="nil"/>
                <w:between w:val="nil"/>
              </w:pBdr>
              <w:jc w:val="center"/>
              <w:rPr>
                <w:rFonts w:ascii="SassoonCRInfant" w:eastAsia="SassoonCRInfant" w:hAnsi="SassoonCRInfant" w:cs="SassoonCRInfant"/>
                <w:bCs/>
                <w:color w:val="000000"/>
              </w:rPr>
            </w:pPr>
          </w:p>
          <w:p w14:paraId="510192F0" w14:textId="080FABBB" w:rsidR="006F7CA7" w:rsidRDefault="006F7CA7" w:rsidP="006F7CA7">
            <w:pPr>
              <w:pStyle w:val="ListParagraph"/>
              <w:numPr>
                <w:ilvl w:val="0"/>
                <w:numId w:val="11"/>
              </w:numPr>
              <w:pBdr>
                <w:top w:val="nil"/>
                <w:left w:val="nil"/>
                <w:bottom w:val="nil"/>
                <w:right w:val="nil"/>
                <w:between w:val="nil"/>
              </w:pBdr>
              <w:rPr>
                <w:rFonts w:ascii="SassoonCRInfant" w:eastAsia="SassoonCRInfant" w:hAnsi="SassoonCRInfant" w:cs="SassoonCRInfant"/>
                <w:b/>
                <w:color w:val="000000"/>
              </w:rPr>
            </w:pPr>
            <w:r w:rsidRPr="00632BF4">
              <w:rPr>
                <w:rFonts w:ascii="SassoonCRInfant" w:eastAsia="SassoonCRInfant" w:hAnsi="SassoonCRInfant" w:cs="SassoonCRInfant"/>
                <w:b/>
                <w:color w:val="000000"/>
              </w:rPr>
              <w:t>Music</w:t>
            </w:r>
          </w:p>
          <w:p w14:paraId="5C3BD470" w14:textId="72086067" w:rsidR="0063505C" w:rsidRPr="0063505C" w:rsidRDefault="0063505C" w:rsidP="0063505C">
            <w:pPr>
              <w:pBdr>
                <w:top w:val="nil"/>
                <w:left w:val="nil"/>
                <w:bottom w:val="nil"/>
                <w:right w:val="nil"/>
                <w:between w:val="nil"/>
              </w:pBdr>
              <w:rPr>
                <w:rFonts w:ascii="SassoonCRInfant" w:eastAsia="SassoonCRInfant" w:hAnsi="SassoonCRInfant" w:cs="SassoonCRInfant"/>
                <w:bCs/>
                <w:color w:val="000000"/>
              </w:rPr>
            </w:pPr>
            <w:r>
              <w:rPr>
                <w:rFonts w:ascii="SassoonCRInfant" w:eastAsia="SassoonCRInfant" w:hAnsi="SassoonCRInfant" w:cs="SassoonCRInfant"/>
                <w:bCs/>
                <w:color w:val="000000"/>
              </w:rPr>
              <w:t>Make your own musical i</w:t>
            </w:r>
            <w:r w:rsidR="00FC113A">
              <w:rPr>
                <w:rFonts w:ascii="SassoonCRInfant" w:eastAsia="SassoonCRInfant" w:hAnsi="SassoonCRInfant" w:cs="SassoonCRInfant"/>
                <w:bCs/>
                <w:color w:val="000000"/>
              </w:rPr>
              <w:t>nst</w:t>
            </w:r>
            <w:r>
              <w:rPr>
                <w:rFonts w:ascii="SassoonCRInfant" w:eastAsia="SassoonCRInfant" w:hAnsi="SassoonCRInfant" w:cs="SassoonCRInfant"/>
                <w:bCs/>
                <w:color w:val="000000"/>
              </w:rPr>
              <w:t xml:space="preserve">ruments </w:t>
            </w:r>
            <w:r w:rsidR="00FC113A">
              <w:rPr>
                <w:rFonts w:ascii="SassoonCRInfant" w:eastAsia="SassoonCRInfant" w:hAnsi="SassoonCRInfant" w:cs="SassoonCRInfant"/>
                <w:bCs/>
                <w:color w:val="000000"/>
              </w:rPr>
              <w:t xml:space="preserve">using seeds – See ‘Rain </w:t>
            </w:r>
            <w:r w:rsidR="00661D01">
              <w:rPr>
                <w:rFonts w:ascii="SassoonCRInfant" w:eastAsia="SassoonCRInfant" w:hAnsi="SassoonCRInfant" w:cs="SassoonCRInfant"/>
                <w:bCs/>
                <w:color w:val="000000"/>
              </w:rPr>
              <w:t>S</w:t>
            </w:r>
            <w:r w:rsidR="00FC113A">
              <w:rPr>
                <w:rFonts w:ascii="SassoonCRInfant" w:eastAsia="SassoonCRInfant" w:hAnsi="SassoonCRInfant" w:cs="SassoonCRInfant"/>
                <w:bCs/>
                <w:color w:val="000000"/>
              </w:rPr>
              <w:t xml:space="preserve">tick </w:t>
            </w:r>
            <w:r w:rsidR="00661D01">
              <w:rPr>
                <w:rFonts w:ascii="SassoonCRInfant" w:eastAsia="SassoonCRInfant" w:hAnsi="SassoonCRInfant" w:cs="SassoonCRInfant"/>
                <w:bCs/>
                <w:color w:val="000000"/>
              </w:rPr>
              <w:t>C</w:t>
            </w:r>
            <w:r w:rsidR="00FC113A">
              <w:rPr>
                <w:rFonts w:ascii="SassoonCRInfant" w:eastAsia="SassoonCRInfant" w:hAnsi="SassoonCRInfant" w:cs="SassoonCRInfant"/>
                <w:bCs/>
                <w:color w:val="000000"/>
              </w:rPr>
              <w:t>raft’ resource on the school website.</w:t>
            </w:r>
          </w:p>
          <w:p w14:paraId="66835243" w14:textId="3F97ED9C" w:rsidR="006F7CA7" w:rsidRPr="00F9116B" w:rsidRDefault="000614AD" w:rsidP="00BD7C7C">
            <w:pPr>
              <w:pBdr>
                <w:top w:val="nil"/>
                <w:left w:val="nil"/>
                <w:bottom w:val="nil"/>
                <w:right w:val="nil"/>
                <w:between w:val="nil"/>
              </w:pBdr>
              <w:jc w:val="center"/>
              <w:rPr>
                <w:rFonts w:ascii="SassoonCRInfant" w:eastAsia="SassoonCRInfant" w:hAnsi="SassoonCRInfant" w:cs="SassoonCRInfant"/>
                <w:bCs/>
                <w:color w:val="000000"/>
              </w:rPr>
            </w:pPr>
            <w:r>
              <w:rPr>
                <w:noProof/>
              </w:rPr>
              <w:lastRenderedPageBreak/>
              <w:drawing>
                <wp:inline distT="0" distB="0" distL="0" distR="0" wp14:anchorId="42835250" wp14:editId="743A8864">
                  <wp:extent cx="1555667" cy="2192373"/>
                  <wp:effectExtent l="19050" t="19050" r="26035" b="177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565141" cy="2205725"/>
                          </a:xfrm>
                          <a:prstGeom prst="rect">
                            <a:avLst/>
                          </a:prstGeom>
                          <a:ln w="19050">
                            <a:solidFill>
                              <a:schemeClr val="tx1"/>
                            </a:solidFill>
                          </a:ln>
                        </pic:spPr>
                      </pic:pic>
                    </a:graphicData>
                  </a:graphic>
                </wp:inline>
              </w:drawing>
            </w:r>
          </w:p>
        </w:tc>
        <w:tc>
          <w:tcPr>
            <w:tcW w:w="5449" w:type="dxa"/>
            <w:gridSpan w:val="2"/>
          </w:tcPr>
          <w:p w14:paraId="5A8ACA29" w14:textId="77777777" w:rsidR="002F4D2C" w:rsidRDefault="002F4D2C" w:rsidP="002F4D2C">
            <w:pPr>
              <w:rPr>
                <w:rFonts w:ascii="SassoonCRInfant" w:eastAsia="SassoonCRInfant" w:hAnsi="SassoonCRInfant" w:cs="SassoonCRInfant"/>
                <w:b/>
              </w:rPr>
            </w:pPr>
            <w:r>
              <w:rPr>
                <w:rFonts w:ascii="SassoonCRInfant" w:eastAsia="SassoonCRInfant" w:hAnsi="SassoonCRInfant" w:cs="SassoonCRInfant"/>
                <w:b/>
              </w:rPr>
              <w:lastRenderedPageBreak/>
              <w:t xml:space="preserve">There are lots of ways to learn about maths around the house. Doing puzzles, playing games and exploring house equipment are all great ways to practise maths skills. </w:t>
            </w:r>
          </w:p>
          <w:p w14:paraId="197A7F9B" w14:textId="77777777" w:rsidR="002F4D2C" w:rsidRDefault="002F4D2C" w:rsidP="002F4D2C">
            <w:pPr>
              <w:rPr>
                <w:rFonts w:ascii="SassoonCRInfant" w:eastAsia="SassoonCRInfant" w:hAnsi="SassoonCRInfant" w:cs="SassoonCRInfant"/>
              </w:rPr>
            </w:pPr>
          </w:p>
          <w:p w14:paraId="0B7E28B1" w14:textId="2CDA82ED" w:rsidR="002F4D2C" w:rsidRDefault="002F4D2C" w:rsidP="002F4D2C">
            <w:pPr>
              <w:rPr>
                <w:rFonts w:ascii="SassoonCRInfant" w:eastAsia="SassoonCRInfant" w:hAnsi="SassoonCRInfant" w:cs="SassoonCRInfant"/>
                <w:b/>
                <w:color w:val="000000"/>
              </w:rPr>
            </w:pPr>
            <w:r w:rsidRPr="00176546">
              <w:rPr>
                <w:rFonts w:ascii="SassoonCRInfant" w:eastAsia="SassoonCRInfant" w:hAnsi="SassoonCRInfant" w:cs="SassoonCRInfant"/>
                <w:b/>
                <w:color w:val="000000"/>
              </w:rPr>
              <w:t>This half term, our focus skill is</w:t>
            </w:r>
            <w:r>
              <w:rPr>
                <w:rFonts w:ascii="SassoonCRInfant" w:eastAsia="SassoonCRInfant" w:hAnsi="SassoonCRInfant" w:cs="SassoonCRInfant"/>
                <w:b/>
                <w:color w:val="000000"/>
              </w:rPr>
              <w:t>: Measure – Capacity.</w:t>
            </w:r>
          </w:p>
          <w:p w14:paraId="01EBB771" w14:textId="77777777" w:rsidR="002F4D2C" w:rsidRDefault="002F4D2C" w:rsidP="002F4D2C">
            <w:pPr>
              <w:rPr>
                <w:rFonts w:ascii="SassoonCRInfant" w:eastAsia="SassoonCRInfant" w:hAnsi="SassoonCRInfant" w:cs="SassoonCRInfant"/>
                <w:b/>
                <w:color w:val="000000"/>
              </w:rPr>
            </w:pPr>
            <w:r>
              <w:rPr>
                <w:rFonts w:ascii="SassoonCRInfant" w:eastAsia="SassoonCRInfant" w:hAnsi="SassoonCRInfant" w:cs="SassoonCRInfant"/>
                <w:b/>
                <w:color w:val="000000"/>
              </w:rPr>
              <w:t>The learning intention is:</w:t>
            </w:r>
          </w:p>
          <w:p w14:paraId="4AE912D0" w14:textId="55DEA3D9" w:rsidR="002F4D2C" w:rsidRDefault="002F4D2C" w:rsidP="002F4D2C">
            <w:pPr>
              <w:rPr>
                <w:rFonts w:ascii="SassoonCRInfant" w:hAnsi="SassoonCRInfant"/>
                <w:color w:val="000000"/>
              </w:rPr>
            </w:pPr>
            <w:r w:rsidRPr="00176546">
              <w:rPr>
                <w:rFonts w:ascii="SassoonCRInfant" w:hAnsi="SassoonCRInfant"/>
                <w:color w:val="000000"/>
              </w:rPr>
              <w:t xml:space="preserve">To </w:t>
            </w:r>
            <w:r>
              <w:rPr>
                <w:rFonts w:ascii="SassoonCRInfant" w:hAnsi="SassoonCRInfant"/>
                <w:color w:val="000000"/>
              </w:rPr>
              <w:t>be able to make comparisons between objects.</w:t>
            </w:r>
          </w:p>
          <w:p w14:paraId="6A838835" w14:textId="77777777" w:rsidR="002F4D2C" w:rsidRDefault="002F4D2C" w:rsidP="002F4D2C">
            <w:pPr>
              <w:rPr>
                <w:rFonts w:ascii="SassoonCRInfant" w:hAnsi="SassoonCRInfant"/>
                <w:color w:val="000000"/>
              </w:rPr>
            </w:pPr>
          </w:p>
          <w:p w14:paraId="530D5782" w14:textId="6A6802D1" w:rsidR="002F4D2C" w:rsidRDefault="002F4D2C" w:rsidP="002F4D2C">
            <w:pPr>
              <w:pBdr>
                <w:top w:val="nil"/>
                <w:left w:val="nil"/>
                <w:bottom w:val="nil"/>
                <w:right w:val="nil"/>
                <w:between w:val="nil"/>
              </w:pBdr>
              <w:spacing w:line="259" w:lineRule="auto"/>
              <w:rPr>
                <w:rFonts w:ascii="SassoonCRInfant" w:eastAsia="SassoonCRInfant" w:hAnsi="SassoonCRInfant" w:cs="SassoonCRInfant"/>
                <w:b/>
                <w:color w:val="000000"/>
              </w:rPr>
            </w:pPr>
            <w:r>
              <w:rPr>
                <w:rFonts w:ascii="SassoonCRInfant" w:eastAsia="SassoonCRInfant" w:hAnsi="SassoonCRInfant" w:cs="SassoonCRInfant"/>
                <w:b/>
                <w:color w:val="000000"/>
              </w:rPr>
              <w:t>Activity ideas</w:t>
            </w:r>
          </w:p>
          <w:p w14:paraId="6B41B3C9" w14:textId="3319C4E7" w:rsidR="00437790" w:rsidRDefault="0094781A" w:rsidP="00437790">
            <w:pPr>
              <w:pStyle w:val="ListParagraph"/>
              <w:numPr>
                <w:ilvl w:val="0"/>
                <w:numId w:val="12"/>
              </w:numPr>
              <w:pBdr>
                <w:top w:val="nil"/>
                <w:left w:val="nil"/>
                <w:bottom w:val="nil"/>
                <w:right w:val="nil"/>
                <w:between w:val="nil"/>
              </w:pBdr>
              <w:rPr>
                <w:rFonts w:ascii="SassoonCRInfant" w:eastAsia="SassoonCRInfant" w:hAnsi="SassoonCRInfant" w:cs="SassoonCRInfant"/>
                <w:b/>
                <w:color w:val="000000"/>
              </w:rPr>
            </w:pPr>
            <w:r>
              <w:rPr>
                <w:rFonts w:ascii="SassoonCRInfant" w:eastAsia="SassoonCRInfant" w:hAnsi="SassoonCRInfant" w:cs="SassoonCRInfant"/>
                <w:b/>
                <w:color w:val="000000"/>
              </w:rPr>
              <w:t>Online game</w:t>
            </w:r>
          </w:p>
          <w:p w14:paraId="707B1177" w14:textId="59CBADA3" w:rsidR="00E5180B" w:rsidRDefault="00E5180B" w:rsidP="00E5180B">
            <w:pPr>
              <w:pBdr>
                <w:top w:val="nil"/>
                <w:left w:val="nil"/>
                <w:bottom w:val="nil"/>
                <w:right w:val="nil"/>
                <w:between w:val="nil"/>
              </w:pBdr>
              <w:spacing w:line="259" w:lineRule="auto"/>
              <w:rPr>
                <w:rFonts w:ascii="SassoonCRInfant" w:eastAsia="SassoonCRInfant" w:hAnsi="SassoonCRInfant" w:cs="SassoonCRInfant"/>
              </w:rPr>
            </w:pPr>
            <w:r>
              <w:rPr>
                <w:rFonts w:ascii="SassoonCRInfant" w:eastAsia="SassoonCRInfant" w:hAnsi="SassoonCRInfant" w:cs="SassoonCRInfant"/>
              </w:rPr>
              <w:t xml:space="preserve">This interactive </w:t>
            </w:r>
            <w:r w:rsidR="00EF4FEC">
              <w:rPr>
                <w:rFonts w:ascii="SassoonCRInfant" w:eastAsia="SassoonCRInfant" w:hAnsi="SassoonCRInfant" w:cs="SassoonCRInfant"/>
              </w:rPr>
              <w:t>game helps to</w:t>
            </w:r>
            <w:r>
              <w:rPr>
                <w:rFonts w:ascii="SassoonCRInfant" w:eastAsia="SassoonCRInfant" w:hAnsi="SassoonCRInfant" w:cs="SassoonCRInfant"/>
              </w:rPr>
              <w:t xml:space="preserve"> develop object permanence by teaching your child where to find logos and buttons on a screen, e.g. to press play. It is also a great way to learn about cause and effect and develop attention skills.</w:t>
            </w:r>
          </w:p>
          <w:p w14:paraId="3C59F997" w14:textId="77777777" w:rsidR="00E5180B" w:rsidRDefault="00E5180B" w:rsidP="00E5180B">
            <w:pPr>
              <w:pBdr>
                <w:top w:val="nil"/>
                <w:left w:val="nil"/>
                <w:bottom w:val="nil"/>
                <w:right w:val="nil"/>
                <w:between w:val="nil"/>
              </w:pBdr>
              <w:spacing w:line="259" w:lineRule="auto"/>
              <w:rPr>
                <w:rFonts w:ascii="SassoonCRInfant" w:eastAsia="SassoonCRInfant" w:hAnsi="SassoonCRInfant" w:cs="SassoonCRInfant"/>
              </w:rPr>
            </w:pPr>
            <w:r>
              <w:rPr>
                <w:rFonts w:ascii="SassoonCRInfant" w:eastAsia="SassoonCRInfant" w:hAnsi="SassoonCRInfant" w:cs="SassoonCRInfant"/>
              </w:rPr>
              <w:t>Log into HelpKidzLearn.com:</w:t>
            </w:r>
          </w:p>
          <w:p w14:paraId="6172D567" w14:textId="006426C2" w:rsidR="0094781A" w:rsidRPr="00EF4FEC" w:rsidRDefault="00E5180B" w:rsidP="00EF4FEC">
            <w:pPr>
              <w:rPr>
                <w:rFonts w:ascii="SassoonCRInfant" w:eastAsia="SassoonCRInfant" w:hAnsi="SassoonCRInfant" w:cs="SassoonCRInfant"/>
              </w:rPr>
            </w:pPr>
            <w:r>
              <w:rPr>
                <w:rFonts w:ascii="SassoonCRInfant" w:eastAsia="SassoonCRInfant" w:hAnsi="SassoonCRInfant" w:cs="SassoonCRInfant"/>
              </w:rPr>
              <w:t>Go to ‘Stories’ and scroll down to ‘</w:t>
            </w:r>
            <w:r w:rsidR="00EF4FEC">
              <w:rPr>
                <w:rFonts w:ascii="SassoonCRInfant" w:eastAsia="SassoonCRInfant" w:hAnsi="SassoonCRInfant" w:cs="SassoonCRInfant"/>
              </w:rPr>
              <w:t xml:space="preserve">Ploughing the </w:t>
            </w:r>
            <w:r w:rsidR="00661D01">
              <w:rPr>
                <w:rFonts w:ascii="SassoonCRInfant" w:eastAsia="SassoonCRInfant" w:hAnsi="SassoonCRInfant" w:cs="SassoonCRInfant"/>
              </w:rPr>
              <w:t>F</w:t>
            </w:r>
            <w:r w:rsidR="00EF4FEC">
              <w:rPr>
                <w:rFonts w:ascii="SassoonCRInfant" w:eastAsia="SassoonCRInfant" w:hAnsi="SassoonCRInfant" w:cs="SassoonCRInfant"/>
              </w:rPr>
              <w:t>ields</w:t>
            </w:r>
            <w:r>
              <w:rPr>
                <w:rFonts w:ascii="SassoonCRInfant" w:eastAsia="SassoonCRInfant" w:hAnsi="SassoonCRInfant" w:cs="SassoonCRInfant"/>
              </w:rPr>
              <w:t>’.</w:t>
            </w:r>
          </w:p>
          <w:p w14:paraId="217E53D7" w14:textId="531CACE6" w:rsidR="00437790" w:rsidRPr="00975B03" w:rsidRDefault="00BF1634" w:rsidP="0094781A">
            <w:pPr>
              <w:pBdr>
                <w:top w:val="nil"/>
                <w:left w:val="nil"/>
                <w:bottom w:val="nil"/>
                <w:right w:val="nil"/>
                <w:between w:val="nil"/>
              </w:pBdr>
              <w:jc w:val="center"/>
              <w:rPr>
                <w:rFonts w:ascii="SassoonCRInfant" w:eastAsia="SassoonCRInfant" w:hAnsi="SassoonCRInfant" w:cs="SassoonCRInfant"/>
                <w:b/>
                <w:color w:val="000000"/>
              </w:rPr>
            </w:pPr>
            <w:r>
              <w:rPr>
                <w:noProof/>
              </w:rPr>
              <w:drawing>
                <wp:inline distT="0" distB="0" distL="0" distR="0" wp14:anchorId="0E21E214" wp14:editId="3975F509">
                  <wp:extent cx="3175412" cy="981811"/>
                  <wp:effectExtent l="19050" t="19050" r="25400" b="279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184383" cy="984585"/>
                          </a:xfrm>
                          <a:prstGeom prst="rect">
                            <a:avLst/>
                          </a:prstGeom>
                          <a:ln w="19050">
                            <a:solidFill>
                              <a:schemeClr val="tx1"/>
                            </a:solidFill>
                          </a:ln>
                        </pic:spPr>
                      </pic:pic>
                    </a:graphicData>
                  </a:graphic>
                </wp:inline>
              </w:drawing>
            </w:r>
          </w:p>
          <w:p w14:paraId="0663277D" w14:textId="77777777" w:rsidR="00437790" w:rsidRDefault="00437790" w:rsidP="00437790">
            <w:pPr>
              <w:rPr>
                <w:rFonts w:ascii="SassoonCRInfant" w:eastAsia="SassoonCRInfant" w:hAnsi="SassoonCRInfant" w:cs="SassoonCRInfant"/>
              </w:rPr>
            </w:pPr>
          </w:p>
          <w:p w14:paraId="40136EA4" w14:textId="77777777" w:rsidR="005A6E6B" w:rsidRDefault="005A6E6B" w:rsidP="005A6E6B">
            <w:pPr>
              <w:pStyle w:val="ListParagraph"/>
              <w:numPr>
                <w:ilvl w:val="0"/>
                <w:numId w:val="12"/>
              </w:numPr>
              <w:pBdr>
                <w:top w:val="nil"/>
                <w:left w:val="nil"/>
                <w:bottom w:val="nil"/>
                <w:right w:val="nil"/>
                <w:between w:val="nil"/>
              </w:pBdr>
              <w:rPr>
                <w:rFonts w:ascii="SassoonCRInfant" w:eastAsia="SassoonCRInfant" w:hAnsi="SassoonCRInfant" w:cs="SassoonCRInfant"/>
                <w:b/>
                <w:color w:val="000000"/>
              </w:rPr>
            </w:pPr>
            <w:r>
              <w:rPr>
                <w:rFonts w:ascii="SassoonCRInfant" w:eastAsia="SassoonCRInfant" w:hAnsi="SassoonCRInfant" w:cs="SassoonCRInfant"/>
                <w:b/>
                <w:color w:val="000000"/>
              </w:rPr>
              <w:t>Water play</w:t>
            </w:r>
          </w:p>
          <w:p w14:paraId="44886C5F" w14:textId="77777777" w:rsidR="005A6E6B" w:rsidRDefault="005A6E6B" w:rsidP="005A6E6B">
            <w:pPr>
              <w:pBdr>
                <w:top w:val="nil"/>
                <w:left w:val="nil"/>
                <w:bottom w:val="nil"/>
                <w:right w:val="nil"/>
                <w:between w:val="nil"/>
              </w:pBdr>
              <w:rPr>
                <w:rFonts w:ascii="SassoonCRInfant" w:eastAsia="SassoonCRInfant" w:hAnsi="SassoonCRInfant" w:cs="SassoonCRInfant"/>
                <w:bCs/>
                <w:color w:val="000000"/>
              </w:rPr>
            </w:pPr>
            <w:r>
              <w:rPr>
                <w:rFonts w:ascii="SassoonCRInfant" w:eastAsia="SassoonCRInfant" w:hAnsi="SassoonCRInfant" w:cs="SassoonCRInfant"/>
                <w:bCs/>
                <w:color w:val="000000"/>
              </w:rPr>
              <w:t>Water play can be very motivating for our pupils and great way to support them to explore capacity. While it may be too cold for water play outside at the moment, you could incorporate water play into bath/shower time by having a range of different containers to fill with water. If you have the resources/space to plant some real seeds then this is a great activity to explore different containers, such as watering cans, jugs, cups, bottles, etc.</w:t>
            </w:r>
          </w:p>
          <w:p w14:paraId="5B344F33" w14:textId="6FA9F292" w:rsidR="005A6E6B" w:rsidRPr="005A6E6B" w:rsidRDefault="005A6E6B" w:rsidP="005A6E6B">
            <w:pPr>
              <w:pBdr>
                <w:top w:val="nil"/>
                <w:left w:val="nil"/>
                <w:bottom w:val="nil"/>
                <w:right w:val="nil"/>
                <w:between w:val="nil"/>
              </w:pBdr>
              <w:rPr>
                <w:rFonts w:ascii="SassoonCRInfant" w:eastAsia="SassoonCRInfant" w:hAnsi="SassoonCRInfant" w:cs="SassoonCRInfant"/>
                <w:bCs/>
                <w:color w:val="000000"/>
              </w:rPr>
            </w:pPr>
            <w:r>
              <w:rPr>
                <w:rFonts w:ascii="SassoonCRInfant" w:eastAsia="SassoonCRInfant" w:hAnsi="SassoonCRInfant" w:cs="SassoonCRInfant"/>
                <w:bCs/>
                <w:color w:val="000000"/>
              </w:rPr>
              <w:t>Key vocabulary to focus on: full, empty, more, less.</w:t>
            </w:r>
            <w:bookmarkStart w:id="0" w:name="_heading=h.30j0zll" w:colFirst="0" w:colLast="0"/>
            <w:bookmarkEnd w:id="0"/>
          </w:p>
          <w:p w14:paraId="2A37F735" w14:textId="77777777" w:rsidR="005A6E6B" w:rsidRDefault="005A6E6B" w:rsidP="005A6E6B">
            <w:pPr>
              <w:pStyle w:val="ListParagraph"/>
              <w:pBdr>
                <w:top w:val="nil"/>
                <w:left w:val="nil"/>
                <w:bottom w:val="nil"/>
                <w:right w:val="nil"/>
                <w:between w:val="nil"/>
              </w:pBdr>
              <w:rPr>
                <w:rFonts w:ascii="SassoonCRInfant" w:eastAsia="SassoonCRInfant" w:hAnsi="SassoonCRInfant" w:cs="SassoonCRInfant"/>
                <w:b/>
                <w:color w:val="000000"/>
              </w:rPr>
            </w:pPr>
          </w:p>
          <w:p w14:paraId="40330130" w14:textId="254411AC" w:rsidR="006F7CA7" w:rsidRDefault="00BF1634" w:rsidP="006F7CA7">
            <w:pPr>
              <w:pStyle w:val="ListParagraph"/>
              <w:numPr>
                <w:ilvl w:val="0"/>
                <w:numId w:val="12"/>
              </w:numPr>
              <w:pBdr>
                <w:top w:val="nil"/>
                <w:left w:val="nil"/>
                <w:bottom w:val="nil"/>
                <w:right w:val="nil"/>
                <w:between w:val="nil"/>
              </w:pBdr>
              <w:rPr>
                <w:rFonts w:ascii="SassoonCRInfant" w:eastAsia="SassoonCRInfant" w:hAnsi="SassoonCRInfant" w:cs="SassoonCRInfant"/>
                <w:b/>
                <w:color w:val="000000"/>
              </w:rPr>
            </w:pPr>
            <w:r>
              <w:rPr>
                <w:rFonts w:ascii="SassoonCRInfant" w:eastAsia="SassoonCRInfant" w:hAnsi="SassoonCRInfant" w:cs="SassoonCRInfant"/>
                <w:b/>
                <w:color w:val="000000"/>
              </w:rPr>
              <w:t>Mud kitchen</w:t>
            </w:r>
          </w:p>
          <w:p w14:paraId="7FC1589D" w14:textId="2B9FDB2F" w:rsidR="006F7CA7" w:rsidRDefault="00BF1634" w:rsidP="006F7CA7">
            <w:pPr>
              <w:pBdr>
                <w:top w:val="nil"/>
                <w:left w:val="nil"/>
                <w:bottom w:val="nil"/>
                <w:right w:val="nil"/>
                <w:between w:val="nil"/>
              </w:pBdr>
              <w:rPr>
                <w:rFonts w:ascii="SassoonCRInfant" w:eastAsia="SassoonCRInfant" w:hAnsi="SassoonCRInfant" w:cs="SassoonCRInfant"/>
                <w:bCs/>
                <w:color w:val="000000"/>
              </w:rPr>
            </w:pPr>
            <w:r>
              <w:rPr>
                <w:rFonts w:ascii="SassoonCRInfant" w:eastAsia="SassoonCRInfant" w:hAnsi="SassoonCRInfant" w:cs="SassoonCRInfant"/>
                <w:bCs/>
                <w:color w:val="000000"/>
              </w:rPr>
              <w:t>Sensory exploration</w:t>
            </w:r>
            <w:r w:rsidR="006F7CA7">
              <w:rPr>
                <w:rFonts w:ascii="SassoonCRInfant" w:eastAsia="SassoonCRInfant" w:hAnsi="SassoonCRInfant" w:cs="SassoonCRInfant"/>
                <w:bCs/>
                <w:color w:val="000000"/>
              </w:rPr>
              <w:t xml:space="preserve"> can also be a great way to engage children with exploring objects of different shapes and sizes. Encourage your child to experiment with filling bun cases up with different times up food by pouring or scooping with a spoon (great for developing fine motor skills). Ingredients that tend to be popular for sensory play </w:t>
            </w:r>
            <w:r w:rsidR="006F7CA7">
              <w:rPr>
                <w:rFonts w:ascii="SassoonCRInfant" w:eastAsia="SassoonCRInfant" w:hAnsi="SassoonCRInfant" w:cs="SassoonCRInfant"/>
                <w:bCs/>
                <w:color w:val="000000"/>
              </w:rPr>
              <w:lastRenderedPageBreak/>
              <w:t xml:space="preserve">in school include flour, rice, pasta and lentils. See blog post below for tips on sensory play at home. </w:t>
            </w:r>
          </w:p>
          <w:p w14:paraId="136B134B" w14:textId="52FCDEFC" w:rsidR="006F7CA7" w:rsidRDefault="00661D01" w:rsidP="006F7CA7">
            <w:pPr>
              <w:pBdr>
                <w:top w:val="nil"/>
                <w:left w:val="nil"/>
                <w:bottom w:val="nil"/>
                <w:right w:val="nil"/>
                <w:between w:val="nil"/>
              </w:pBdr>
              <w:rPr>
                <w:rFonts w:ascii="SassoonCRInfant" w:eastAsia="SassoonCRInfant" w:hAnsi="SassoonCRInfant" w:cs="SassoonCRInfant"/>
                <w:bCs/>
                <w:color w:val="000000"/>
              </w:rPr>
            </w:pPr>
            <w:hyperlink r:id="rId12" w:history="1">
              <w:r w:rsidR="006F7CA7" w:rsidRPr="006024F1">
                <w:rPr>
                  <w:rStyle w:val="Hyperlink"/>
                  <w:rFonts w:ascii="SassoonCRInfant" w:eastAsia="SassoonCRInfant" w:hAnsi="SassoonCRInfant" w:cs="SassoonCRInfant"/>
                  <w:bCs/>
                </w:rPr>
                <w:t>https://dayswithgrey.com/blog/one-year-old-for-sensory-play/</w:t>
              </w:r>
            </w:hyperlink>
          </w:p>
          <w:p w14:paraId="2899550E" w14:textId="5008A261" w:rsidR="006F7CA7" w:rsidRDefault="006F7CA7" w:rsidP="006F7CA7">
            <w:pPr>
              <w:pBdr>
                <w:top w:val="nil"/>
                <w:left w:val="nil"/>
                <w:bottom w:val="nil"/>
                <w:right w:val="nil"/>
                <w:between w:val="nil"/>
              </w:pBdr>
              <w:jc w:val="center"/>
              <w:rPr>
                <w:rFonts w:ascii="SassoonCRInfant" w:eastAsia="SassoonCRInfant" w:hAnsi="SassoonCRInfant" w:cs="SassoonCRInfant"/>
                <w:bCs/>
                <w:color w:val="000000"/>
              </w:rPr>
            </w:pPr>
            <w:r>
              <w:rPr>
                <w:noProof/>
              </w:rPr>
              <w:drawing>
                <wp:inline distT="0" distB="0" distL="0" distR="0" wp14:anchorId="764A440B" wp14:editId="4E794F83">
                  <wp:extent cx="1547813" cy="1755154"/>
                  <wp:effectExtent l="19050" t="19050" r="14605" b="165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551828" cy="1759707"/>
                          </a:xfrm>
                          <a:prstGeom prst="rect">
                            <a:avLst/>
                          </a:prstGeom>
                          <a:ln w="19050">
                            <a:solidFill>
                              <a:schemeClr val="tx1"/>
                            </a:solidFill>
                          </a:ln>
                        </pic:spPr>
                      </pic:pic>
                    </a:graphicData>
                  </a:graphic>
                </wp:inline>
              </w:drawing>
            </w:r>
          </w:p>
          <w:p w14:paraId="1728648D" w14:textId="77777777" w:rsidR="006F7CA7" w:rsidRDefault="006F7CA7" w:rsidP="006F7CA7">
            <w:pPr>
              <w:pBdr>
                <w:top w:val="nil"/>
                <w:left w:val="nil"/>
                <w:bottom w:val="nil"/>
                <w:right w:val="nil"/>
                <w:between w:val="nil"/>
              </w:pBdr>
              <w:rPr>
                <w:rFonts w:ascii="SassoonCRInfant" w:eastAsia="SassoonCRInfant" w:hAnsi="SassoonCRInfant" w:cs="SassoonCRInfant"/>
                <w:bCs/>
                <w:color w:val="000000"/>
              </w:rPr>
            </w:pPr>
          </w:p>
          <w:p w14:paraId="3AAD29C4" w14:textId="7C83F8C5" w:rsidR="0094781A" w:rsidRPr="00DC507C" w:rsidRDefault="0094781A" w:rsidP="006F7CA7">
            <w:pPr>
              <w:pBdr>
                <w:top w:val="nil"/>
                <w:left w:val="nil"/>
                <w:bottom w:val="nil"/>
                <w:right w:val="nil"/>
                <w:between w:val="nil"/>
              </w:pBdr>
              <w:rPr>
                <w:rFonts w:ascii="SassoonCRInfant" w:eastAsia="SassoonCRInfant" w:hAnsi="SassoonCRInfant" w:cs="SassoonCRInfant"/>
                <w:bCs/>
                <w:color w:val="000000"/>
              </w:rPr>
            </w:pPr>
          </w:p>
        </w:tc>
      </w:tr>
      <w:tr w:rsidR="003A50C8" w14:paraId="5AC1FE12" w14:textId="77777777">
        <w:trPr>
          <w:trHeight w:val="216"/>
        </w:trPr>
        <w:tc>
          <w:tcPr>
            <w:tcW w:w="5215" w:type="dxa"/>
            <w:gridSpan w:val="2"/>
          </w:tcPr>
          <w:p w14:paraId="3E51BAF4" w14:textId="0A0706DE" w:rsidR="003A50C8" w:rsidRDefault="00857762">
            <w:pPr>
              <w:rPr>
                <w:rFonts w:ascii="SassoonCRInfant" w:eastAsia="SassoonCRInfant" w:hAnsi="SassoonCRInfant" w:cs="SassoonCRInfant"/>
                <w:sz w:val="24"/>
                <w:szCs w:val="24"/>
              </w:rPr>
            </w:pPr>
            <w:r>
              <w:rPr>
                <w:rFonts w:ascii="SassoonCRInfant" w:eastAsia="SassoonCRInfant" w:hAnsi="SassoonCRInfant" w:cs="SassoonCRInfant"/>
                <w:sz w:val="24"/>
                <w:szCs w:val="24"/>
              </w:rPr>
              <w:lastRenderedPageBreak/>
              <w:t xml:space="preserve">Sensory activities </w:t>
            </w:r>
          </w:p>
        </w:tc>
        <w:tc>
          <w:tcPr>
            <w:tcW w:w="5449" w:type="dxa"/>
            <w:gridSpan w:val="2"/>
          </w:tcPr>
          <w:p w14:paraId="607DF236" w14:textId="4A9F2560" w:rsidR="003A50C8" w:rsidRDefault="00857762">
            <w:pPr>
              <w:rPr>
                <w:rFonts w:ascii="SassoonCRInfant" w:eastAsia="SassoonCRInfant" w:hAnsi="SassoonCRInfant" w:cs="SassoonCRInfant"/>
                <w:sz w:val="24"/>
                <w:szCs w:val="24"/>
              </w:rPr>
            </w:pPr>
            <w:r>
              <w:rPr>
                <w:rFonts w:ascii="SassoonCRInfant" w:eastAsia="SassoonCRInfant" w:hAnsi="SassoonCRInfant" w:cs="SassoonCRInfant"/>
                <w:sz w:val="24"/>
                <w:szCs w:val="24"/>
              </w:rPr>
              <w:t xml:space="preserve">Physical activities </w:t>
            </w:r>
          </w:p>
        </w:tc>
      </w:tr>
      <w:tr w:rsidR="00C40733" w14:paraId="0A98A385" w14:textId="77777777" w:rsidTr="003826CB">
        <w:trPr>
          <w:trHeight w:val="557"/>
        </w:trPr>
        <w:tc>
          <w:tcPr>
            <w:tcW w:w="5215" w:type="dxa"/>
            <w:gridSpan w:val="2"/>
          </w:tcPr>
          <w:p w14:paraId="7FF091DB" w14:textId="77777777" w:rsidR="00C40733" w:rsidRPr="005F7531" w:rsidRDefault="00C40733" w:rsidP="00C40733">
            <w:pPr>
              <w:rPr>
                <w:rFonts w:ascii="SassoonCRInfant" w:eastAsia="SassoonCRInfant" w:hAnsi="SassoonCRInfant" w:cs="SassoonCRInfant"/>
                <w:b/>
              </w:rPr>
            </w:pPr>
            <w:r w:rsidRPr="005F7531">
              <w:rPr>
                <w:rFonts w:ascii="SassoonCRInfant" w:eastAsia="SassoonCRInfant" w:hAnsi="SassoonCRInfant" w:cs="SassoonCRInfant"/>
                <w:b/>
              </w:rPr>
              <w:t xml:space="preserve">Sensory activities can be extremely motivating, develop attention skills and help your child to self-regulate. </w:t>
            </w:r>
          </w:p>
          <w:p w14:paraId="6561B770" w14:textId="77777777" w:rsidR="00C40733" w:rsidRPr="00632BF4" w:rsidRDefault="00C40733" w:rsidP="00C40733">
            <w:pPr>
              <w:pStyle w:val="ListParagraph"/>
              <w:numPr>
                <w:ilvl w:val="0"/>
                <w:numId w:val="8"/>
              </w:numPr>
              <w:rPr>
                <w:rFonts w:ascii="SassoonCRInfant" w:eastAsia="SassoonCRInfant" w:hAnsi="SassoonCRInfant" w:cs="SassoonCRInfant"/>
                <w:b/>
                <w:bCs/>
              </w:rPr>
            </w:pPr>
            <w:r w:rsidRPr="00632BF4">
              <w:rPr>
                <w:rFonts w:ascii="SassoonCRInfant" w:eastAsia="SassoonCRInfant" w:hAnsi="SassoonCRInfant" w:cs="SassoonCRInfant"/>
                <w:b/>
                <w:bCs/>
              </w:rPr>
              <w:t>Art</w:t>
            </w:r>
          </w:p>
          <w:p w14:paraId="70C73C52" w14:textId="68716A12" w:rsidR="00C40733" w:rsidRDefault="00C40733" w:rsidP="00C40733">
            <w:pPr>
              <w:rPr>
                <w:rFonts w:ascii="SassoonCRInfant" w:eastAsia="SassoonCRInfant" w:hAnsi="SassoonCRInfant" w:cs="SassoonCRInfant"/>
              </w:rPr>
            </w:pPr>
            <w:r w:rsidRPr="00763FD4">
              <w:rPr>
                <w:rFonts w:ascii="SassoonCRInfant" w:eastAsia="SassoonCRInfant" w:hAnsi="SassoonCRInfant" w:cs="SassoonCRInfant"/>
              </w:rPr>
              <w:t>Skill:</w:t>
            </w:r>
            <w:r w:rsidR="00772651">
              <w:rPr>
                <w:rFonts w:ascii="SassoonCRInfant" w:eastAsia="SassoonCRInfant" w:hAnsi="SassoonCRInfant" w:cs="SassoonCRInfant"/>
              </w:rPr>
              <w:t xml:space="preserve"> Using </w:t>
            </w:r>
            <w:r w:rsidR="003561B6">
              <w:rPr>
                <w:rFonts w:ascii="SassoonCRInfant" w:eastAsia="SassoonCRInfant" w:hAnsi="SassoonCRInfant" w:cs="SassoonCRInfant"/>
              </w:rPr>
              <w:t>natural resources</w:t>
            </w:r>
          </w:p>
          <w:p w14:paraId="0BD130C1" w14:textId="34FAAE79" w:rsidR="003E7812" w:rsidRPr="00AB31AA" w:rsidRDefault="003561B6" w:rsidP="003E7812">
            <w:pPr>
              <w:rPr>
                <w:rFonts w:ascii="SassoonCRInfant" w:eastAsia="SassoonCRInfant" w:hAnsi="SassoonCRInfant" w:cs="SassoonCRInfant"/>
              </w:rPr>
            </w:pPr>
            <w:r>
              <w:rPr>
                <w:rFonts w:ascii="SassoonCRInfant" w:eastAsia="SassoonCRInfant" w:hAnsi="SassoonCRInfant" w:cs="SassoonCRInfant"/>
              </w:rPr>
              <w:t xml:space="preserve">Make flower art containing real seeds, like this sunflower craft. Paint a paper plate, cut petal shapes around the edge and decorate with real sunflower seeds. </w:t>
            </w:r>
          </w:p>
          <w:p w14:paraId="7EA4E975" w14:textId="386F84D7" w:rsidR="00C40733" w:rsidRDefault="003561B6" w:rsidP="00AB31AA">
            <w:pPr>
              <w:jc w:val="center"/>
              <w:rPr>
                <w:rFonts w:ascii="SassoonCRInfant" w:eastAsia="SassoonCRInfant" w:hAnsi="SassoonCRInfant" w:cs="SassoonCRInfant"/>
              </w:rPr>
            </w:pPr>
            <w:r>
              <w:rPr>
                <w:noProof/>
              </w:rPr>
              <w:drawing>
                <wp:inline distT="0" distB="0" distL="0" distR="0" wp14:anchorId="4E1565DE" wp14:editId="6288E2BE">
                  <wp:extent cx="1744436" cy="2109794"/>
                  <wp:effectExtent l="19050" t="19050" r="27305" b="2413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753139" cy="2120320"/>
                          </a:xfrm>
                          <a:prstGeom prst="rect">
                            <a:avLst/>
                          </a:prstGeom>
                          <a:ln w="19050">
                            <a:solidFill>
                              <a:schemeClr val="tx1"/>
                            </a:solidFill>
                          </a:ln>
                        </pic:spPr>
                      </pic:pic>
                    </a:graphicData>
                  </a:graphic>
                </wp:inline>
              </w:drawing>
            </w:r>
            <w:r w:rsidR="003C767F">
              <w:rPr>
                <w:rFonts w:ascii="SassoonCRInfant" w:eastAsia="SassoonCRInfant" w:hAnsi="SassoonCRInfant" w:cs="SassoonCRInfant"/>
              </w:rPr>
              <w:t xml:space="preserve"> </w:t>
            </w:r>
            <w:r w:rsidR="006D00DC">
              <w:rPr>
                <w:rFonts w:ascii="SassoonCRInfant" w:eastAsia="SassoonCRInfant" w:hAnsi="SassoonCRInfant" w:cs="SassoonCRInfant"/>
              </w:rPr>
              <w:t xml:space="preserve"> </w:t>
            </w:r>
          </w:p>
          <w:p w14:paraId="29480293" w14:textId="77777777" w:rsidR="003561B6" w:rsidRPr="00763FD4" w:rsidRDefault="003561B6" w:rsidP="00AB31AA">
            <w:pPr>
              <w:jc w:val="center"/>
              <w:rPr>
                <w:rFonts w:ascii="SassoonCRInfant" w:eastAsia="SassoonCRInfant" w:hAnsi="SassoonCRInfant" w:cs="SassoonCRInfant"/>
              </w:rPr>
            </w:pPr>
          </w:p>
          <w:p w14:paraId="179D29BD" w14:textId="6A940842" w:rsidR="00C40733" w:rsidRPr="00763FD4" w:rsidRDefault="003561B6" w:rsidP="00C40733">
            <w:pPr>
              <w:pStyle w:val="ListParagraph"/>
              <w:numPr>
                <w:ilvl w:val="0"/>
                <w:numId w:val="8"/>
              </w:numPr>
              <w:rPr>
                <w:rFonts w:ascii="SassoonCRInfant" w:eastAsia="SassoonCRInfant" w:hAnsi="SassoonCRInfant" w:cs="SassoonCRInfant"/>
                <w:b/>
                <w:bCs/>
              </w:rPr>
            </w:pPr>
            <w:r>
              <w:rPr>
                <w:rFonts w:ascii="SassoonCRInfant" w:eastAsia="SassoonCRInfant" w:hAnsi="SassoonCRInfant" w:cs="SassoonCRInfant"/>
                <w:b/>
                <w:bCs/>
              </w:rPr>
              <w:t>Food</w:t>
            </w:r>
          </w:p>
          <w:p w14:paraId="0356F16F" w14:textId="6BD49FF3" w:rsidR="00C40733" w:rsidRDefault="00C40733" w:rsidP="00C40733">
            <w:pPr>
              <w:rPr>
                <w:rFonts w:ascii="SassoonCRInfant" w:eastAsia="SassoonCRInfant" w:hAnsi="SassoonCRInfant" w:cs="SassoonCRInfant"/>
              </w:rPr>
            </w:pPr>
            <w:r w:rsidRPr="00763FD4">
              <w:rPr>
                <w:rFonts w:ascii="SassoonCRInfant" w:eastAsia="SassoonCRInfant" w:hAnsi="SassoonCRInfant" w:cs="SassoonCRInfant"/>
              </w:rPr>
              <w:t xml:space="preserve">Skill: </w:t>
            </w:r>
            <w:r w:rsidR="003561B6">
              <w:rPr>
                <w:rFonts w:ascii="SassoonCRInfant" w:eastAsia="SassoonCRInfant" w:hAnsi="SassoonCRInfant" w:cs="SassoonCRInfant"/>
              </w:rPr>
              <w:t>Trying new things</w:t>
            </w:r>
          </w:p>
          <w:p w14:paraId="57090E02" w14:textId="7E97F524" w:rsidR="003561B6" w:rsidRDefault="003561B6" w:rsidP="00C40733">
            <w:pPr>
              <w:rPr>
                <w:rFonts w:ascii="SassoonCRInfant" w:eastAsia="SassoonCRInfant" w:hAnsi="SassoonCRInfant" w:cs="SassoonCRInfant"/>
              </w:rPr>
            </w:pPr>
            <w:r>
              <w:rPr>
                <w:rFonts w:ascii="SassoonCRInfant" w:eastAsia="SassoonCRInfant" w:hAnsi="SassoonCRInfant" w:cs="SassoonCRInfant"/>
              </w:rPr>
              <w:t>Encourage your child to explore different foods that contain seeds. See the blog on the link below for ideas.</w:t>
            </w:r>
          </w:p>
          <w:p w14:paraId="44D27B40" w14:textId="64254164" w:rsidR="003561B6" w:rsidRDefault="00661D01" w:rsidP="00C40733">
            <w:pPr>
              <w:rPr>
                <w:rFonts w:ascii="SassoonCRInfant" w:eastAsia="SassoonCRInfant" w:hAnsi="SassoonCRInfant" w:cs="SassoonCRInfant"/>
              </w:rPr>
            </w:pPr>
            <w:hyperlink r:id="rId15" w:history="1">
              <w:r w:rsidR="003561B6" w:rsidRPr="00016912">
                <w:rPr>
                  <w:rStyle w:val="Hyperlink"/>
                  <w:rFonts w:ascii="SassoonCRInfant" w:eastAsia="SassoonCRInfant" w:hAnsi="SassoonCRInfant" w:cs="SassoonCRInfant"/>
                </w:rPr>
                <w:t>https://teachbesideme.com/the-seeds-we-eat-nature-science/</w:t>
              </w:r>
            </w:hyperlink>
          </w:p>
          <w:p w14:paraId="3D8C0645" w14:textId="64B32A07" w:rsidR="00C40733" w:rsidRPr="00D355F2" w:rsidRDefault="003561B6" w:rsidP="00661D01">
            <w:pPr>
              <w:jc w:val="center"/>
              <w:rPr>
                <w:rFonts w:ascii="SassoonCRInfant" w:eastAsia="SassoonCRInfant" w:hAnsi="SassoonCRInfant" w:cs="SassoonCRInfant"/>
              </w:rPr>
            </w:pPr>
            <w:r>
              <w:rPr>
                <w:noProof/>
              </w:rPr>
              <w:drawing>
                <wp:inline distT="0" distB="0" distL="0" distR="0" wp14:anchorId="1B82780F" wp14:editId="254AFE3E">
                  <wp:extent cx="2546020" cy="1652188"/>
                  <wp:effectExtent l="19050" t="19050" r="26035" b="2476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552757" cy="1656560"/>
                          </a:xfrm>
                          <a:prstGeom prst="rect">
                            <a:avLst/>
                          </a:prstGeom>
                          <a:ln w="19050">
                            <a:solidFill>
                              <a:schemeClr val="tx1"/>
                            </a:solidFill>
                          </a:ln>
                        </pic:spPr>
                      </pic:pic>
                    </a:graphicData>
                  </a:graphic>
                </wp:inline>
              </w:drawing>
            </w:r>
          </w:p>
          <w:p w14:paraId="28080607" w14:textId="77777777" w:rsidR="004C53EF" w:rsidRDefault="004C53EF" w:rsidP="004C53EF">
            <w:pPr>
              <w:pStyle w:val="ListParagraph"/>
              <w:numPr>
                <w:ilvl w:val="0"/>
                <w:numId w:val="8"/>
              </w:numPr>
              <w:rPr>
                <w:rFonts w:ascii="SassoonCRInfant" w:eastAsia="SassoonCRInfant" w:hAnsi="SassoonCRInfant" w:cs="SassoonCRInfant"/>
                <w:b/>
                <w:bCs/>
              </w:rPr>
            </w:pPr>
            <w:r>
              <w:rPr>
                <w:rFonts w:ascii="SassoonCRInfant" w:eastAsia="SassoonCRInfant" w:hAnsi="SassoonCRInfant" w:cs="SassoonCRInfant"/>
                <w:b/>
                <w:bCs/>
              </w:rPr>
              <w:lastRenderedPageBreak/>
              <w:t>Sensory walk</w:t>
            </w:r>
          </w:p>
          <w:p w14:paraId="56DC04F2" w14:textId="516F35AC" w:rsidR="004C53EF" w:rsidRDefault="004C53EF" w:rsidP="004C53EF">
            <w:pPr>
              <w:rPr>
                <w:rFonts w:ascii="SassoonCRInfant" w:eastAsia="SassoonCRInfant" w:hAnsi="SassoonCRInfant" w:cs="SassoonCRInfant"/>
              </w:rPr>
            </w:pPr>
            <w:r w:rsidRPr="00655DC5">
              <w:rPr>
                <w:rFonts w:ascii="SassoonCRInfant" w:eastAsia="SassoonCRInfant" w:hAnsi="SassoonCRInfant" w:cs="SassoonCRInfant"/>
              </w:rPr>
              <w:t xml:space="preserve">Skill: </w:t>
            </w:r>
            <w:r>
              <w:rPr>
                <w:rFonts w:ascii="SassoonCRInfant" w:eastAsia="SassoonCRInfant" w:hAnsi="SassoonCRInfant" w:cs="SassoonCRInfant"/>
              </w:rPr>
              <w:t>Exploring the environment</w:t>
            </w:r>
          </w:p>
          <w:p w14:paraId="326AEB11" w14:textId="304417DF" w:rsidR="00632BF4" w:rsidRDefault="00632BF4" w:rsidP="004C53EF">
            <w:pPr>
              <w:rPr>
                <w:rFonts w:ascii="SassoonCRInfant" w:eastAsia="SassoonCRInfant" w:hAnsi="SassoonCRInfant" w:cs="SassoonCRInfant"/>
              </w:rPr>
            </w:pPr>
            <w:r>
              <w:rPr>
                <w:rFonts w:ascii="SassoonCRInfant" w:eastAsia="SassoonCRInfant" w:hAnsi="SassoonCRInfant" w:cs="SassoonCRInfant"/>
              </w:rPr>
              <w:t xml:space="preserve">Go on a nature walk and see if you can find any of the flowers on the ‘Nature </w:t>
            </w:r>
            <w:r w:rsidR="00661D01">
              <w:rPr>
                <w:rFonts w:ascii="SassoonCRInfant" w:eastAsia="SassoonCRInfant" w:hAnsi="SassoonCRInfant" w:cs="SassoonCRInfant"/>
              </w:rPr>
              <w:t>W</w:t>
            </w:r>
            <w:r>
              <w:rPr>
                <w:rFonts w:ascii="SassoonCRInfant" w:eastAsia="SassoonCRInfant" w:hAnsi="SassoonCRInfant" w:cs="SassoonCRInfant"/>
              </w:rPr>
              <w:t xml:space="preserve">alk’ resource on the school website. </w:t>
            </w:r>
          </w:p>
          <w:p w14:paraId="642C7682" w14:textId="7B863EE3" w:rsidR="00F73A91" w:rsidRPr="00962AAB" w:rsidRDefault="00F73A91" w:rsidP="003E7812">
            <w:pPr>
              <w:rPr>
                <w:rFonts w:ascii="SassoonCRInfant" w:hAnsi="SassoonCRInfant"/>
                <w:color w:val="0000FF"/>
                <w:u w:val="single"/>
              </w:rPr>
            </w:pPr>
          </w:p>
        </w:tc>
        <w:tc>
          <w:tcPr>
            <w:tcW w:w="5449" w:type="dxa"/>
            <w:gridSpan w:val="2"/>
          </w:tcPr>
          <w:p w14:paraId="58C09474" w14:textId="77777777" w:rsidR="00C40733" w:rsidRDefault="00C40733" w:rsidP="00C40733">
            <w:pPr>
              <w:rPr>
                <w:rFonts w:ascii="SassoonCRInfant" w:eastAsia="SassoonCRInfant" w:hAnsi="SassoonCRInfant" w:cs="SassoonCRInfant"/>
                <w:b/>
              </w:rPr>
            </w:pPr>
            <w:r w:rsidRPr="005F7531">
              <w:rPr>
                <w:rFonts w:ascii="SassoonCRInfant" w:eastAsia="SassoonCRInfant" w:hAnsi="SassoonCRInfant" w:cs="SassoonCRInfant"/>
                <w:b/>
              </w:rPr>
              <w:lastRenderedPageBreak/>
              <w:t>Physical activity is great to keep our minds active and burn lots of energy!</w:t>
            </w:r>
          </w:p>
          <w:p w14:paraId="4ECCAE24" w14:textId="77777777" w:rsidR="00F73A91" w:rsidRDefault="00F73A91" w:rsidP="00C40733">
            <w:pPr>
              <w:rPr>
                <w:rFonts w:ascii="SassoonCRInfant" w:eastAsia="SassoonCRInfant" w:hAnsi="SassoonCRInfant" w:cs="SassoonCRInfant"/>
                <w:b/>
              </w:rPr>
            </w:pPr>
          </w:p>
          <w:p w14:paraId="3B1D29B5" w14:textId="77777777" w:rsidR="00C40733" w:rsidRDefault="00C40733" w:rsidP="00C40733">
            <w:pPr>
              <w:pStyle w:val="ListParagraph"/>
              <w:numPr>
                <w:ilvl w:val="0"/>
                <w:numId w:val="9"/>
              </w:numPr>
              <w:rPr>
                <w:rFonts w:ascii="SassoonCRInfant" w:eastAsia="SassoonCRInfant" w:hAnsi="SassoonCRInfant" w:cs="SassoonCRInfant"/>
                <w:b/>
              </w:rPr>
            </w:pPr>
            <w:r>
              <w:rPr>
                <w:rFonts w:ascii="SassoonCRInfant" w:eastAsia="SassoonCRInfant" w:hAnsi="SassoonCRInfant" w:cs="SassoonCRInfant"/>
                <w:b/>
              </w:rPr>
              <w:t>Dance</w:t>
            </w:r>
          </w:p>
          <w:p w14:paraId="68D5E722" w14:textId="77777777" w:rsidR="00C40733" w:rsidRDefault="00C40733" w:rsidP="00C40733">
            <w:pPr>
              <w:rPr>
                <w:rFonts w:ascii="SassoonCRInfant" w:eastAsia="SassoonCRInfant" w:hAnsi="SassoonCRInfant" w:cs="SassoonCRInfant"/>
                <w:bCs/>
              </w:rPr>
            </w:pPr>
            <w:r>
              <w:rPr>
                <w:rFonts w:ascii="SassoonCRInfant" w:eastAsia="SassoonCRInfant" w:hAnsi="SassoonCRInfant" w:cs="SassoonCRInfant"/>
                <w:bCs/>
              </w:rPr>
              <w:t>Skill: Gross motor movements</w:t>
            </w:r>
          </w:p>
          <w:p w14:paraId="7110F025" w14:textId="4393FD1A" w:rsidR="00C40733" w:rsidRPr="00655DC5" w:rsidRDefault="00C40733" w:rsidP="00C40733">
            <w:pPr>
              <w:rPr>
                <w:rFonts w:ascii="SassoonCRInfant" w:eastAsia="SassoonCRInfant" w:hAnsi="SassoonCRInfant" w:cs="SassoonCRInfant"/>
                <w:bCs/>
              </w:rPr>
            </w:pPr>
            <w:r>
              <w:rPr>
                <w:rFonts w:ascii="SassoonCRInfant" w:eastAsia="SassoonCRInfant" w:hAnsi="SassoonCRInfant" w:cs="SassoonCRInfant"/>
                <w:bCs/>
              </w:rPr>
              <w:t xml:space="preserve">Encourage your child to copy the actions to this fun insect dance! Search on </w:t>
            </w:r>
            <w:r w:rsidR="00661D01">
              <w:rPr>
                <w:rFonts w:ascii="SassoonCRInfant" w:eastAsia="SassoonCRInfant" w:hAnsi="SassoonCRInfant" w:cs="SassoonCRInfant"/>
                <w:bCs/>
              </w:rPr>
              <w:t>YouTube</w:t>
            </w:r>
            <w:r>
              <w:rPr>
                <w:rFonts w:ascii="SassoonCRInfant" w:eastAsia="SassoonCRInfant" w:hAnsi="SassoonCRInfant" w:cs="SassoonCRInfant"/>
                <w:bCs/>
              </w:rPr>
              <w:t xml:space="preserve"> for ‘Learn to dance: Can you plant a bean’ </w:t>
            </w:r>
            <w:r w:rsidRPr="00614566">
              <w:rPr>
                <w:rFonts w:ascii="SassoonCRInfant" w:eastAsia="SassoonCRInfant" w:hAnsi="SassoonCRInfant" w:cs="SassoonCRInfant"/>
                <w:bCs/>
              </w:rPr>
              <w:t>https://www.youtube.com/watch?v=LCKEdDEr82k</w:t>
            </w:r>
          </w:p>
          <w:p w14:paraId="31D9B1C1" w14:textId="77777777" w:rsidR="00C40733" w:rsidRPr="005F7531" w:rsidRDefault="00C40733" w:rsidP="00C40733">
            <w:pPr>
              <w:jc w:val="center"/>
              <w:rPr>
                <w:rFonts w:ascii="SassoonCRInfant" w:eastAsia="SassoonCRInfant" w:hAnsi="SassoonCRInfant" w:cs="SassoonCRInfant"/>
                <w:bCs/>
              </w:rPr>
            </w:pPr>
            <w:r>
              <w:rPr>
                <w:noProof/>
              </w:rPr>
              <w:drawing>
                <wp:inline distT="0" distB="0" distL="0" distR="0" wp14:anchorId="4668C840" wp14:editId="1DCC96B0">
                  <wp:extent cx="1666875" cy="1234310"/>
                  <wp:effectExtent l="19050" t="19050" r="9525" b="2349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679068" cy="1243339"/>
                          </a:xfrm>
                          <a:prstGeom prst="rect">
                            <a:avLst/>
                          </a:prstGeom>
                          <a:ln w="19050">
                            <a:solidFill>
                              <a:schemeClr val="tx1"/>
                            </a:solidFill>
                          </a:ln>
                        </pic:spPr>
                      </pic:pic>
                    </a:graphicData>
                  </a:graphic>
                </wp:inline>
              </w:drawing>
            </w:r>
          </w:p>
          <w:p w14:paraId="0AC8307B" w14:textId="77777777" w:rsidR="00C40733" w:rsidRDefault="00C40733" w:rsidP="00C40733">
            <w:pPr>
              <w:rPr>
                <w:rFonts w:ascii="SassoonCRInfant" w:eastAsia="SassoonCRInfant" w:hAnsi="SassoonCRInfant" w:cs="SassoonCRInfant"/>
                <w:bCs/>
                <w:color w:val="000000"/>
              </w:rPr>
            </w:pPr>
          </w:p>
          <w:p w14:paraId="3CF899E1" w14:textId="77777777" w:rsidR="00C40733" w:rsidRDefault="00C40733" w:rsidP="00C40733">
            <w:pPr>
              <w:pStyle w:val="ListParagraph"/>
              <w:numPr>
                <w:ilvl w:val="0"/>
                <w:numId w:val="9"/>
              </w:numPr>
              <w:rPr>
                <w:rFonts w:ascii="SassoonCRInfant" w:eastAsia="SassoonCRInfant" w:hAnsi="SassoonCRInfant" w:cs="SassoonCRInfant"/>
                <w:b/>
                <w:color w:val="000000"/>
              </w:rPr>
            </w:pPr>
            <w:r>
              <w:rPr>
                <w:rFonts w:ascii="SassoonCRInfant" w:eastAsia="SassoonCRInfant" w:hAnsi="SassoonCRInfant" w:cs="SassoonCRInfant"/>
                <w:b/>
                <w:color w:val="000000"/>
              </w:rPr>
              <w:t>Jumping</w:t>
            </w:r>
          </w:p>
          <w:p w14:paraId="2834133F" w14:textId="77777777" w:rsidR="00C40733" w:rsidRDefault="00C40733" w:rsidP="00C40733">
            <w:pPr>
              <w:rPr>
                <w:rFonts w:ascii="SassoonCRInfant" w:eastAsia="SassoonCRInfant" w:hAnsi="SassoonCRInfant" w:cs="SassoonCRInfant"/>
                <w:bCs/>
                <w:color w:val="000000"/>
              </w:rPr>
            </w:pPr>
            <w:r>
              <w:rPr>
                <w:rFonts w:ascii="SassoonCRInfant" w:eastAsia="SassoonCRInfant" w:hAnsi="SassoonCRInfant" w:cs="SassoonCRInfant"/>
                <w:bCs/>
                <w:color w:val="000000"/>
              </w:rPr>
              <w:t>Skill: Body awareness</w:t>
            </w:r>
          </w:p>
          <w:p w14:paraId="70D32ECD" w14:textId="0B05484B" w:rsidR="00C40733" w:rsidRDefault="00C40733" w:rsidP="00C40733">
            <w:pPr>
              <w:rPr>
                <w:rFonts w:ascii="SassoonCRInfant" w:eastAsia="SassoonCRInfant" w:hAnsi="SassoonCRInfant" w:cs="SassoonCRInfant"/>
                <w:bCs/>
                <w:color w:val="000000"/>
              </w:rPr>
            </w:pPr>
            <w:r>
              <w:rPr>
                <w:rFonts w:ascii="SassoonCRInfant" w:eastAsia="SassoonCRInfant" w:hAnsi="SassoonCRInfant" w:cs="SassoonCRInfant"/>
                <w:bCs/>
                <w:color w:val="000000"/>
              </w:rPr>
              <w:t xml:space="preserve">Encourage your child to jump on the spot, forwards, backwards and sideways! See printable resource ‘Jumping </w:t>
            </w:r>
            <w:r w:rsidR="00661D01">
              <w:rPr>
                <w:rFonts w:ascii="SassoonCRInfant" w:eastAsia="SassoonCRInfant" w:hAnsi="SassoonCRInfant" w:cs="SassoonCRInfant"/>
                <w:bCs/>
                <w:color w:val="000000"/>
              </w:rPr>
              <w:t>V</w:t>
            </w:r>
            <w:r>
              <w:rPr>
                <w:rFonts w:ascii="SassoonCRInfant" w:eastAsia="SassoonCRInfant" w:hAnsi="SassoonCRInfant" w:cs="SassoonCRInfant"/>
                <w:bCs/>
                <w:color w:val="000000"/>
              </w:rPr>
              <w:t xml:space="preserve">isuals’ on the website. </w:t>
            </w:r>
          </w:p>
          <w:p w14:paraId="7F59B782" w14:textId="77777777" w:rsidR="00661D01" w:rsidRDefault="00661D01" w:rsidP="00C40733">
            <w:pPr>
              <w:rPr>
                <w:rFonts w:ascii="SassoonCRInfant" w:eastAsia="SassoonCRInfant" w:hAnsi="SassoonCRInfant" w:cs="SassoonCRInfant"/>
                <w:bCs/>
                <w:color w:val="000000"/>
              </w:rPr>
            </w:pPr>
          </w:p>
          <w:p w14:paraId="7B97B7FE" w14:textId="77777777" w:rsidR="00C40733" w:rsidRDefault="00C40733" w:rsidP="00C40733">
            <w:pPr>
              <w:jc w:val="center"/>
              <w:rPr>
                <w:rFonts w:ascii="SassoonCRInfant" w:eastAsia="SassoonCRInfant" w:hAnsi="SassoonCRInfant" w:cs="SassoonCRInfant"/>
                <w:b/>
                <w:color w:val="000000"/>
              </w:rPr>
            </w:pPr>
            <w:r>
              <w:rPr>
                <w:noProof/>
              </w:rPr>
              <w:drawing>
                <wp:inline distT="0" distB="0" distL="0" distR="0" wp14:anchorId="25CA37EC" wp14:editId="59D01EF1">
                  <wp:extent cx="1857375" cy="1296932"/>
                  <wp:effectExtent l="19050" t="19050" r="9525" b="177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863239" cy="1301027"/>
                          </a:xfrm>
                          <a:prstGeom prst="rect">
                            <a:avLst/>
                          </a:prstGeom>
                          <a:ln w="19050">
                            <a:solidFill>
                              <a:schemeClr val="tx1"/>
                            </a:solidFill>
                          </a:ln>
                        </pic:spPr>
                      </pic:pic>
                    </a:graphicData>
                  </a:graphic>
                </wp:inline>
              </w:drawing>
            </w:r>
          </w:p>
          <w:p w14:paraId="25FDBC61" w14:textId="77777777" w:rsidR="00632BF4" w:rsidRDefault="00632BF4" w:rsidP="00C40733">
            <w:pPr>
              <w:jc w:val="center"/>
              <w:rPr>
                <w:rFonts w:ascii="SassoonCRInfant" w:eastAsia="SassoonCRInfant" w:hAnsi="SassoonCRInfant" w:cs="SassoonCRInfant"/>
                <w:b/>
                <w:color w:val="000000"/>
              </w:rPr>
            </w:pPr>
          </w:p>
          <w:p w14:paraId="12308A24" w14:textId="77777777" w:rsidR="00632BF4" w:rsidRPr="00246CE3" w:rsidRDefault="00632BF4" w:rsidP="00632BF4">
            <w:pPr>
              <w:pStyle w:val="ListParagraph"/>
              <w:numPr>
                <w:ilvl w:val="0"/>
                <w:numId w:val="9"/>
              </w:numPr>
              <w:spacing w:line="259" w:lineRule="auto"/>
              <w:rPr>
                <w:rFonts w:ascii="SassoonCRInfant" w:eastAsia="Times New Roman" w:hAnsi="SassoonCRInfant" w:cs="Times New Roman"/>
                <w:sz w:val="24"/>
                <w:szCs w:val="24"/>
              </w:rPr>
            </w:pPr>
            <w:r w:rsidRPr="00246CE3">
              <w:rPr>
                <w:rFonts w:ascii="SassoonCRInfant" w:eastAsia="Times New Roman" w:hAnsi="SassoonCRInfant" w:cs="Times New Roman"/>
                <w:b/>
                <w:bCs/>
                <w:color w:val="000000"/>
              </w:rPr>
              <w:t>Gross motor focus</w:t>
            </w:r>
          </w:p>
          <w:p w14:paraId="6B3043B1" w14:textId="77777777" w:rsidR="00632BF4" w:rsidRPr="00246CE3" w:rsidRDefault="00632BF4" w:rsidP="00632BF4">
            <w:pPr>
              <w:rPr>
                <w:rFonts w:ascii="SassoonCRInfant" w:eastAsia="Times New Roman" w:hAnsi="SassoonCRInfant" w:cs="Times New Roman"/>
                <w:sz w:val="24"/>
                <w:szCs w:val="24"/>
              </w:rPr>
            </w:pPr>
            <w:r>
              <w:rPr>
                <w:rFonts w:ascii="SassoonCRInfant" w:eastAsia="Times New Roman" w:hAnsi="SassoonCRInfant" w:cs="Times New Roman"/>
                <w:color w:val="000000"/>
              </w:rPr>
              <w:t>Skill: U</w:t>
            </w:r>
            <w:r w:rsidRPr="00246CE3">
              <w:rPr>
                <w:rFonts w:ascii="SassoonCRInfant" w:eastAsia="Times New Roman" w:hAnsi="SassoonCRInfant" w:cs="Times New Roman"/>
                <w:color w:val="000000"/>
              </w:rPr>
              <w:t>sing the big muscles in our bodies in relation to movement and coordination.</w:t>
            </w:r>
          </w:p>
          <w:p w14:paraId="35A1DB7B" w14:textId="77777777" w:rsidR="00632BF4" w:rsidRPr="00246CE3" w:rsidRDefault="00632BF4" w:rsidP="00632BF4">
            <w:pPr>
              <w:rPr>
                <w:rFonts w:ascii="SassoonCRInfant" w:eastAsia="Times New Roman" w:hAnsi="SassoonCRInfant" w:cs="Times New Roman"/>
                <w:sz w:val="24"/>
                <w:szCs w:val="24"/>
              </w:rPr>
            </w:pPr>
            <w:r w:rsidRPr="00246CE3">
              <w:rPr>
                <w:rFonts w:ascii="SassoonCRInfant" w:eastAsia="Times New Roman" w:hAnsi="SassoonCRInfant" w:cs="Times New Roman"/>
                <w:color w:val="000000"/>
              </w:rPr>
              <w:t xml:space="preserve">Bouncing and balancing – Trampolining is fantastic to help children be aware of their body positions. On a smaller scale, bouncing and balancing on an exercise ball </w:t>
            </w:r>
            <w:r w:rsidRPr="00246CE3">
              <w:rPr>
                <w:rFonts w:ascii="SassoonCRInfant" w:eastAsia="Times New Roman" w:hAnsi="SassoonCRInfant" w:cs="Times New Roman"/>
                <w:color w:val="000000"/>
              </w:rPr>
              <w:lastRenderedPageBreak/>
              <w:t>is great for building core strength and developing concentration.</w:t>
            </w:r>
          </w:p>
          <w:p w14:paraId="1D6DD308" w14:textId="77777777" w:rsidR="00632BF4" w:rsidRDefault="00632BF4" w:rsidP="00632BF4">
            <w:pPr>
              <w:rPr>
                <w:rFonts w:ascii="SassoonCRInfant" w:eastAsia="Times New Roman" w:hAnsi="SassoonCRInfant" w:cs="Times New Roman"/>
                <w:color w:val="000000"/>
              </w:rPr>
            </w:pPr>
            <w:r w:rsidRPr="00246CE3">
              <w:rPr>
                <w:rFonts w:ascii="SassoonCRInfant" w:eastAsia="Times New Roman" w:hAnsi="SassoonCRInfant" w:cs="Times New Roman"/>
                <w:color w:val="000000"/>
              </w:rPr>
              <w:t>Throwing and rolling – Activities such as knocking down bowling pins and throwing balls or beanbags at a target will work on strength and perception as well as being a great visual to aid understanding of cause and effect.</w:t>
            </w:r>
          </w:p>
          <w:p w14:paraId="1749F069" w14:textId="067A899B" w:rsidR="00632BF4" w:rsidRPr="005F7531" w:rsidRDefault="00632BF4" w:rsidP="00C40733">
            <w:pPr>
              <w:jc w:val="center"/>
              <w:rPr>
                <w:rFonts w:ascii="SassoonCRInfant" w:eastAsia="SassoonCRInfant" w:hAnsi="SassoonCRInfant" w:cs="SassoonCRInfant"/>
                <w:b/>
                <w:color w:val="000000"/>
              </w:rPr>
            </w:pPr>
          </w:p>
        </w:tc>
      </w:tr>
      <w:tr w:rsidR="003A50C8" w14:paraId="5840B6AD" w14:textId="77777777">
        <w:trPr>
          <w:trHeight w:val="249"/>
        </w:trPr>
        <w:tc>
          <w:tcPr>
            <w:tcW w:w="10664" w:type="dxa"/>
            <w:gridSpan w:val="4"/>
          </w:tcPr>
          <w:p w14:paraId="53B8166A" w14:textId="77777777" w:rsidR="003A50C8" w:rsidRDefault="00857762">
            <w:pPr>
              <w:rPr>
                <w:rFonts w:ascii="SassoonCRInfant" w:eastAsia="SassoonCRInfant" w:hAnsi="SassoonCRInfant" w:cs="SassoonCRInfant"/>
              </w:rPr>
            </w:pPr>
            <w:r>
              <w:rPr>
                <w:rFonts w:ascii="SassoonCRInfant" w:eastAsia="SassoonCRInfant" w:hAnsi="SassoonCRInfant" w:cs="SassoonCRInfant"/>
                <w:sz w:val="24"/>
                <w:szCs w:val="24"/>
              </w:rPr>
              <w:lastRenderedPageBreak/>
              <w:t>Additional learning links</w:t>
            </w:r>
          </w:p>
        </w:tc>
      </w:tr>
      <w:tr w:rsidR="00C0710E" w14:paraId="2040D47A" w14:textId="77777777" w:rsidTr="002E0817">
        <w:trPr>
          <w:trHeight w:val="1124"/>
        </w:trPr>
        <w:tc>
          <w:tcPr>
            <w:tcW w:w="10664" w:type="dxa"/>
            <w:gridSpan w:val="4"/>
          </w:tcPr>
          <w:p w14:paraId="6EEF6109" w14:textId="76BD5A22" w:rsidR="00C0710E" w:rsidRDefault="00C0710E" w:rsidP="00C0710E">
            <w:pPr>
              <w:numPr>
                <w:ilvl w:val="0"/>
                <w:numId w:val="14"/>
              </w:numPr>
              <w:spacing w:line="256" w:lineRule="auto"/>
              <w:rPr>
                <w:rFonts w:ascii="SassoonCRInfant" w:eastAsia="SassoonCRInfant" w:hAnsi="SassoonCRInfant" w:cs="SassoonCRInfant"/>
                <w:color w:val="000000"/>
              </w:rPr>
            </w:pPr>
            <w:r>
              <w:rPr>
                <w:rFonts w:ascii="SassoonCRInfant" w:eastAsia="SassoonCRInfant" w:hAnsi="SassoonCRInfant" w:cs="SassoonCRInfant"/>
                <w:color w:val="000000"/>
              </w:rPr>
              <w:t>Start the day with a ‘</w:t>
            </w:r>
            <w:r w:rsidR="00661D01">
              <w:rPr>
                <w:rFonts w:ascii="SassoonCRInfant" w:eastAsia="SassoonCRInfant" w:hAnsi="SassoonCRInfant" w:cs="SassoonCRInfant"/>
                <w:color w:val="000000"/>
              </w:rPr>
              <w:t>G</w:t>
            </w:r>
            <w:r>
              <w:rPr>
                <w:rFonts w:ascii="SassoonCRInfant" w:eastAsia="SassoonCRInfant" w:hAnsi="SassoonCRInfant" w:cs="SassoonCRInfant"/>
                <w:color w:val="000000"/>
              </w:rPr>
              <w:t xml:space="preserve">ood </w:t>
            </w:r>
            <w:r w:rsidR="00661D01">
              <w:rPr>
                <w:rFonts w:ascii="SassoonCRInfant" w:eastAsia="SassoonCRInfant" w:hAnsi="SassoonCRInfant" w:cs="SassoonCRInfant"/>
                <w:color w:val="000000"/>
              </w:rPr>
              <w:t>M</w:t>
            </w:r>
            <w:r>
              <w:rPr>
                <w:rFonts w:ascii="SassoonCRInfant" w:eastAsia="SassoonCRInfant" w:hAnsi="SassoonCRInfant" w:cs="SassoonCRInfant"/>
                <w:color w:val="000000"/>
              </w:rPr>
              <w:t>orning’ routine – See example PowerPoint on the school website (Click ‘enable content’ when opening the PowerPoint to ensure videos will open)</w:t>
            </w:r>
          </w:p>
          <w:p w14:paraId="706A7C52" w14:textId="77777777" w:rsidR="00C0710E" w:rsidRDefault="00C0710E" w:rsidP="00C0710E">
            <w:pPr>
              <w:numPr>
                <w:ilvl w:val="0"/>
                <w:numId w:val="14"/>
              </w:numPr>
              <w:spacing w:line="256" w:lineRule="auto"/>
              <w:rPr>
                <w:rFonts w:ascii="SassoonCRInfant" w:eastAsia="SassoonCRInfant" w:hAnsi="SassoonCRInfant" w:cs="SassoonCRInfant"/>
                <w:color w:val="000000"/>
              </w:rPr>
            </w:pPr>
            <w:r>
              <w:rPr>
                <w:rFonts w:ascii="SassoonCRInfant" w:eastAsia="SassoonCRInfant" w:hAnsi="SassoonCRInfant" w:cs="SassoonCRInfant"/>
                <w:color w:val="000000"/>
              </w:rPr>
              <w:t>Search on YouTube for educational songs, e.g. ‘Barefoot Books’ or ‘The Learning Station’</w:t>
            </w:r>
          </w:p>
          <w:p w14:paraId="40303EEA" w14:textId="77777777" w:rsidR="00C0710E" w:rsidRDefault="00C0710E" w:rsidP="00C0710E">
            <w:pPr>
              <w:numPr>
                <w:ilvl w:val="0"/>
                <w:numId w:val="14"/>
              </w:numPr>
              <w:spacing w:line="256" w:lineRule="auto"/>
              <w:rPr>
                <w:rFonts w:ascii="SassoonCRInfant" w:eastAsia="SassoonCRInfant" w:hAnsi="SassoonCRInfant" w:cs="SassoonCRInfant"/>
                <w:color w:val="000000"/>
              </w:rPr>
            </w:pPr>
            <w:r>
              <w:rPr>
                <w:rFonts w:ascii="SassoonCRInfant" w:eastAsia="SassoonCRInfant" w:hAnsi="SassoonCRInfant" w:cs="SassoonCRInfant"/>
                <w:color w:val="000000"/>
              </w:rPr>
              <w:t xml:space="preserve">Cbeebies.com – games, TV shows and songs. ‘Something Special’ is great for teaching children (and the rest of the family!) Makaton signs. </w:t>
            </w:r>
          </w:p>
          <w:p w14:paraId="15EA6ADB" w14:textId="77777777" w:rsidR="00C0710E" w:rsidRDefault="00C0710E" w:rsidP="00C0710E">
            <w:pPr>
              <w:numPr>
                <w:ilvl w:val="0"/>
                <w:numId w:val="14"/>
              </w:numPr>
              <w:spacing w:line="256" w:lineRule="auto"/>
              <w:rPr>
                <w:rFonts w:ascii="SassoonCRInfant" w:eastAsia="SassoonCRInfant" w:hAnsi="SassoonCRInfant" w:cs="SassoonCRInfant"/>
                <w:color w:val="000000"/>
              </w:rPr>
            </w:pPr>
            <w:r>
              <w:rPr>
                <w:rFonts w:ascii="SassoonCRInfant" w:eastAsia="SassoonCRInfant" w:hAnsi="SassoonCRInfant" w:cs="SassoonCRInfant"/>
                <w:color w:val="000000"/>
              </w:rPr>
              <w:t xml:space="preserve">TACPAC – See information sheet and example PowerPoint on the school website. Click on the musical notes symbol for links to songs. </w:t>
            </w:r>
          </w:p>
          <w:p w14:paraId="5D1210D9" w14:textId="77777777" w:rsidR="00C0710E" w:rsidRDefault="00C0710E" w:rsidP="00C0710E">
            <w:pPr>
              <w:numPr>
                <w:ilvl w:val="0"/>
                <w:numId w:val="14"/>
              </w:numPr>
              <w:spacing w:line="256" w:lineRule="auto"/>
              <w:rPr>
                <w:rFonts w:ascii="SassoonCRInfant" w:eastAsia="SassoonCRInfant" w:hAnsi="SassoonCRInfant" w:cs="SassoonCRInfant"/>
                <w:color w:val="000000"/>
              </w:rPr>
            </w:pPr>
            <w:r>
              <w:rPr>
                <w:rFonts w:ascii="SassoonCRInfant" w:eastAsia="SassoonCRInfant" w:hAnsi="SassoonCRInfant" w:cs="SassoonCRInfant"/>
                <w:color w:val="000000"/>
              </w:rPr>
              <w:t xml:space="preserve">Follow ‘Gina Davies Autism Centre’ on Facebook to find out more about the </w:t>
            </w:r>
            <w:r>
              <w:rPr>
                <w:rFonts w:ascii="SassoonCRInfant" w:eastAsia="SassoonCRInfant" w:hAnsi="SassoonCRInfant" w:cs="SassoonCRInfant"/>
                <w:i/>
                <w:color w:val="000000"/>
              </w:rPr>
              <w:t>Attention Autism</w:t>
            </w:r>
            <w:r>
              <w:rPr>
                <w:rFonts w:ascii="SassoonCRInfant" w:eastAsia="SassoonCRInfant" w:hAnsi="SassoonCRInfant" w:cs="SassoonCRInfant"/>
                <w:color w:val="000000"/>
              </w:rPr>
              <w:t xml:space="preserve"> programme that we use in school and get tips on how you could replicate this at home, either by watching the videos with your child or creating your own session </w:t>
            </w:r>
            <w:hyperlink r:id="rId19" w:history="1">
              <w:r>
                <w:rPr>
                  <w:rStyle w:val="Hyperlink"/>
                  <w:rFonts w:ascii="SassoonCRInfant" w:eastAsia="SassoonCRInfant" w:hAnsi="SassoonCRInfant" w:cs="SassoonCRInfant"/>
                </w:rPr>
                <w:t>https://www.facebook.com/ginadaviesautism/posts/</w:t>
              </w:r>
            </w:hyperlink>
          </w:p>
          <w:p w14:paraId="0ED1C35F" w14:textId="191D4501" w:rsidR="00C0710E" w:rsidRPr="00E21ABB" w:rsidRDefault="00C0710E" w:rsidP="00C0710E">
            <w:pPr>
              <w:numPr>
                <w:ilvl w:val="0"/>
                <w:numId w:val="1"/>
              </w:numPr>
              <w:pBdr>
                <w:top w:val="nil"/>
                <w:left w:val="nil"/>
                <w:bottom w:val="nil"/>
                <w:right w:val="nil"/>
                <w:between w:val="nil"/>
              </w:pBdr>
              <w:spacing w:after="160" w:line="259" w:lineRule="auto"/>
              <w:rPr>
                <w:rFonts w:ascii="SassoonCRInfant" w:eastAsia="SassoonCRInfant" w:hAnsi="SassoonCRInfant" w:cs="SassoonCRInfant"/>
                <w:color w:val="000000"/>
              </w:rPr>
            </w:pPr>
            <w:r>
              <w:rPr>
                <w:rFonts w:ascii="SassoonCRInfant" w:eastAsia="SassoonCRInfant" w:hAnsi="SassoonCRInfant" w:cs="SassoonCRInfant"/>
                <w:color w:val="000000"/>
              </w:rPr>
              <w:t>Yoga/relaxation session – See PowerPoint on the school website</w:t>
            </w:r>
          </w:p>
        </w:tc>
      </w:tr>
      <w:tr w:rsidR="00C0710E" w14:paraId="6EEAE73F" w14:textId="77777777">
        <w:trPr>
          <w:trHeight w:val="203"/>
        </w:trPr>
        <w:tc>
          <w:tcPr>
            <w:tcW w:w="10664" w:type="dxa"/>
            <w:gridSpan w:val="4"/>
          </w:tcPr>
          <w:p w14:paraId="72241FF5" w14:textId="257E7157" w:rsidR="00C0710E" w:rsidRDefault="00C0710E" w:rsidP="00C0710E">
            <w:pPr>
              <w:rPr>
                <w:rFonts w:ascii="SassoonCRInfant" w:eastAsia="SassoonCRInfant" w:hAnsi="SassoonCRInfant" w:cs="SassoonCRInfant"/>
              </w:rPr>
            </w:pPr>
            <w:r>
              <w:rPr>
                <w:rFonts w:ascii="SassoonCRInfant" w:eastAsia="SassoonCRInfant" w:hAnsi="SassoonCRInfant" w:cs="SassoonCRInfant"/>
                <w:sz w:val="24"/>
                <w:szCs w:val="24"/>
              </w:rPr>
              <w:t>Other information</w:t>
            </w:r>
          </w:p>
        </w:tc>
      </w:tr>
      <w:tr w:rsidR="00C0710E" w14:paraId="79E018E8" w14:textId="77777777">
        <w:trPr>
          <w:trHeight w:val="1770"/>
        </w:trPr>
        <w:tc>
          <w:tcPr>
            <w:tcW w:w="10664" w:type="dxa"/>
            <w:gridSpan w:val="4"/>
          </w:tcPr>
          <w:p w14:paraId="61A95114" w14:textId="231B1213" w:rsidR="00C0710E" w:rsidRDefault="00C0710E" w:rsidP="00C0710E">
            <w:pPr>
              <w:numPr>
                <w:ilvl w:val="0"/>
                <w:numId w:val="15"/>
              </w:numPr>
              <w:spacing w:line="256" w:lineRule="auto"/>
              <w:rPr>
                <w:rFonts w:ascii="SassoonCRInfant" w:eastAsia="SassoonCRInfant" w:hAnsi="SassoonCRInfant" w:cs="SassoonCRInfant"/>
                <w:color w:val="000000"/>
              </w:rPr>
            </w:pPr>
            <w:r>
              <w:rPr>
                <w:rFonts w:ascii="SassoonCRInfant" w:eastAsia="SassoonCRInfant" w:hAnsi="SassoonCRInfant" w:cs="SassoonCRInfant"/>
                <w:color w:val="000000"/>
              </w:rPr>
              <w:t xml:space="preserve">We have put together an example timetable to help you structure your day – See ‘Footsteps </w:t>
            </w:r>
            <w:r w:rsidR="00661D01">
              <w:rPr>
                <w:rFonts w:ascii="SassoonCRInfant" w:eastAsia="SassoonCRInfant" w:hAnsi="SassoonCRInfant" w:cs="SassoonCRInfant"/>
                <w:color w:val="000000"/>
              </w:rPr>
              <w:t>D</w:t>
            </w:r>
            <w:r>
              <w:rPr>
                <w:rFonts w:ascii="SassoonCRInfant" w:eastAsia="SassoonCRInfant" w:hAnsi="SassoonCRInfant" w:cs="SassoonCRInfant"/>
                <w:color w:val="000000"/>
              </w:rPr>
              <w:t xml:space="preserve">aily </w:t>
            </w:r>
            <w:r w:rsidR="00661D01">
              <w:rPr>
                <w:rFonts w:ascii="SassoonCRInfant" w:eastAsia="SassoonCRInfant" w:hAnsi="SassoonCRInfant" w:cs="SassoonCRInfant"/>
                <w:color w:val="000000"/>
              </w:rPr>
              <w:t>R</w:t>
            </w:r>
            <w:r>
              <w:rPr>
                <w:rFonts w:ascii="SassoonCRInfant" w:eastAsia="SassoonCRInfant" w:hAnsi="SassoonCRInfant" w:cs="SassoonCRInfant"/>
                <w:color w:val="000000"/>
              </w:rPr>
              <w:t xml:space="preserve">outine </w:t>
            </w:r>
            <w:r w:rsidR="00661D01">
              <w:rPr>
                <w:rFonts w:ascii="SassoonCRInfant" w:eastAsia="SassoonCRInfant" w:hAnsi="SassoonCRInfant" w:cs="SassoonCRInfant"/>
                <w:color w:val="000000"/>
              </w:rPr>
              <w:t>E</w:t>
            </w:r>
            <w:r>
              <w:rPr>
                <w:rFonts w:ascii="SassoonCRInfant" w:eastAsia="SassoonCRInfant" w:hAnsi="SassoonCRInfant" w:cs="SassoonCRInfant"/>
                <w:color w:val="000000"/>
              </w:rPr>
              <w:t xml:space="preserve">xample’ on the school website. Please adapt this for your child and include as much or as little of the content as you feel appropriate. Symbols can be printed out and used with the ‘Now and next’ board to support your child to understand their routine. </w:t>
            </w:r>
          </w:p>
          <w:p w14:paraId="37985C6F" w14:textId="5FAA4622" w:rsidR="00C0710E" w:rsidRDefault="00C0710E" w:rsidP="00C0710E">
            <w:pPr>
              <w:numPr>
                <w:ilvl w:val="0"/>
                <w:numId w:val="15"/>
              </w:numPr>
              <w:spacing w:line="256" w:lineRule="auto"/>
              <w:rPr>
                <w:rFonts w:ascii="SassoonCRInfant" w:eastAsia="SassoonCRInfant" w:hAnsi="SassoonCRInfant" w:cs="SassoonCRInfant"/>
                <w:color w:val="000000"/>
              </w:rPr>
            </w:pPr>
            <w:r>
              <w:rPr>
                <w:rFonts w:ascii="SassoonCRInfant" w:eastAsia="SassoonCRInfant" w:hAnsi="SassoonCRInfant" w:cs="SassoonCRInfant"/>
                <w:color w:val="000000"/>
              </w:rPr>
              <w:t xml:space="preserve">Please feel free to share any photos or </w:t>
            </w:r>
            <w:r>
              <w:rPr>
                <w:rFonts w:ascii="SassoonCRInfant" w:eastAsia="SassoonCRInfant" w:hAnsi="SassoonCRInfant" w:cs="SassoonCRInfant"/>
              </w:rPr>
              <w:t>achievements</w:t>
            </w:r>
            <w:r>
              <w:rPr>
                <w:rFonts w:ascii="SassoonCRInfant" w:eastAsia="SassoonCRInfant" w:hAnsi="SassoonCRInfant" w:cs="SassoonCRInfant"/>
                <w:color w:val="000000"/>
              </w:rPr>
              <w:t xml:space="preserve"> on </w:t>
            </w:r>
            <w:r w:rsidR="00661D01">
              <w:rPr>
                <w:rFonts w:ascii="SassoonCRInfant" w:eastAsia="SassoonCRInfant" w:hAnsi="SassoonCRInfant" w:cs="SassoonCRInfant"/>
                <w:color w:val="000000"/>
              </w:rPr>
              <w:t>D</w:t>
            </w:r>
            <w:r>
              <w:rPr>
                <w:rFonts w:ascii="SassoonCRInfant" w:eastAsia="SassoonCRInfant" w:hAnsi="SassoonCRInfant" w:cs="SassoonCRInfant"/>
                <w:color w:val="000000"/>
              </w:rPr>
              <w:t xml:space="preserve">ojo or the school </w:t>
            </w:r>
            <w:r w:rsidR="00661D01">
              <w:rPr>
                <w:rFonts w:ascii="SassoonCRInfant" w:eastAsia="SassoonCRInfant" w:hAnsi="SassoonCRInfant" w:cs="SassoonCRInfant"/>
                <w:color w:val="000000"/>
              </w:rPr>
              <w:t>T</w:t>
            </w:r>
            <w:r>
              <w:rPr>
                <w:rFonts w:ascii="SassoonCRInfant" w:eastAsia="SassoonCRInfant" w:hAnsi="SassoonCRInfant" w:cs="SassoonCRInfant"/>
                <w:color w:val="000000"/>
              </w:rPr>
              <w:t>witter page.</w:t>
            </w:r>
          </w:p>
          <w:p w14:paraId="6410F6FC" w14:textId="6B1EE4F0" w:rsidR="00C0710E" w:rsidRDefault="00C0710E" w:rsidP="00C0710E">
            <w:pPr>
              <w:numPr>
                <w:ilvl w:val="0"/>
                <w:numId w:val="3"/>
              </w:numPr>
              <w:pBdr>
                <w:top w:val="nil"/>
                <w:left w:val="nil"/>
                <w:bottom w:val="nil"/>
                <w:right w:val="nil"/>
                <w:between w:val="nil"/>
              </w:pBdr>
              <w:spacing w:after="160" w:line="259" w:lineRule="auto"/>
              <w:rPr>
                <w:rFonts w:ascii="SassoonCRInfant" w:eastAsia="SassoonCRInfant" w:hAnsi="SassoonCRInfant" w:cs="SassoonCRInfant"/>
                <w:color w:val="000000"/>
              </w:rPr>
            </w:pPr>
            <w:r>
              <w:rPr>
                <w:rFonts w:ascii="SassoonCRInfant" w:eastAsia="SassoonCRInfant" w:hAnsi="SassoonCRInfant" w:cs="SassoonCRInfant"/>
                <w:color w:val="000000"/>
              </w:rPr>
              <w:t>If you need any further information, or would like a pa</w:t>
            </w:r>
            <w:r>
              <w:rPr>
                <w:rFonts w:ascii="SassoonCRInfant" w:eastAsia="SassoonCRInfant" w:hAnsi="SassoonCRInfant" w:cs="SassoonCRInfant"/>
              </w:rPr>
              <w:t xml:space="preserve">ck of these resources delivered to your home, </w:t>
            </w:r>
            <w:r>
              <w:rPr>
                <w:rFonts w:ascii="SassoonCRInfant" w:eastAsia="SassoonCRInfant" w:hAnsi="SassoonCRInfant" w:cs="SassoonCRInfant"/>
                <w:color w:val="000000"/>
              </w:rPr>
              <w:t>you can email me at jessica.arnold@westoaksschool.co.uk</w:t>
            </w:r>
          </w:p>
        </w:tc>
      </w:tr>
    </w:tbl>
    <w:p w14:paraId="252863AF" w14:textId="77777777" w:rsidR="003A50C8" w:rsidRDefault="003A50C8"/>
    <w:p w14:paraId="1984FD87" w14:textId="77777777" w:rsidR="003A50C8" w:rsidRDefault="003A50C8">
      <w:pPr>
        <w:tabs>
          <w:tab w:val="left" w:pos="3225"/>
        </w:tabs>
      </w:pPr>
    </w:p>
    <w:sectPr w:rsidR="003A50C8">
      <w:pgSz w:w="11906" w:h="16838"/>
      <w:pgMar w:top="720" w:right="720" w:bottom="720" w:left="72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assoonCRInfant">
    <w:panose1 w:val="02010503020300020003"/>
    <w:charset w:val="00"/>
    <w:family w:val="auto"/>
    <w:pitch w:val="variable"/>
    <w:sig w:usb0="A00000AF" w:usb1="1000204A" w:usb2="00000000" w:usb3="00000000" w:csb0="00000111"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F8565B"/>
    <w:multiLevelType w:val="hybridMultilevel"/>
    <w:tmpl w:val="CBEA7A2A"/>
    <w:lvl w:ilvl="0" w:tplc="8DAA1A78">
      <w:numFmt w:val="bullet"/>
      <w:lvlText w:val="-"/>
      <w:lvlJc w:val="left"/>
      <w:pPr>
        <w:ind w:left="720" w:hanging="360"/>
      </w:pPr>
      <w:rPr>
        <w:rFonts w:ascii="SassoonCRInfant" w:eastAsia="SassoonCRInfant" w:hAnsi="SassoonCRInfant" w:cs="SassoonCRInfan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D33F7E"/>
    <w:multiLevelType w:val="hybridMultilevel"/>
    <w:tmpl w:val="DBF4D0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4C4703"/>
    <w:multiLevelType w:val="hybridMultilevel"/>
    <w:tmpl w:val="7318FDCE"/>
    <w:lvl w:ilvl="0" w:tplc="F11681A0">
      <w:numFmt w:val="bullet"/>
      <w:lvlText w:val="-"/>
      <w:lvlJc w:val="left"/>
      <w:pPr>
        <w:ind w:left="720" w:hanging="360"/>
      </w:pPr>
      <w:rPr>
        <w:rFonts w:ascii="SassoonCRInfant" w:eastAsia="SassoonCRInfant" w:hAnsi="SassoonCRInfant" w:cs="SassoonCRInfan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15D5EFD"/>
    <w:multiLevelType w:val="hybridMultilevel"/>
    <w:tmpl w:val="C8B8E4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DA9116C"/>
    <w:multiLevelType w:val="hybridMultilevel"/>
    <w:tmpl w:val="05E0C4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B27236D"/>
    <w:multiLevelType w:val="hybridMultilevel"/>
    <w:tmpl w:val="69B48E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89B5B88"/>
    <w:multiLevelType w:val="hybridMultilevel"/>
    <w:tmpl w:val="6DE2D7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B463AC5"/>
    <w:multiLevelType w:val="hybridMultilevel"/>
    <w:tmpl w:val="063687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1516518"/>
    <w:multiLevelType w:val="multilevel"/>
    <w:tmpl w:val="0646F02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54B1509E"/>
    <w:multiLevelType w:val="multilevel"/>
    <w:tmpl w:val="1096C0B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55DC2EE1"/>
    <w:multiLevelType w:val="hybridMultilevel"/>
    <w:tmpl w:val="372C1F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8BD1D0F"/>
    <w:multiLevelType w:val="hybridMultilevel"/>
    <w:tmpl w:val="BF02506C"/>
    <w:lvl w:ilvl="0" w:tplc="9A321E40">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07D6345"/>
    <w:multiLevelType w:val="hybridMultilevel"/>
    <w:tmpl w:val="21C613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90C3C12"/>
    <w:multiLevelType w:val="hybridMultilevel"/>
    <w:tmpl w:val="00AE4B14"/>
    <w:lvl w:ilvl="0" w:tplc="85B4D0F0">
      <w:numFmt w:val="bullet"/>
      <w:lvlText w:val="-"/>
      <w:lvlJc w:val="left"/>
      <w:pPr>
        <w:ind w:left="413" w:hanging="360"/>
      </w:pPr>
      <w:rPr>
        <w:rFonts w:ascii="Calibri" w:eastAsia="Calibri" w:hAnsi="Calibri" w:cs="Calibri" w:hint="default"/>
      </w:rPr>
    </w:lvl>
    <w:lvl w:ilvl="1" w:tplc="08090003" w:tentative="1">
      <w:start w:val="1"/>
      <w:numFmt w:val="bullet"/>
      <w:lvlText w:val="o"/>
      <w:lvlJc w:val="left"/>
      <w:pPr>
        <w:ind w:left="1133" w:hanging="360"/>
      </w:pPr>
      <w:rPr>
        <w:rFonts w:ascii="Courier New" w:hAnsi="Courier New" w:cs="Courier New" w:hint="default"/>
      </w:rPr>
    </w:lvl>
    <w:lvl w:ilvl="2" w:tplc="08090005" w:tentative="1">
      <w:start w:val="1"/>
      <w:numFmt w:val="bullet"/>
      <w:lvlText w:val=""/>
      <w:lvlJc w:val="left"/>
      <w:pPr>
        <w:ind w:left="1853" w:hanging="360"/>
      </w:pPr>
      <w:rPr>
        <w:rFonts w:ascii="Wingdings" w:hAnsi="Wingdings" w:hint="default"/>
      </w:rPr>
    </w:lvl>
    <w:lvl w:ilvl="3" w:tplc="08090001" w:tentative="1">
      <w:start w:val="1"/>
      <w:numFmt w:val="bullet"/>
      <w:lvlText w:val=""/>
      <w:lvlJc w:val="left"/>
      <w:pPr>
        <w:ind w:left="2573" w:hanging="360"/>
      </w:pPr>
      <w:rPr>
        <w:rFonts w:ascii="Symbol" w:hAnsi="Symbol" w:hint="default"/>
      </w:rPr>
    </w:lvl>
    <w:lvl w:ilvl="4" w:tplc="08090003" w:tentative="1">
      <w:start w:val="1"/>
      <w:numFmt w:val="bullet"/>
      <w:lvlText w:val="o"/>
      <w:lvlJc w:val="left"/>
      <w:pPr>
        <w:ind w:left="3293" w:hanging="360"/>
      </w:pPr>
      <w:rPr>
        <w:rFonts w:ascii="Courier New" w:hAnsi="Courier New" w:cs="Courier New" w:hint="default"/>
      </w:rPr>
    </w:lvl>
    <w:lvl w:ilvl="5" w:tplc="08090005" w:tentative="1">
      <w:start w:val="1"/>
      <w:numFmt w:val="bullet"/>
      <w:lvlText w:val=""/>
      <w:lvlJc w:val="left"/>
      <w:pPr>
        <w:ind w:left="4013" w:hanging="360"/>
      </w:pPr>
      <w:rPr>
        <w:rFonts w:ascii="Wingdings" w:hAnsi="Wingdings" w:hint="default"/>
      </w:rPr>
    </w:lvl>
    <w:lvl w:ilvl="6" w:tplc="08090001" w:tentative="1">
      <w:start w:val="1"/>
      <w:numFmt w:val="bullet"/>
      <w:lvlText w:val=""/>
      <w:lvlJc w:val="left"/>
      <w:pPr>
        <w:ind w:left="4733" w:hanging="360"/>
      </w:pPr>
      <w:rPr>
        <w:rFonts w:ascii="Symbol" w:hAnsi="Symbol" w:hint="default"/>
      </w:rPr>
    </w:lvl>
    <w:lvl w:ilvl="7" w:tplc="08090003" w:tentative="1">
      <w:start w:val="1"/>
      <w:numFmt w:val="bullet"/>
      <w:lvlText w:val="o"/>
      <w:lvlJc w:val="left"/>
      <w:pPr>
        <w:ind w:left="5453" w:hanging="360"/>
      </w:pPr>
      <w:rPr>
        <w:rFonts w:ascii="Courier New" w:hAnsi="Courier New" w:cs="Courier New" w:hint="default"/>
      </w:rPr>
    </w:lvl>
    <w:lvl w:ilvl="8" w:tplc="08090005" w:tentative="1">
      <w:start w:val="1"/>
      <w:numFmt w:val="bullet"/>
      <w:lvlText w:val=""/>
      <w:lvlJc w:val="left"/>
      <w:pPr>
        <w:ind w:left="6173" w:hanging="360"/>
      </w:pPr>
      <w:rPr>
        <w:rFonts w:ascii="Wingdings" w:hAnsi="Wingdings" w:hint="default"/>
      </w:rPr>
    </w:lvl>
  </w:abstractNum>
  <w:abstractNum w:abstractNumId="14" w15:restartNumberingAfterBreak="0">
    <w:nsid w:val="6B991F15"/>
    <w:multiLevelType w:val="multilevel"/>
    <w:tmpl w:val="5B9ABFD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4"/>
  </w:num>
  <w:num w:numId="2">
    <w:abstractNumId w:val="8"/>
  </w:num>
  <w:num w:numId="3">
    <w:abstractNumId w:val="9"/>
  </w:num>
  <w:num w:numId="4">
    <w:abstractNumId w:val="4"/>
  </w:num>
  <w:num w:numId="5">
    <w:abstractNumId w:val="11"/>
  </w:num>
  <w:num w:numId="6">
    <w:abstractNumId w:val="1"/>
  </w:num>
  <w:num w:numId="7">
    <w:abstractNumId w:val="6"/>
  </w:num>
  <w:num w:numId="8">
    <w:abstractNumId w:val="7"/>
  </w:num>
  <w:num w:numId="9">
    <w:abstractNumId w:val="3"/>
  </w:num>
  <w:num w:numId="10">
    <w:abstractNumId w:val="5"/>
  </w:num>
  <w:num w:numId="11">
    <w:abstractNumId w:val="10"/>
  </w:num>
  <w:num w:numId="12">
    <w:abstractNumId w:val="12"/>
  </w:num>
  <w:num w:numId="13">
    <w:abstractNumId w:val="13"/>
  </w:num>
  <w:num w:numId="14">
    <w:abstractNumId w:val="14"/>
  </w:num>
  <w:num w:numId="15">
    <w:abstractNumId w:val="9"/>
  </w:num>
  <w:num w:numId="16">
    <w:abstractNumId w:val="0"/>
  </w:num>
  <w:num w:numId="1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50C8"/>
    <w:rsid w:val="00004D46"/>
    <w:rsid w:val="00011115"/>
    <w:rsid w:val="00027480"/>
    <w:rsid w:val="000515E0"/>
    <w:rsid w:val="000614AD"/>
    <w:rsid w:val="0007174B"/>
    <w:rsid w:val="000742A0"/>
    <w:rsid w:val="00096A53"/>
    <w:rsid w:val="000A23BA"/>
    <w:rsid w:val="000C3E75"/>
    <w:rsid w:val="000D48C0"/>
    <w:rsid w:val="00155D93"/>
    <w:rsid w:val="00163A95"/>
    <w:rsid w:val="00166B0A"/>
    <w:rsid w:val="001A3542"/>
    <w:rsid w:val="001F012C"/>
    <w:rsid w:val="002209DE"/>
    <w:rsid w:val="002339C0"/>
    <w:rsid w:val="0023764C"/>
    <w:rsid w:val="0027228F"/>
    <w:rsid w:val="002805D4"/>
    <w:rsid w:val="0028625A"/>
    <w:rsid w:val="002A31C4"/>
    <w:rsid w:val="002E06CB"/>
    <w:rsid w:val="002E0817"/>
    <w:rsid w:val="002F4D2C"/>
    <w:rsid w:val="003070E9"/>
    <w:rsid w:val="003338C7"/>
    <w:rsid w:val="003449EF"/>
    <w:rsid w:val="003561B6"/>
    <w:rsid w:val="003826CB"/>
    <w:rsid w:val="003A50C8"/>
    <w:rsid w:val="003C767F"/>
    <w:rsid w:val="003E7812"/>
    <w:rsid w:val="003F1557"/>
    <w:rsid w:val="00426367"/>
    <w:rsid w:val="00437790"/>
    <w:rsid w:val="00494207"/>
    <w:rsid w:val="004B0907"/>
    <w:rsid w:val="004C53EF"/>
    <w:rsid w:val="004E541C"/>
    <w:rsid w:val="004F7244"/>
    <w:rsid w:val="00506CB3"/>
    <w:rsid w:val="0059147E"/>
    <w:rsid w:val="005934A3"/>
    <w:rsid w:val="005A6E6B"/>
    <w:rsid w:val="005B2D4C"/>
    <w:rsid w:val="005C6E04"/>
    <w:rsid w:val="005E480B"/>
    <w:rsid w:val="005F7531"/>
    <w:rsid w:val="00632BF4"/>
    <w:rsid w:val="0063505C"/>
    <w:rsid w:val="00661D01"/>
    <w:rsid w:val="00687AFD"/>
    <w:rsid w:val="006A3D76"/>
    <w:rsid w:val="006D00DC"/>
    <w:rsid w:val="006F0026"/>
    <w:rsid w:val="006F7CA7"/>
    <w:rsid w:val="00712A8B"/>
    <w:rsid w:val="00742EAD"/>
    <w:rsid w:val="00743B63"/>
    <w:rsid w:val="00760BE7"/>
    <w:rsid w:val="00763FD4"/>
    <w:rsid w:val="00772651"/>
    <w:rsid w:val="007A5E38"/>
    <w:rsid w:val="0084602A"/>
    <w:rsid w:val="00857762"/>
    <w:rsid w:val="008642C7"/>
    <w:rsid w:val="0086661F"/>
    <w:rsid w:val="00875E97"/>
    <w:rsid w:val="00882B20"/>
    <w:rsid w:val="00891DEC"/>
    <w:rsid w:val="008A1EDE"/>
    <w:rsid w:val="008B163D"/>
    <w:rsid w:val="008B20CA"/>
    <w:rsid w:val="008B4C64"/>
    <w:rsid w:val="008C79E7"/>
    <w:rsid w:val="008F022F"/>
    <w:rsid w:val="0090335E"/>
    <w:rsid w:val="009275B3"/>
    <w:rsid w:val="009410D6"/>
    <w:rsid w:val="0094781A"/>
    <w:rsid w:val="009515AD"/>
    <w:rsid w:val="00962AAB"/>
    <w:rsid w:val="0098080C"/>
    <w:rsid w:val="009B06C5"/>
    <w:rsid w:val="00A72DF0"/>
    <w:rsid w:val="00AB31AA"/>
    <w:rsid w:val="00AB4DD4"/>
    <w:rsid w:val="00AD7978"/>
    <w:rsid w:val="00AF4977"/>
    <w:rsid w:val="00B2374D"/>
    <w:rsid w:val="00B83315"/>
    <w:rsid w:val="00BB4B33"/>
    <w:rsid w:val="00BD6E8B"/>
    <w:rsid w:val="00BD7C7C"/>
    <w:rsid w:val="00BF1634"/>
    <w:rsid w:val="00C0710E"/>
    <w:rsid w:val="00C40733"/>
    <w:rsid w:val="00C43DEF"/>
    <w:rsid w:val="00C928BF"/>
    <w:rsid w:val="00C95E22"/>
    <w:rsid w:val="00D0602F"/>
    <w:rsid w:val="00D21267"/>
    <w:rsid w:val="00D71152"/>
    <w:rsid w:val="00DC507C"/>
    <w:rsid w:val="00DD5A55"/>
    <w:rsid w:val="00DE406E"/>
    <w:rsid w:val="00E004CD"/>
    <w:rsid w:val="00E106A2"/>
    <w:rsid w:val="00E16168"/>
    <w:rsid w:val="00E21ABB"/>
    <w:rsid w:val="00E27986"/>
    <w:rsid w:val="00E5180B"/>
    <w:rsid w:val="00E7763D"/>
    <w:rsid w:val="00E823EF"/>
    <w:rsid w:val="00EA4761"/>
    <w:rsid w:val="00EE7CC6"/>
    <w:rsid w:val="00EF4FEC"/>
    <w:rsid w:val="00F030F2"/>
    <w:rsid w:val="00F036B7"/>
    <w:rsid w:val="00F04B0F"/>
    <w:rsid w:val="00F413F1"/>
    <w:rsid w:val="00F607B0"/>
    <w:rsid w:val="00F73A91"/>
    <w:rsid w:val="00F75F7A"/>
    <w:rsid w:val="00F7654C"/>
    <w:rsid w:val="00F9116B"/>
    <w:rsid w:val="00FA38E4"/>
    <w:rsid w:val="00FB0EAF"/>
    <w:rsid w:val="00FC113A"/>
    <w:rsid w:val="00FF5B4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9C6C20"/>
  <w15:docId w15:val="{23D6FF9B-CD64-43B4-AD75-69598F2A03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table" w:styleId="TableGrid">
    <w:name w:val="Table Grid"/>
    <w:basedOn w:val="TableNormal"/>
    <w:uiPriority w:val="39"/>
    <w:rsid w:val="00407A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A07AF"/>
    <w:pPr>
      <w:ind w:left="720"/>
      <w:contextualSpacing/>
    </w:pPr>
  </w:style>
  <w:style w:type="character" w:styleId="Hyperlink">
    <w:name w:val="Hyperlink"/>
    <w:basedOn w:val="DefaultParagraphFont"/>
    <w:uiPriority w:val="99"/>
    <w:unhideWhenUsed/>
    <w:rsid w:val="003F58C1"/>
    <w:rPr>
      <w:color w:val="0000FF"/>
      <w:u w:val="single"/>
    </w:rPr>
  </w:style>
  <w:style w:type="character" w:customStyle="1" w:styleId="UnresolvedMention1">
    <w:name w:val="Unresolved Mention1"/>
    <w:basedOn w:val="DefaultParagraphFont"/>
    <w:uiPriority w:val="99"/>
    <w:semiHidden/>
    <w:unhideWhenUsed/>
    <w:rsid w:val="00F21B43"/>
    <w:rPr>
      <w:color w:val="605E5C"/>
      <w:shd w:val="clear" w:color="auto" w:fill="E1DFDD"/>
    </w:rPr>
  </w:style>
  <w:style w:type="character" w:styleId="FollowedHyperlink">
    <w:name w:val="FollowedHyperlink"/>
    <w:basedOn w:val="DefaultParagraphFont"/>
    <w:uiPriority w:val="99"/>
    <w:semiHidden/>
    <w:unhideWhenUsed/>
    <w:rsid w:val="006E3ED0"/>
    <w:rPr>
      <w:color w:val="954F72" w:themeColor="followedHyperlink"/>
      <w:u w:val="single"/>
    </w:rPr>
  </w:style>
  <w:style w:type="paragraph" w:styleId="NormalWeb">
    <w:name w:val="Normal (Web)"/>
    <w:basedOn w:val="Normal"/>
    <w:uiPriority w:val="99"/>
    <w:semiHidden/>
    <w:unhideWhenUsed/>
    <w:rsid w:val="0009014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UnresolvedMention2">
    <w:name w:val="Unresolved Mention2"/>
    <w:basedOn w:val="DefaultParagraphFont"/>
    <w:uiPriority w:val="99"/>
    <w:semiHidden/>
    <w:unhideWhenUsed/>
    <w:rsid w:val="008577CF"/>
    <w:rPr>
      <w:color w:val="605E5C"/>
      <w:shd w:val="clear" w:color="auto" w:fill="E1DFDD"/>
    </w:rPr>
  </w:style>
  <w:style w:type="paragraph" w:styleId="NoSpacing">
    <w:name w:val="No Spacing"/>
    <w:uiPriority w:val="1"/>
    <w:qFormat/>
    <w:rsid w:val="00CA2E65"/>
    <w:pPr>
      <w:spacing w:after="0" w:line="240" w:lineRule="auto"/>
    </w:pPr>
  </w:style>
  <w:style w:type="character" w:customStyle="1" w:styleId="UnresolvedMention3">
    <w:name w:val="Unresolved Mention3"/>
    <w:basedOn w:val="DefaultParagraphFont"/>
    <w:uiPriority w:val="99"/>
    <w:semiHidden/>
    <w:unhideWhenUsed/>
    <w:rsid w:val="00F40FD5"/>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character" w:customStyle="1" w:styleId="UnresolvedMention4">
    <w:name w:val="Unresolved Mention4"/>
    <w:basedOn w:val="DefaultParagraphFont"/>
    <w:uiPriority w:val="99"/>
    <w:semiHidden/>
    <w:unhideWhenUsed/>
    <w:rsid w:val="008007F5"/>
    <w:rPr>
      <w:color w:val="605E5C"/>
      <w:shd w:val="clear" w:color="auto" w:fill="E1DFDD"/>
    </w:rPr>
  </w:style>
  <w:style w:type="character" w:customStyle="1" w:styleId="UnresolvedMention5">
    <w:name w:val="Unresolved Mention5"/>
    <w:basedOn w:val="DefaultParagraphFont"/>
    <w:uiPriority w:val="99"/>
    <w:semiHidden/>
    <w:unhideWhenUsed/>
    <w:rsid w:val="00D02DE8"/>
    <w:rPr>
      <w:color w:val="605E5C"/>
      <w:shd w:val="clear" w:color="auto" w:fill="E1DFDD"/>
    </w:rPr>
  </w:style>
  <w:style w:type="table" w:customStyle="1" w:styleId="a0">
    <w:basedOn w:val="TableNormal"/>
    <w:pPr>
      <w:spacing w:after="0" w:line="240" w:lineRule="auto"/>
    </w:pPr>
    <w:tblPr>
      <w:tblStyleRowBandSize w:val="1"/>
      <w:tblStyleColBandSize w:val="1"/>
    </w:tblPr>
  </w:style>
  <w:style w:type="character" w:customStyle="1" w:styleId="UnresolvedMention6">
    <w:name w:val="Unresolved Mention6"/>
    <w:basedOn w:val="DefaultParagraphFont"/>
    <w:uiPriority w:val="99"/>
    <w:semiHidden/>
    <w:unhideWhenUsed/>
    <w:rsid w:val="004B0907"/>
    <w:rPr>
      <w:color w:val="605E5C"/>
      <w:shd w:val="clear" w:color="auto" w:fill="E1DFDD"/>
    </w:rPr>
  </w:style>
  <w:style w:type="character" w:customStyle="1" w:styleId="UnresolvedMention7">
    <w:name w:val="Unresolved Mention7"/>
    <w:basedOn w:val="DefaultParagraphFont"/>
    <w:uiPriority w:val="99"/>
    <w:semiHidden/>
    <w:unhideWhenUsed/>
    <w:rsid w:val="00882B20"/>
    <w:rPr>
      <w:color w:val="605E5C"/>
      <w:shd w:val="clear" w:color="auto" w:fill="E1DFDD"/>
    </w:rPr>
  </w:style>
  <w:style w:type="character" w:customStyle="1" w:styleId="UnresolvedMention8">
    <w:name w:val="Unresolved Mention8"/>
    <w:basedOn w:val="DefaultParagraphFont"/>
    <w:uiPriority w:val="99"/>
    <w:semiHidden/>
    <w:unhideWhenUsed/>
    <w:rsid w:val="0090335E"/>
    <w:rPr>
      <w:color w:val="605E5C"/>
      <w:shd w:val="clear" w:color="auto" w:fill="E1DFDD"/>
    </w:rPr>
  </w:style>
  <w:style w:type="paragraph" w:styleId="BalloonText">
    <w:name w:val="Balloon Text"/>
    <w:basedOn w:val="Normal"/>
    <w:link w:val="BalloonTextChar"/>
    <w:uiPriority w:val="99"/>
    <w:semiHidden/>
    <w:unhideWhenUsed/>
    <w:rsid w:val="00B2374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2374D"/>
    <w:rPr>
      <w:rFonts w:ascii="Segoe UI" w:hAnsi="Segoe UI" w:cs="Segoe UI"/>
      <w:sz w:val="18"/>
      <w:szCs w:val="18"/>
    </w:rPr>
  </w:style>
  <w:style w:type="character" w:styleId="UnresolvedMention">
    <w:name w:val="Unresolved Mention"/>
    <w:basedOn w:val="DefaultParagraphFont"/>
    <w:uiPriority w:val="99"/>
    <w:semiHidden/>
    <w:unhideWhenUsed/>
    <w:rsid w:val="006F7CA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2.jpg"/><Relationship Id="rId12" Type="http://schemas.openxmlformats.org/officeDocument/2006/relationships/hyperlink" Target="https://dayswithgrey.com/blog/one-year-old-for-sensory-play/" TargetMode="External"/><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hyperlink" Target="https://teachbesideme.com/the-seeds-we-eat-nature-science/" TargetMode="External"/><Relationship Id="rId10" Type="http://schemas.openxmlformats.org/officeDocument/2006/relationships/image" Target="media/image5.png"/><Relationship Id="rId19" Type="http://schemas.openxmlformats.org/officeDocument/2006/relationships/hyperlink" Target="https://www.facebook.com/ginadaviesautism/posts/" TargetMode="Externa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U0jKDrdH6dKD4KJsD33cxrU5BFA==">AMUW2mV3uYABOkh9U7a0zlF6qyBnEEDw/MCCOP0LpTPP7P8UIXjJG1XfqonpUWKROHvEEVUypRhVDrXT27hwAqN5Bv6zXbXELJustvemFUA5Ezp+sTr30xXCOlEcingWIz2q7IyZ1PTJ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3</Pages>
  <Words>931</Words>
  <Characters>5312</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Laura Green</dc:creator>
  <cp:lastModifiedBy>Laura Green</cp:lastModifiedBy>
  <cp:revision>6</cp:revision>
  <cp:lastPrinted>2020-07-10T10:13:00Z</cp:lastPrinted>
  <dcterms:created xsi:type="dcterms:W3CDTF">2021-02-10T13:58:00Z</dcterms:created>
  <dcterms:modified xsi:type="dcterms:W3CDTF">2021-02-22T10:32:00Z</dcterms:modified>
</cp:coreProperties>
</file>