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rPr>
      </w:pPr>
      <w:r w:rsidDel="00000000" w:rsidR="00000000" w:rsidRPr="00000000">
        <w:rPr>
          <w:rFonts w:ascii="Calibri" w:cs="Calibri" w:eastAsia="Calibri" w:hAnsi="Calibri"/>
          <w:rtl w:val="0"/>
        </w:rPr>
        <w:t xml:space="preserve">3rd December 2025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Dear Parent/Carer,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Year 11 Mock Exams - January 2026 - Friday  9th to Friday 23rd January 2026</w:t>
      </w:r>
    </w:p>
    <w:p w:rsidR="00000000" w:rsidDel="00000000" w:rsidP="00000000" w:rsidRDefault="00000000" w:rsidRPr="00000000" w14:paraId="00000005">
      <w:pPr>
        <w:spacing w:after="240" w:before="240" w:line="276" w:lineRule="auto"/>
        <w:rPr>
          <w:rFonts w:ascii="Calibri" w:cs="Calibri" w:eastAsia="Calibri" w:hAnsi="Calibri"/>
          <w:color w:val="0b0c0c"/>
          <w:highlight w:val="white"/>
        </w:rPr>
      </w:pPr>
      <w:r w:rsidDel="00000000" w:rsidR="00000000" w:rsidRPr="00000000">
        <w:rPr>
          <w:rFonts w:ascii="Calibri" w:cs="Calibri" w:eastAsia="Calibri" w:hAnsi="Calibri"/>
          <w:color w:val="0b0c0c"/>
          <w:highlight w:val="white"/>
          <w:rtl w:val="0"/>
        </w:rPr>
        <w:t xml:space="preserve">I am writing to inform you about the upcoming mock exams that your child will be sitting in January 2026. These exams are an essential part of the Year 11 calendar, as they provide an up-to-date picture of your child’s progress while also preparing them for the final GCSE examinations in the summer term.</w:t>
      </w:r>
    </w:p>
    <w:p w:rsidR="00000000" w:rsidDel="00000000" w:rsidP="00000000" w:rsidRDefault="00000000" w:rsidRPr="00000000" w14:paraId="00000006">
      <w:pPr>
        <w:spacing w:after="240" w:before="240" w:line="276" w:lineRule="auto"/>
        <w:rPr>
          <w:rFonts w:ascii="Calibri" w:cs="Calibri" w:eastAsia="Calibri" w:hAnsi="Calibri"/>
          <w:color w:val="0b0c0c"/>
          <w:highlight w:val="white"/>
        </w:rPr>
      </w:pPr>
      <w:r w:rsidDel="00000000" w:rsidR="00000000" w:rsidRPr="00000000">
        <w:rPr>
          <w:rFonts w:ascii="Calibri" w:cs="Calibri" w:eastAsia="Calibri" w:hAnsi="Calibri"/>
          <w:color w:val="0b0c0c"/>
          <w:highlight w:val="white"/>
          <w:rtl w:val="0"/>
        </w:rPr>
        <w:t xml:space="preserve">The mock exams will begin on </w:t>
      </w:r>
      <w:r w:rsidDel="00000000" w:rsidR="00000000" w:rsidRPr="00000000">
        <w:rPr>
          <w:rFonts w:ascii="Calibri" w:cs="Calibri" w:eastAsia="Calibri" w:hAnsi="Calibri"/>
          <w:b w:val="1"/>
          <w:bCs w:val="1"/>
          <w:color w:val="0b0c0c"/>
          <w:highlight w:val="white"/>
          <w:rtl w:val="0"/>
        </w:rPr>
        <w:t xml:space="preserve">Friday 9th January</w:t>
      </w:r>
      <w:r w:rsidDel="00000000" w:rsidR="00000000" w:rsidRPr="00000000">
        <w:rPr>
          <w:rFonts w:ascii="Calibri" w:cs="Calibri" w:eastAsia="Calibri" w:hAnsi="Calibri"/>
          <w:color w:val="0b0c0c"/>
          <w:highlight w:val="white"/>
          <w:rtl w:val="0"/>
        </w:rPr>
        <w:t xml:space="preserve"> and finish on </w:t>
      </w:r>
      <w:r w:rsidDel="00000000" w:rsidR="00000000" w:rsidRPr="00000000">
        <w:rPr>
          <w:rFonts w:ascii="Calibri" w:cs="Calibri" w:eastAsia="Calibri" w:hAnsi="Calibri"/>
          <w:b w:val="1"/>
          <w:bCs w:val="1"/>
          <w:color w:val="0b0c0c"/>
          <w:highlight w:val="white"/>
          <w:rtl w:val="0"/>
        </w:rPr>
        <w:t xml:space="preserve">Friday 23rd January 2026</w:t>
      </w:r>
      <w:r w:rsidDel="00000000" w:rsidR="00000000" w:rsidRPr="00000000">
        <w:rPr>
          <w:rFonts w:ascii="Calibri" w:cs="Calibri" w:eastAsia="Calibri" w:hAnsi="Calibri"/>
          <w:color w:val="0b0c0c"/>
          <w:highlight w:val="white"/>
          <w:rtl w:val="0"/>
        </w:rPr>
        <w:t xml:space="preserve">. Attendance is compulsory, and students should aim for 100% attendance throughout this period.</w:t>
        <w:br w:type="textWrapping"/>
        <w:t xml:space="preserve"> During the exam window, Year 11 lessons will not take place; students will either be sitting an exam or revising at home.</w:t>
      </w:r>
    </w:p>
    <w:p w:rsidR="00000000" w:rsidDel="00000000" w:rsidP="00000000" w:rsidRDefault="00000000" w:rsidRPr="00000000" w14:paraId="00000007">
      <w:pPr>
        <w:spacing w:after="240" w:before="240" w:line="276" w:lineRule="auto"/>
        <w:rPr>
          <w:rFonts w:ascii="Calibri" w:cs="Calibri" w:eastAsia="Calibri" w:hAnsi="Calibri"/>
          <w:color w:val="0b0c0c"/>
          <w:highlight w:val="white"/>
        </w:rPr>
      </w:pPr>
      <w:r w:rsidDel="00000000" w:rsidR="00000000" w:rsidRPr="00000000">
        <w:rPr>
          <w:rFonts w:ascii="Calibri" w:cs="Calibri" w:eastAsia="Calibri" w:hAnsi="Calibri"/>
          <w:color w:val="0b0c0c"/>
          <w:highlight w:val="white"/>
          <w:rtl w:val="0"/>
        </w:rPr>
        <w:t xml:space="preserve">The full mock exam timetable and subject-specific revision resources can be found on the school website under: </w:t>
      </w:r>
      <w:r w:rsidDel="00000000" w:rsidR="00000000" w:rsidRPr="00000000">
        <w:rPr>
          <w:rFonts w:ascii="Calibri" w:cs="Calibri" w:eastAsia="Calibri" w:hAnsi="Calibri"/>
          <w:b w:val="1"/>
          <w:bCs w:val="1"/>
          <w:color w:val="0b0c0c"/>
          <w:highlight w:val="white"/>
          <w:rtl w:val="0"/>
        </w:rPr>
        <w:t xml:space="preserve">Students → Examinations → Year 11</w:t>
      </w:r>
      <w:r w:rsidDel="00000000" w:rsidR="00000000" w:rsidRPr="00000000">
        <w:rPr>
          <w:rFonts w:ascii="Calibri" w:cs="Calibri" w:eastAsia="Calibri" w:hAnsi="Calibri"/>
          <w:color w:val="0b0c0c"/>
          <w:highlight w:val="white"/>
          <w:rtl w:val="0"/>
        </w:rPr>
        <w:t xml:space="preserve">.</w:t>
        <w:br w:type="textWrapping"/>
        <w:t xml:space="preserve"> Students will also receive their personalised exam timetables before the Christmas break, both via email and as a printed copy.</w:t>
      </w:r>
    </w:p>
    <w:p w:rsidR="00000000" w:rsidDel="00000000" w:rsidP="00000000" w:rsidRDefault="00000000" w:rsidRPr="00000000" w14:paraId="00000008">
      <w:pPr>
        <w:spacing w:after="240" w:before="240" w:line="276" w:lineRule="auto"/>
        <w:rPr>
          <w:rFonts w:ascii="Calibri" w:cs="Calibri" w:eastAsia="Calibri" w:hAnsi="Calibri"/>
          <w:color w:val="0b0c0c"/>
          <w:highlight w:val="white"/>
        </w:rPr>
      </w:pPr>
      <w:r w:rsidDel="00000000" w:rsidR="00000000" w:rsidRPr="00000000">
        <w:rPr>
          <w:rFonts w:ascii="Calibri" w:cs="Calibri" w:eastAsia="Calibri" w:hAnsi="Calibri"/>
          <w:color w:val="0b0c0c"/>
          <w:highlight w:val="white"/>
          <w:rtl w:val="0"/>
        </w:rPr>
        <w:t xml:space="preserve">On the morning of 8th January, students will attend an assembly explaining exam expectations and conduct. They will also receive a </w:t>
      </w:r>
      <w:r w:rsidDel="00000000" w:rsidR="00000000" w:rsidRPr="00000000">
        <w:rPr>
          <w:rFonts w:ascii="Calibri" w:cs="Calibri" w:eastAsia="Calibri" w:hAnsi="Calibri"/>
          <w:i w:val="1"/>
          <w:iCs w:val="1"/>
          <w:color w:val="0b0c0c"/>
          <w:highlight w:val="white"/>
          <w:rtl w:val="0"/>
        </w:rPr>
        <w:t xml:space="preserve">Revision Pack</w:t>
      </w:r>
      <w:r w:rsidDel="00000000" w:rsidR="00000000" w:rsidRPr="00000000">
        <w:rPr>
          <w:rFonts w:ascii="Calibri" w:cs="Calibri" w:eastAsia="Calibri" w:hAnsi="Calibri"/>
          <w:color w:val="0b0c0c"/>
          <w:highlight w:val="white"/>
          <w:rtl w:val="0"/>
        </w:rPr>
        <w:t xml:space="preserve">, including the CGP guide </w:t>
      </w:r>
      <w:r w:rsidDel="00000000" w:rsidR="00000000" w:rsidRPr="00000000">
        <w:rPr>
          <w:rFonts w:ascii="Calibri" w:cs="Calibri" w:eastAsia="Calibri" w:hAnsi="Calibri"/>
          <w:i w:val="1"/>
          <w:iCs w:val="1"/>
          <w:color w:val="0b0c0c"/>
          <w:highlight w:val="white"/>
          <w:rtl w:val="0"/>
        </w:rPr>
        <w:t xml:space="preserve">How to Revise</w:t>
      </w:r>
      <w:r w:rsidDel="00000000" w:rsidR="00000000" w:rsidRPr="00000000">
        <w:rPr>
          <w:rFonts w:ascii="Calibri" w:cs="Calibri" w:eastAsia="Calibri" w:hAnsi="Calibri"/>
          <w:color w:val="0b0c0c"/>
          <w:highlight w:val="white"/>
          <w:rtl w:val="0"/>
        </w:rPr>
        <w:t xml:space="preserve">. Please support your child with their preparation in the coming weeks and throughout the exam period.</w:t>
      </w:r>
    </w:p>
    <w:p w:rsidR="00000000" w:rsidDel="00000000" w:rsidP="00000000" w:rsidRDefault="00000000" w:rsidRPr="00000000" w14:paraId="00000009">
      <w:pPr>
        <w:spacing w:after="240" w:before="240" w:line="276" w:lineRule="auto"/>
        <w:rPr>
          <w:rFonts w:ascii="Calibri" w:cs="Calibri" w:eastAsia="Calibri" w:hAnsi="Calibri"/>
          <w:color w:val="0b0c0c"/>
          <w:highlight w:val="white"/>
        </w:rPr>
      </w:pPr>
      <w:r w:rsidDel="00000000" w:rsidR="00000000" w:rsidRPr="00000000">
        <w:rPr>
          <w:rFonts w:ascii="Calibri" w:cs="Calibri" w:eastAsia="Calibri" w:hAnsi="Calibri"/>
          <w:color w:val="0b0c0c"/>
          <w:highlight w:val="white"/>
          <w:rtl w:val="0"/>
        </w:rPr>
        <w:t xml:space="preserve">All students have been set the challenge of improving </w:t>
      </w:r>
      <w:r w:rsidDel="00000000" w:rsidR="00000000" w:rsidRPr="00000000">
        <w:rPr>
          <w:rFonts w:ascii="Calibri" w:cs="Calibri" w:eastAsia="Calibri" w:hAnsi="Calibri"/>
          <w:b w:val="1"/>
          <w:bCs w:val="1"/>
          <w:color w:val="0b0c0c"/>
          <w:highlight w:val="white"/>
          <w:rtl w:val="0"/>
        </w:rPr>
        <w:t xml:space="preserve">50% of their subjects</w:t>
      </w:r>
      <w:r w:rsidDel="00000000" w:rsidR="00000000" w:rsidRPr="00000000">
        <w:rPr>
          <w:rFonts w:ascii="Calibri" w:cs="Calibri" w:eastAsia="Calibri" w:hAnsi="Calibri"/>
          <w:color w:val="0b0c0c"/>
          <w:highlight w:val="white"/>
          <w:rtl w:val="0"/>
        </w:rPr>
        <w:t xml:space="preserve"> compared with their end-of-Year 10 grades. Students who meet this challenge will earn rewards, such as £10 off their prom ticket or a £10 Amazon voucher.</w:t>
      </w:r>
    </w:p>
    <w:p w:rsidR="00000000" w:rsidDel="00000000" w:rsidP="00000000" w:rsidRDefault="00000000" w:rsidRPr="00000000" w14:paraId="0000000A">
      <w:pPr>
        <w:spacing w:after="240" w:before="240" w:line="276" w:lineRule="auto"/>
        <w:rPr>
          <w:rFonts w:ascii="Calibri" w:cs="Calibri" w:eastAsia="Calibri" w:hAnsi="Calibri"/>
          <w:color w:val="0b0c0c"/>
          <w:highlight w:val="white"/>
        </w:rPr>
      </w:pPr>
      <w:r w:rsidDel="00000000" w:rsidR="00000000" w:rsidRPr="00000000">
        <w:rPr>
          <w:rFonts w:ascii="Calibri" w:cs="Calibri" w:eastAsia="Calibri" w:hAnsi="Calibri"/>
          <w:color w:val="0b0c0c"/>
          <w:highlight w:val="white"/>
          <w:rtl w:val="0"/>
        </w:rPr>
        <w:t xml:space="preserve">Students will still have after-school revision sessions on the 6th and 8th of January. During the mock period, and for two weeks afterwards, there will be </w:t>
      </w:r>
      <w:r w:rsidDel="00000000" w:rsidR="00000000" w:rsidRPr="00000000">
        <w:rPr>
          <w:rFonts w:ascii="Calibri" w:cs="Calibri" w:eastAsia="Calibri" w:hAnsi="Calibri"/>
          <w:b w:val="1"/>
          <w:bCs w:val="1"/>
          <w:color w:val="0b0c0c"/>
          <w:highlight w:val="white"/>
          <w:rtl w:val="0"/>
        </w:rPr>
        <w:t xml:space="preserve">no</w:t>
      </w:r>
      <w:r w:rsidDel="00000000" w:rsidR="00000000" w:rsidRPr="00000000">
        <w:rPr>
          <w:rFonts w:ascii="Calibri" w:cs="Calibri" w:eastAsia="Calibri" w:hAnsi="Calibri"/>
          <w:color w:val="0b0c0c"/>
          <w:highlight w:val="white"/>
          <w:rtl w:val="0"/>
        </w:rPr>
        <w:t xml:space="preserve"> after-school revision sessions on Tuesdays and Thursdays, and Monday exam practice will also be paused. These sessions will resume in the week beginning 9th February.</w:t>
      </w:r>
    </w:p>
    <w:p w:rsidR="00000000" w:rsidDel="00000000" w:rsidP="00000000" w:rsidRDefault="00000000" w:rsidRPr="00000000" w14:paraId="0000000B">
      <w:pPr>
        <w:spacing w:after="240" w:before="240" w:line="276" w:lineRule="auto"/>
        <w:rPr>
          <w:rFonts w:ascii="Calibri" w:cs="Calibri" w:eastAsia="Calibri" w:hAnsi="Calibri"/>
          <w:color w:val="0b0c0c"/>
          <w:highlight w:val="white"/>
        </w:rPr>
      </w:pPr>
      <w:r w:rsidDel="00000000" w:rsidR="00000000" w:rsidRPr="00000000">
        <w:rPr>
          <w:rFonts w:ascii="Calibri" w:cs="Calibri" w:eastAsia="Calibri" w:hAnsi="Calibri"/>
          <w:color w:val="0b0c0c"/>
          <w:highlight w:val="white"/>
          <w:rtl w:val="0"/>
        </w:rPr>
        <w:t xml:space="preserve">We are extremely proud of Year 11’s conduct and attitude this year. They are working hard and preparing well for their upcoming exams. Over the next few weeks, they will continue to receive guidance on effective revision and maintaining positive mental health during exam season.</w:t>
      </w:r>
    </w:p>
    <w:p w:rsidR="00000000" w:rsidDel="00000000" w:rsidP="00000000" w:rsidRDefault="00000000" w:rsidRPr="00000000" w14:paraId="0000000C">
      <w:pPr>
        <w:spacing w:after="240" w:before="240" w:line="276" w:lineRule="auto"/>
        <w:rPr>
          <w:rFonts w:ascii="Calibri" w:cs="Calibri" w:eastAsia="Calibri" w:hAnsi="Calibri"/>
          <w:color w:val="0b0c0c"/>
          <w:highlight w:val="white"/>
        </w:rPr>
      </w:pPr>
      <w:r w:rsidDel="00000000" w:rsidR="00000000" w:rsidRPr="00000000">
        <w:rPr>
          <w:rFonts w:ascii="Calibri" w:cs="Calibri" w:eastAsia="Calibri" w:hAnsi="Calibri"/>
          <w:color w:val="0b0c0c"/>
          <w:highlight w:val="white"/>
          <w:rtl w:val="0"/>
        </w:rPr>
        <w:t xml:space="preserve">Thank you in advance for your support during your child’s final year at Heartlands.</w:t>
      </w:r>
    </w:p>
    <w:p w:rsidR="00000000" w:rsidDel="00000000" w:rsidP="00000000" w:rsidRDefault="00000000" w:rsidRPr="00000000" w14:paraId="0000000D">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Yours sincerely, </w:t>
      </w:r>
    </w:p>
    <w:p w:rsidR="00000000" w:rsidDel="00000000" w:rsidP="00000000" w:rsidRDefault="00000000" w:rsidRPr="00000000" w14:paraId="0000000E">
      <w:pPr>
        <w:spacing w:after="0" w:lineRule="auto"/>
        <w:ind w:left="-283.46456692913375" w:right="-749.5275590551165" w:firstLine="28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spacing w:after="0" w:lineRule="auto"/>
        <w:ind w:left="-283.46456692913375" w:right="-749.5275590551165" w:firstLine="285"/>
        <w:jc w:val="both"/>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814388" cy="29541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14388" cy="295415"/>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0" w:lineRule="auto"/>
        <w:ind w:left="-283.46456692913375" w:right="-749.5275590551165" w:firstLine="28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Andrew Matthews    </w:t>
      </w:r>
    </w:p>
    <w:p w:rsidR="00000000" w:rsidDel="00000000" w:rsidP="00000000" w:rsidRDefault="00000000" w:rsidRPr="00000000" w14:paraId="00000011">
      <w:pPr>
        <w:spacing w:after="0" w:lineRule="auto"/>
        <w:ind w:left="-283.46456692913375" w:right="-749.5275590551165" w:firstLine="285"/>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Assistant Headteacher ( </w:t>
      </w:r>
      <w:hyperlink r:id="rId7">
        <w:r w:rsidDel="00000000" w:rsidR="00000000" w:rsidRPr="00000000">
          <w:rPr>
            <w:rFonts w:ascii="Calibri" w:cs="Calibri" w:eastAsia="Calibri" w:hAnsi="Calibri"/>
            <w:b w:val="1"/>
            <w:bCs w:val="1"/>
            <w:color w:val="1155cc"/>
            <w:sz w:val="20"/>
            <w:szCs w:val="20"/>
            <w:u w:val="single"/>
            <w:rtl w:val="0"/>
          </w:rPr>
          <w:t xml:space="preserve">andrew.matthews@heartlands.haringey.sch.uk</w:t>
        </w:r>
      </w:hyperlink>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sectPr>
      <w:headerReference r:id="rId8" w:type="first"/>
      <w:footerReference r:id="rId9" w:type="default"/>
      <w:footerReference r:id="rId10" w:type="first"/>
      <w:pgSz w:h="16820" w:w="11900" w:orient="portrait"/>
      <w:pgMar w:bottom="1984.2519685039372" w:top="2114.645669291339" w:left="850.3937007874016" w:right="850.3937007874016" w:header="709" w:footer="22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0</wp:posOffset>
              </wp:positionV>
              <wp:extent cx="7030720" cy="873760"/>
              <wp:effectExtent b="0" l="0" r="0" t="0"/>
              <wp:wrapNone/>
              <wp:docPr id="1" name=""/>
              <a:graphic>
                <a:graphicData uri="http://schemas.microsoft.com/office/word/2010/wordprocessingGroup">
                  <wpg:wgp>
                    <wpg:cNvGrpSpPr/>
                    <wpg:grpSpPr>
                      <a:xfrm>
                        <a:off x="1830625" y="3343100"/>
                        <a:ext cx="7030720" cy="873760"/>
                        <a:chOff x="1830625" y="3343100"/>
                        <a:chExt cx="7030750" cy="873800"/>
                      </a:xfrm>
                    </wpg:grpSpPr>
                    <wpg:grpSp>
                      <wpg:cNvGrpSpPr/>
                      <wpg:grpSpPr>
                        <a:xfrm>
                          <a:off x="1830640" y="3343120"/>
                          <a:ext cx="7030720" cy="873760"/>
                          <a:chOff x="1830625" y="3343100"/>
                          <a:chExt cx="7030750" cy="873800"/>
                        </a:xfrm>
                      </wpg:grpSpPr>
                      <wps:wsp>
                        <wps:cNvSpPr/>
                        <wps:cNvPr id="3" name="Shape 3"/>
                        <wps:spPr>
                          <a:xfrm>
                            <a:off x="1830625" y="3343100"/>
                            <a:ext cx="7030750" cy="87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30640" y="3343120"/>
                            <a:ext cx="7030720" cy="873760"/>
                            <a:chOff x="0" y="0"/>
                            <a:chExt cx="7030720" cy="873760"/>
                          </a:xfrm>
                        </wpg:grpSpPr>
                        <wps:wsp>
                          <wps:cNvSpPr/>
                          <wps:cNvPr id="5" name="Shape 5"/>
                          <wps:spPr>
                            <a:xfrm>
                              <a:off x="0" y="0"/>
                              <a:ext cx="7030700" cy="873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4124325" y="333375"/>
                              <a:ext cx="485775" cy="485775"/>
                            </a:xfrm>
                            <a:prstGeom prst="rect">
                              <a:avLst/>
                            </a:prstGeom>
                            <a:noFill/>
                            <a:ln>
                              <a:noFill/>
                            </a:ln>
                          </pic:spPr>
                        </pic:pic>
                        <pic:pic>
                          <pic:nvPicPr>
                            <pic:cNvPr id="7" name="Shape 7"/>
                            <pic:cNvPicPr preferRelativeResize="0"/>
                          </pic:nvPicPr>
                          <pic:blipFill rotWithShape="1">
                            <a:blip r:embed="rId2">
                              <a:alphaModFix/>
                            </a:blip>
                            <a:srcRect b="0" l="0" r="0" t="0"/>
                            <a:stretch/>
                          </pic:blipFill>
                          <pic:spPr>
                            <a:xfrm>
                              <a:off x="5305425" y="409575"/>
                              <a:ext cx="1725295" cy="333375"/>
                            </a:xfrm>
                            <a:prstGeom prst="rect">
                              <a:avLst/>
                            </a:prstGeom>
                            <a:noFill/>
                            <a:ln>
                              <a:noFill/>
                            </a:ln>
                          </pic:spPr>
                        </pic:pic>
                        <pic:pic>
                          <pic:nvPicPr>
                            <pic:cNvPr id="8" name="Shape 8"/>
                            <pic:cNvPicPr preferRelativeResize="0"/>
                          </pic:nvPicPr>
                          <pic:blipFill rotWithShape="1">
                            <a:blip r:embed="rId3">
                              <a:alphaModFix/>
                            </a:blip>
                            <a:srcRect b="0" l="0" r="0" t="0"/>
                            <a:stretch/>
                          </pic:blipFill>
                          <pic:spPr>
                            <a:xfrm>
                              <a:off x="4714875" y="381000"/>
                              <a:ext cx="485775" cy="393700"/>
                            </a:xfrm>
                            <a:prstGeom prst="rect">
                              <a:avLst/>
                            </a:prstGeom>
                            <a:noFill/>
                            <a:ln>
                              <a:noFill/>
                            </a:ln>
                          </pic:spPr>
                        </pic:pic>
                        <pic:pic>
                          <pic:nvPicPr>
                            <pic:cNvPr id="9" name="Shape 9"/>
                            <pic:cNvPicPr preferRelativeResize="0"/>
                          </pic:nvPicPr>
                          <pic:blipFill rotWithShape="1">
                            <a:blip r:embed="rId4">
                              <a:alphaModFix/>
                            </a:blip>
                            <a:srcRect b="0" l="0" r="0" t="0"/>
                            <a:stretch/>
                          </pic:blipFill>
                          <pic:spPr>
                            <a:xfrm>
                              <a:off x="0" y="0"/>
                              <a:ext cx="1522095" cy="87376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0</wp:posOffset>
              </wp:positionV>
              <wp:extent cx="7030720" cy="873760"/>
              <wp:effectExtent b="0" l="0" r="0" t="0"/>
              <wp:wrapNone/>
              <wp:docPr id="1" name="image3.png"/>
              <a:graphic>
                <a:graphicData uri="http://schemas.openxmlformats.org/drawingml/2006/picture">
                  <pic:pic>
                    <pic:nvPicPr>
                      <pic:cNvPr id="0" name="image3.png"/>
                      <pic:cNvPicPr preferRelativeResize="0"/>
                    </pic:nvPicPr>
                    <pic:blipFill>
                      <a:blip r:embed="rId5"/>
                      <a:srcRect/>
                      <a:stretch>
                        <a:fillRect/>
                      </a:stretch>
                    </pic:blipFill>
                    <pic:spPr>
                      <a:xfrm>
                        <a:off x="0" y="0"/>
                        <a:ext cx="7030720" cy="8737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drawing>
        <wp:anchor allowOverlap="1" behindDoc="1" distB="0" distT="0" distL="0" distR="0" hidden="0" layoutInCell="1" locked="0" relativeHeight="0" simplePos="0">
          <wp:simplePos x="0" y="0"/>
          <wp:positionH relativeFrom="page">
            <wp:posOffset>109855</wp:posOffset>
          </wp:positionH>
          <wp:positionV relativeFrom="page">
            <wp:posOffset>40640</wp:posOffset>
          </wp:positionV>
          <wp:extent cx="7562850" cy="3505200"/>
          <wp:effectExtent b="0" l="0" r="0" t="0"/>
          <wp:wrapNone/>
          <wp:docPr id="3" name="image1.png"/>
          <a:graphic>
            <a:graphicData uri="http://schemas.openxmlformats.org/drawingml/2006/picture">
              <pic:pic>
                <pic:nvPicPr>
                  <pic:cNvPr id="0" name="image1.png"/>
                  <pic:cNvPicPr preferRelativeResize="0"/>
                </pic:nvPicPr>
                <pic:blipFill>
                  <a:blip r:embed="rId1"/>
                  <a:srcRect b="67230" l="71" r="70" t="0"/>
                  <a:stretch>
                    <a:fillRect/>
                  </a:stretch>
                </pic:blipFill>
                <pic:spPr>
                  <a:xfrm>
                    <a:off x="0" y="0"/>
                    <a:ext cx="7562850" cy="35052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andrew.matthews@heartlands.haringey.sch.uk" TargetMode="Externa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7.png"/><Relationship Id="rId3" Type="http://schemas.openxmlformats.org/officeDocument/2006/relationships/image" Target="media/image4.png"/><Relationship Id="rId4" Type="http://schemas.openxmlformats.org/officeDocument/2006/relationships/image" Target="media/image6.jpg"/><Relationship Id="rId5"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