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157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06"/>
        <w:tblGridChange w:id="0">
          <w:tblGrid>
            <w:gridCol w:w="157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year 7, students are taught in their learning group for the majority of subjects. The only exception to this is English and Maths. In Maths, students sit a baseline assessment in October, and we use these scores, along with students' Key Stage 2 scores, to create two set one classes on each side of the year group, and two smaller support groups, for students who require additional support in Maths. The rest of the students are taught in mixed ability Maths groups. In English, students are assigned a set after they sit an in class assessment in October, and leaders use this information plus Key Stage 2 data to assign students to a set. There are five sets on each side of the year groups. Support sets always have smaller numbers of students so that they can receive more bespoke support from subject teachers.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 run a range of interventions for literacy and numeracy for students who have been identified on entry to the school as requiring more support. Some students receive additional numeracy lessons, whilst others receive intensive support on Phonics and literacy. </w:t>
            </w:r>
          </w:p>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Development (PSHE, RSE and Careers Education) is taught in tutor time twice a week, and on Search Days, which take place 7 times a year.  </w:t>
            </w:r>
          </w:p>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 Drama, Music, Product Design, Food Technology and Textiles are all taught on a rotation, so students will study one performing arts subject and one subject in design and technology at a time.  Citizenship and Religious Education are taught half termly. </w:t>
            </w:r>
          </w:p>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teach using a common approach we call ‘</w:t>
            </w:r>
            <w:hyperlink r:id="rId6">
              <w:r w:rsidDel="00000000" w:rsidR="00000000" w:rsidRPr="00000000">
                <w:rPr>
                  <w:rFonts w:ascii="Calibri" w:cs="Calibri" w:eastAsia="Calibri" w:hAnsi="Calibri"/>
                  <w:i w:val="1"/>
                  <w:color w:val="1155cc"/>
                  <w:u w:val="single"/>
                  <w:rtl w:val="0"/>
                </w:rPr>
                <w:t xml:space="preserve">How we Teach at Heartlands</w:t>
              </w:r>
            </w:hyperlink>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Every lesson begins with a ‘DO NOW’ which tests prior learning.  We expect 100% of students to follow our routines so they can be successful. Our classroom habits include ‘paired talk’ and  ‘cold call’ which teachers use to check attention as well as understanding. Students are expected to have ‘strong discussions’ where they give opinions back by evidence and listen to others. Teachers model answers before students then do independent practice. Students get live feedback in class and do two formal assessments a year. </w:t>
            </w:r>
            <w:r w:rsidDel="00000000" w:rsidR="00000000" w:rsidRPr="00000000">
              <w:rPr>
                <w:rtl w:val="0"/>
              </w:rPr>
            </w:r>
          </w:p>
        </w:tc>
      </w:tr>
    </w:tbl>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tbl>
      <w:tblPr>
        <w:tblStyle w:val="Table2"/>
        <w:tblW w:w="15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890"/>
        <w:gridCol w:w="2340"/>
        <w:gridCol w:w="2520"/>
        <w:gridCol w:w="2505"/>
        <w:gridCol w:w="2505"/>
        <w:gridCol w:w="2505"/>
        <w:tblGridChange w:id="0">
          <w:tblGrid>
            <w:gridCol w:w="1485"/>
            <w:gridCol w:w="1890"/>
            <w:gridCol w:w="2340"/>
            <w:gridCol w:w="2520"/>
            <w:gridCol w:w="2505"/>
            <w:gridCol w:w="2505"/>
            <w:gridCol w:w="250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6</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 Monster Calls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Magical Realism / Myths and legends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Black Panther - Persuasive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Oliver Twist - Charles Dickens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Twelfth Night - Shakespeare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Identity Poetry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1 - Directed Numbers</w:t>
            </w:r>
          </w:p>
          <w:p w:rsidR="00000000" w:rsidDel="00000000" w:rsidP="00000000" w:rsidRDefault="00000000" w:rsidRPr="00000000" w14:paraId="0000001D">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1E">
            <w:pPr>
              <w:tabs>
                <w:tab w:val="right" w:leader="none" w:pos="2694"/>
                <w:tab w:val="right" w:leader="none" w:pos="14459"/>
              </w:tabs>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w:t>
            </w:r>
            <w:hyperlink r:id="rId7">
              <w:r w:rsidDel="00000000" w:rsidR="00000000" w:rsidRPr="00000000">
                <w:rPr>
                  <w:rFonts w:ascii="Calibri" w:cs="Calibri" w:eastAsia="Calibri" w:hAnsi="Calibri"/>
                  <w:rtl w:val="0"/>
                </w:rPr>
                <w:t xml:space="preserve">2 – </w:t>
              </w:r>
            </w:hyperlink>
            <w:r w:rsidDel="00000000" w:rsidR="00000000" w:rsidRPr="00000000">
              <w:rPr>
                <w:rFonts w:ascii="Calibri" w:cs="Calibri" w:eastAsia="Calibri" w:hAnsi="Calibri"/>
                <w:rtl w:val="0"/>
              </w:rPr>
              <w:t xml:space="preserve">Rounding</w:t>
            </w:r>
          </w:p>
          <w:p w:rsidR="00000000" w:rsidDel="00000000" w:rsidP="00000000" w:rsidRDefault="00000000" w:rsidRPr="00000000" w14:paraId="0000001F">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3 - Column Addition and Subtraction</w:t>
            </w:r>
          </w:p>
          <w:p w:rsidR="00000000" w:rsidDel="00000000" w:rsidP="00000000" w:rsidRDefault="00000000" w:rsidRPr="00000000" w14:paraId="00000021">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4 - Place Value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ind w:hanging="2"/>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Unit 5 - Multiples and Factors </w:t>
            </w:r>
          </w:p>
          <w:p w:rsidR="00000000" w:rsidDel="00000000" w:rsidP="00000000" w:rsidRDefault="00000000" w:rsidRPr="00000000" w14:paraId="00000024">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6 – Multiplying and Dividing Decimals </w:t>
            </w:r>
          </w:p>
          <w:p w:rsidR="00000000" w:rsidDel="00000000" w:rsidP="00000000" w:rsidRDefault="00000000" w:rsidRPr="00000000" w14:paraId="00000026">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7">
            <w:pPr>
              <w:tabs>
                <w:tab w:val="right" w:leader="none" w:pos="2608"/>
              </w:tabs>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7 – HCF &amp; LCM </w:t>
            </w:r>
          </w:p>
          <w:p w:rsidR="00000000" w:rsidDel="00000000" w:rsidP="00000000" w:rsidRDefault="00000000" w:rsidRPr="00000000" w14:paraId="00000028">
            <w:pPr>
              <w:tabs>
                <w:tab w:val="right" w:leader="none" w:pos="2608"/>
              </w:tabs>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9">
            <w:pPr>
              <w:tabs>
                <w:tab w:val="right" w:leader="none" w:pos="2608"/>
              </w:tabs>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8 – Order of Operations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9 – Intro to Fractions </w:t>
            </w:r>
          </w:p>
          <w:p w:rsidR="00000000" w:rsidDel="00000000" w:rsidP="00000000" w:rsidRDefault="00000000" w:rsidRPr="00000000" w14:paraId="0000002B">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ind w:hanging="2"/>
              <w:rPr>
                <w:rFonts w:ascii="Calibri" w:cs="Calibri" w:eastAsia="Calibri" w:hAnsi="Calibri"/>
              </w:rPr>
            </w:pPr>
            <w:bookmarkStart w:colFirst="0" w:colLast="0" w:name="_s3pvp54y7n3w" w:id="1"/>
            <w:bookmarkEnd w:id="1"/>
            <w:r w:rsidDel="00000000" w:rsidR="00000000" w:rsidRPr="00000000">
              <w:rPr>
                <w:rFonts w:ascii="Calibri" w:cs="Calibri" w:eastAsia="Calibri" w:hAnsi="Calibri"/>
                <w:rtl w:val="0"/>
              </w:rPr>
              <w:t xml:space="preserve">Unit 10 – Multiplying &amp; Dividing Fractions </w:t>
            </w:r>
          </w:p>
          <w:p w:rsidR="00000000" w:rsidDel="00000000" w:rsidP="00000000" w:rsidRDefault="00000000" w:rsidRPr="00000000" w14:paraId="0000002D">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11 – Adding &amp; Subtracting Fractions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12 – FDP</w:t>
            </w:r>
          </w:p>
          <w:p w:rsidR="00000000" w:rsidDel="00000000" w:rsidP="00000000" w:rsidRDefault="00000000" w:rsidRPr="00000000" w14:paraId="00000030">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ind w:hanging="2"/>
              <w:rPr>
                <w:rFonts w:ascii="Calibri" w:cs="Calibri" w:eastAsia="Calibri" w:hAnsi="Calibri"/>
              </w:rPr>
            </w:pPr>
            <w:bookmarkStart w:colFirst="0" w:colLast="0" w:name="_61qppjx75aet" w:id="2"/>
            <w:bookmarkEnd w:id="2"/>
            <w:r w:rsidDel="00000000" w:rsidR="00000000" w:rsidRPr="00000000">
              <w:rPr>
                <w:rFonts w:ascii="Calibri" w:cs="Calibri" w:eastAsia="Calibri" w:hAnsi="Calibri"/>
                <w:rtl w:val="0"/>
              </w:rPr>
              <w:t xml:space="preserve">Unit 13 - Ratio (up to &amp; inc lesson 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13 - Ratio (from lesson 9)</w:t>
            </w:r>
          </w:p>
          <w:p w:rsidR="00000000" w:rsidDel="00000000" w:rsidP="00000000" w:rsidRDefault="00000000" w:rsidRPr="00000000" w14:paraId="00000033">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ind w:hanging="2"/>
              <w:rPr>
                <w:rFonts w:ascii="Calibri" w:cs="Calibri" w:eastAsia="Calibri" w:hAnsi="Calibri"/>
              </w:rPr>
            </w:pPr>
            <w:bookmarkStart w:colFirst="0" w:colLast="0" w:name="_qnodvhlruhxs" w:id="3"/>
            <w:bookmarkEnd w:id="3"/>
            <w:r w:rsidDel="00000000" w:rsidR="00000000" w:rsidRPr="00000000">
              <w:rPr>
                <w:rFonts w:ascii="Calibri" w:cs="Calibri" w:eastAsia="Calibri" w:hAnsi="Calibri"/>
                <w:rtl w:val="0"/>
              </w:rPr>
              <w:t xml:space="preserve">Unit 14 - Algebra (up to &amp; inc lesson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14 -  Algebra (from lesson 11)</w:t>
            </w:r>
          </w:p>
          <w:p w:rsidR="00000000" w:rsidDel="00000000" w:rsidP="00000000" w:rsidRDefault="00000000" w:rsidRPr="00000000" w14:paraId="00000036">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Unit 15 – Statistics</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Science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 - The Periodic Table and particles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 - Cells</w:t>
            </w:r>
          </w:p>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 - Energy and electricity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 - acids and alkalis</w:t>
            </w:r>
          </w:p>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 - independence and variation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 - Forces</w:t>
            </w:r>
          </w:p>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 - Rocks and the Earth</w:t>
            </w:r>
          </w:p>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 - Food and digestion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 - Food and digestion</w:t>
            </w:r>
          </w:p>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 - Waves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 - Chemical change</w:t>
            </w:r>
          </w:p>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 - Reproduction</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Geography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Becoming a Geographer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UK Overview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Is the world equal?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Weather &amp; Climate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Brazil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highlight w:val="white"/>
                <w:rtl w:val="0"/>
              </w:rPr>
              <w:t xml:space="preserve">Ecosystems</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History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have historians used evidence to reach conclusions about Romans in Britain </w:t>
            </w: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Did the Norman Conquest ‘bring a truckload of trouble to England’ after 1066?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was the Black Death a blessing for the medieval peasantry?</w:t>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did the silk roads shape the world?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was remarkable about the  Medieval Islamic civilizations?</w:t>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similar were the early Empires of Benin, the Mughal and the Ottomans?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were the consequences of the Reformation for Europe?</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did Miranda Kaufmann undercover the hidden lives of Black Tudors?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Why did the King have his head chopped off in 1649?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rtl w:val="0"/>
              </w:rPr>
              <w:t xml:space="preserve">How and why do interpretations differ about African civilizations?</w:t>
            </w:r>
          </w:p>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Fonts w:ascii="Calibri" w:cs="Calibri" w:eastAsia="Calibri" w:hAnsi="Calibri"/>
                <w:rtl w:val="0"/>
              </w:rPr>
              <w:t xml:space="preserve">Why should we remember Mansa Musa?</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Computing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Why Computing?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Can a computer think for itself?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links us all?:</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Rugby, Badminton, Netball, Volleyball, Basketball.</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Muscles used in sports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Trampolining, football.</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Methods of training and application through setbacks.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Health and Fitness/ Trampolining/ Table Tennis/ Football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Athletics Endurance/ Sprints/ Throws/ Jumps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Cricket</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11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Citizenship and Religious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Religious Studies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Community, Belonging and 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Religious Studies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Introduction to active citizenship</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Religious Studies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Political Philosophy - how can we be a good citizen?</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French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Identity and Culture</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Talking about yourself</w:t>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Talking about family and friends</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Free-time activities</w:t>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weather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My Studies, My School Life, Further Study, Jobs and the Future</w:t>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Subjects you study</w:t>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Where your school is</w:t>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Future jobs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Identity and Culture</w:t>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Describing yourself</w:t>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Describing your family and Friends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Local, National, International and Global Area of Interest</w:t>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Describing your town</w:t>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to order in a cafe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Preparation for end of year test</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Spanish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Identity and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My Studies, My School Life, Further Study, Jobs and the Future</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Identity and Culture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Local, National, International and Global Area of Interest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Preparation for end of year test</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Art/Music/Drama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Natural World Core Skills in Drawing</w:t>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Still Life/ Food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Music: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Introduction to music. Keyboard Skills</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Pop Music (Ukuleles)</w:t>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and Variation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Drama:</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Fuelbags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Devising from a stimulus</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Detective and Accused</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Comedy</w:t>
            </w:r>
          </w:p>
        </w:tc>
      </w:tr>
      <w:tr>
        <w:trPr>
          <w:cantSplit w:val="0"/>
          <w:trHeight w:val="100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Design and Technology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Product Design:</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Exploring Timbers (passive speaker project )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Textiles</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Exploring Felt (felt making and electronics in Textiles)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Food:</w:t>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Introduction to Food Preparation and Nutrition (health and safety, key cooking skills)</w:t>
            </w:r>
          </w:p>
        </w:tc>
      </w:tr>
    </w:tbl>
    <w:p w:rsidR="00000000" w:rsidDel="00000000" w:rsidP="00000000" w:rsidRDefault="00000000" w:rsidRPr="00000000" w14:paraId="000000B9">
      <w:pPr>
        <w:rPr>
          <w:rFonts w:ascii="Calibri" w:cs="Calibri" w:eastAsia="Calibri" w:hAnsi="Calibri"/>
        </w:rPr>
      </w:pPr>
      <w:r w:rsidDel="00000000" w:rsidR="00000000" w:rsidRPr="00000000">
        <w:rPr>
          <w:rtl w:val="0"/>
        </w:rPr>
      </w:r>
    </w:p>
    <w:sectPr>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dn.realsmart.co.uk/a4f2eec442dc510be34096846956cbfc/uploads/2022/08/26101058/How-We-Teach-at-Heartlands-Booklet-Digital.pdf" TargetMode="External"/><Relationship Id="rId7" Type="http://schemas.openxmlformats.org/officeDocument/2006/relationships/hyperlink" Target="http://higher/Module%202%20-Coordina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