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8"/>
        <w:tblOverlap w:val="never"/>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8"/>
        <w:gridCol w:w="5422"/>
      </w:tblGrid>
      <w:tr w:rsidR="00293A8D" w:rsidRPr="008A67AD" w14:paraId="170A705A" w14:textId="77777777" w:rsidTr="00BD2A87">
        <w:trPr>
          <w:trHeight w:val="425"/>
        </w:trPr>
        <w:tc>
          <w:tcPr>
            <w:tcW w:w="10580" w:type="dxa"/>
            <w:gridSpan w:val="2"/>
          </w:tcPr>
          <w:p w14:paraId="2B8E8ED6" w14:textId="0A13389B" w:rsidR="00293A8D" w:rsidRPr="008A67AD" w:rsidRDefault="0030751E" w:rsidP="0030751E">
            <w:pPr>
              <w:spacing w:line="240" w:lineRule="auto"/>
              <w:jc w:val="center"/>
              <w:rPr>
                <w:rFonts w:ascii="Comic Sans MS" w:hAnsi="Comic Sans MS" w:cs="Arial"/>
                <w:b/>
                <w:color w:val="000000"/>
                <w:sz w:val="20"/>
                <w:szCs w:val="20"/>
              </w:rPr>
            </w:pPr>
            <w:r>
              <w:rPr>
                <w:rFonts w:ascii="Comic Sans MS" w:hAnsi="Comic Sans MS"/>
                <w:b/>
                <w:sz w:val="20"/>
                <w:szCs w:val="20"/>
              </w:rPr>
              <w:t>14</w:t>
            </w:r>
            <w:r w:rsidR="00074F0D" w:rsidRPr="008A67AD">
              <w:rPr>
                <w:rFonts w:ascii="Comic Sans MS" w:hAnsi="Comic Sans MS"/>
                <w:b/>
                <w:sz w:val="20"/>
                <w:szCs w:val="20"/>
              </w:rPr>
              <w:t>.</w:t>
            </w:r>
            <w:r w:rsidR="00991187">
              <w:rPr>
                <w:rFonts w:ascii="Comic Sans MS" w:hAnsi="Comic Sans MS"/>
                <w:b/>
                <w:sz w:val="20"/>
                <w:szCs w:val="20"/>
              </w:rPr>
              <w:t>0</w:t>
            </w:r>
            <w:r w:rsidR="008437DD" w:rsidRPr="008A67AD">
              <w:rPr>
                <w:rFonts w:ascii="Comic Sans MS" w:hAnsi="Comic Sans MS"/>
                <w:b/>
                <w:sz w:val="20"/>
                <w:szCs w:val="20"/>
              </w:rPr>
              <w:t>1</w:t>
            </w:r>
            <w:r w:rsidR="007E1BDA" w:rsidRPr="008A67AD">
              <w:rPr>
                <w:rFonts w:ascii="Comic Sans MS" w:hAnsi="Comic Sans MS"/>
                <w:b/>
                <w:sz w:val="20"/>
                <w:szCs w:val="20"/>
              </w:rPr>
              <w:t>.2</w:t>
            </w:r>
            <w:r w:rsidR="00991187">
              <w:rPr>
                <w:rFonts w:ascii="Comic Sans MS" w:hAnsi="Comic Sans MS"/>
                <w:b/>
                <w:sz w:val="20"/>
                <w:szCs w:val="20"/>
              </w:rPr>
              <w:t>1</w:t>
            </w:r>
            <w:r w:rsidR="00F52697" w:rsidRPr="008A67AD">
              <w:rPr>
                <w:rFonts w:ascii="Comic Sans MS" w:hAnsi="Comic Sans MS"/>
                <w:b/>
                <w:sz w:val="20"/>
                <w:szCs w:val="20"/>
              </w:rPr>
              <w:t xml:space="preserve"> </w:t>
            </w:r>
            <w:r w:rsidR="00E6747F">
              <w:rPr>
                <w:rFonts w:ascii="Comic Sans MS" w:hAnsi="Comic Sans MS"/>
                <w:b/>
                <w:sz w:val="20"/>
                <w:szCs w:val="20"/>
              </w:rPr>
              <w:t xml:space="preserve">LO: </w:t>
            </w:r>
            <w:r w:rsidR="00540A01">
              <w:rPr>
                <w:rFonts w:ascii="Comic Sans MS" w:hAnsi="Comic Sans MS"/>
                <w:b/>
                <w:color w:val="000000"/>
                <w:sz w:val="20"/>
              </w:rPr>
              <w:t xml:space="preserve">To </w:t>
            </w:r>
            <w:r>
              <w:rPr>
                <w:rFonts w:ascii="Comic Sans MS" w:hAnsi="Comic Sans MS"/>
                <w:b/>
                <w:color w:val="000000"/>
                <w:sz w:val="20"/>
              </w:rPr>
              <w:t>use adverbs ending in ‘</w:t>
            </w:r>
            <w:proofErr w:type="spellStart"/>
            <w:r>
              <w:rPr>
                <w:rFonts w:ascii="Comic Sans MS" w:hAnsi="Comic Sans MS"/>
                <w:b/>
                <w:color w:val="000000"/>
                <w:sz w:val="20"/>
              </w:rPr>
              <w:t>ly</w:t>
            </w:r>
            <w:proofErr w:type="spellEnd"/>
            <w:r w:rsidR="00991187">
              <w:rPr>
                <w:rFonts w:ascii="Comic Sans MS" w:hAnsi="Comic Sans MS"/>
                <w:b/>
                <w:color w:val="000000"/>
                <w:sz w:val="20"/>
              </w:rPr>
              <w:t xml:space="preserve">’ correctly. </w:t>
            </w:r>
          </w:p>
        </w:tc>
      </w:tr>
      <w:tr w:rsidR="00A45118" w:rsidRPr="007E1BDA" w14:paraId="2AA98D7A" w14:textId="77777777" w:rsidTr="00BD2A87">
        <w:trPr>
          <w:trHeight w:val="1164"/>
        </w:trPr>
        <w:tc>
          <w:tcPr>
            <w:tcW w:w="5158" w:type="dxa"/>
          </w:tcPr>
          <w:p w14:paraId="16BC46F6" w14:textId="0EA75FFB" w:rsidR="009840E0" w:rsidRDefault="00895415" w:rsidP="00BD2A87">
            <w:pPr>
              <w:spacing w:after="0" w:line="240" w:lineRule="auto"/>
              <w:jc w:val="center"/>
              <w:rPr>
                <w:rFonts w:ascii="Comic Sans MS" w:hAnsi="Comic Sans MS"/>
                <w:b/>
                <w:color w:val="1D1B11" w:themeColor="background2" w:themeShade="1A"/>
                <w:sz w:val="20"/>
                <w:szCs w:val="20"/>
              </w:rPr>
            </w:pPr>
            <w:r w:rsidRPr="007E1BDA">
              <w:rPr>
                <w:rFonts w:ascii="Comic Sans MS" w:hAnsi="Comic Sans MS"/>
                <w:b/>
                <w:color w:val="1D1B11" w:themeColor="background2" w:themeShade="1A"/>
                <w:sz w:val="20"/>
                <w:szCs w:val="20"/>
              </w:rPr>
              <w:t xml:space="preserve">I have </w:t>
            </w:r>
            <w:r w:rsidR="008A67AD">
              <w:rPr>
                <w:rFonts w:ascii="Comic Sans MS" w:hAnsi="Comic Sans MS"/>
                <w:b/>
                <w:color w:val="1D1B11" w:themeColor="background2" w:themeShade="1A"/>
                <w:sz w:val="20"/>
                <w:szCs w:val="20"/>
              </w:rPr>
              <w:t xml:space="preserve">used </w:t>
            </w:r>
            <w:r w:rsidR="0030751E">
              <w:rPr>
                <w:rFonts w:ascii="Comic Sans MS" w:hAnsi="Comic Sans MS"/>
                <w:b/>
                <w:color w:val="1D1B11" w:themeColor="background2" w:themeShade="1A"/>
                <w:sz w:val="20"/>
                <w:szCs w:val="20"/>
              </w:rPr>
              <w:t>ad</w:t>
            </w:r>
            <w:r w:rsidR="00991187">
              <w:rPr>
                <w:rFonts w:ascii="Comic Sans MS" w:hAnsi="Comic Sans MS"/>
                <w:b/>
                <w:color w:val="1D1B11" w:themeColor="background2" w:themeShade="1A"/>
                <w:sz w:val="20"/>
                <w:szCs w:val="20"/>
              </w:rPr>
              <w:t xml:space="preserve">verbs </w:t>
            </w:r>
            <w:r w:rsidR="0030751E">
              <w:rPr>
                <w:rFonts w:ascii="Comic Sans MS" w:hAnsi="Comic Sans MS"/>
                <w:b/>
                <w:color w:val="1D1B11" w:themeColor="background2" w:themeShade="1A"/>
                <w:sz w:val="20"/>
                <w:szCs w:val="20"/>
              </w:rPr>
              <w:t>ending in ‘</w:t>
            </w:r>
            <w:proofErr w:type="spellStart"/>
            <w:r w:rsidR="0030751E">
              <w:rPr>
                <w:rFonts w:ascii="Comic Sans MS" w:hAnsi="Comic Sans MS"/>
                <w:b/>
                <w:color w:val="1D1B11" w:themeColor="background2" w:themeShade="1A"/>
                <w:sz w:val="20"/>
                <w:szCs w:val="20"/>
              </w:rPr>
              <w:t>ly</w:t>
            </w:r>
            <w:proofErr w:type="spellEnd"/>
            <w:r w:rsidR="0030751E">
              <w:rPr>
                <w:rFonts w:ascii="Comic Sans MS" w:hAnsi="Comic Sans MS"/>
                <w:b/>
                <w:color w:val="1D1B11" w:themeColor="background2" w:themeShade="1A"/>
                <w:sz w:val="20"/>
                <w:szCs w:val="20"/>
              </w:rPr>
              <w:t xml:space="preserve">’ </w:t>
            </w:r>
            <w:r w:rsidR="00991187">
              <w:rPr>
                <w:rFonts w:ascii="Comic Sans MS" w:hAnsi="Comic Sans MS"/>
                <w:b/>
                <w:color w:val="1D1B11" w:themeColor="background2" w:themeShade="1A"/>
                <w:sz w:val="20"/>
                <w:szCs w:val="20"/>
              </w:rPr>
              <w:t xml:space="preserve">in my writing. </w:t>
            </w:r>
          </w:p>
          <w:p w14:paraId="0684E08D" w14:textId="5BD7E4CD" w:rsidR="008A67AD" w:rsidRPr="007E1BDA" w:rsidRDefault="0030751E" w:rsidP="00BD2A87">
            <w:pPr>
              <w:spacing w:after="0" w:line="240" w:lineRule="auto"/>
              <w:jc w:val="center"/>
              <w:rPr>
                <w:rFonts w:ascii="Comic Sans MS" w:hAnsi="Comic Sans MS"/>
                <w:b/>
                <w:color w:val="1D1B11" w:themeColor="background2" w:themeShade="1A"/>
                <w:sz w:val="20"/>
                <w:szCs w:val="20"/>
              </w:rPr>
            </w:pPr>
            <w:r>
              <w:rPr>
                <w:noProof/>
                <w:lang w:eastAsia="en-GB"/>
              </w:rPr>
              <w:drawing>
                <wp:inline distT="0" distB="0" distL="0" distR="0" wp14:anchorId="6AD6F21B" wp14:editId="7077FC33">
                  <wp:extent cx="1676400" cy="877316"/>
                  <wp:effectExtent l="0" t="0" r="0" b="0"/>
                  <wp:docPr id="3" name="Picture 3" descr="Adverbs List | List of 95 Important Adverbs with “Ly” | Adverbs, English  study, Ad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bs List | List of 95 Important Adverbs with “Ly” | Adverbs, English  study, Adject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776" cy="889549"/>
                          </a:xfrm>
                          <a:prstGeom prst="rect">
                            <a:avLst/>
                          </a:prstGeom>
                          <a:noFill/>
                          <a:ln>
                            <a:noFill/>
                          </a:ln>
                        </pic:spPr>
                      </pic:pic>
                    </a:graphicData>
                  </a:graphic>
                </wp:inline>
              </w:drawing>
            </w:r>
          </w:p>
        </w:tc>
        <w:tc>
          <w:tcPr>
            <w:tcW w:w="5422" w:type="dxa"/>
          </w:tcPr>
          <w:p w14:paraId="6E96C1AC" w14:textId="6AEDB29C" w:rsidR="00991187" w:rsidRDefault="00991187" w:rsidP="00BD2A87">
            <w:pPr>
              <w:spacing w:after="0" w:line="240" w:lineRule="auto"/>
              <w:jc w:val="center"/>
            </w:pPr>
            <w:r>
              <w:rPr>
                <w:rFonts w:ascii="Comic Sans MS" w:hAnsi="Comic Sans MS"/>
                <w:b/>
                <w:color w:val="1D1B11" w:themeColor="background2" w:themeShade="1A"/>
                <w:sz w:val="20"/>
                <w:szCs w:val="20"/>
              </w:rPr>
              <w:t xml:space="preserve">I have broken my writing up using full stops and capital letters. </w:t>
            </w:r>
          </w:p>
          <w:p w14:paraId="51DD1CE0" w14:textId="3A0D4635" w:rsidR="00DB5275" w:rsidRPr="007E1BDA" w:rsidRDefault="00991187" w:rsidP="00BD2A87">
            <w:pPr>
              <w:spacing w:after="0" w:line="240" w:lineRule="auto"/>
              <w:jc w:val="center"/>
              <w:rPr>
                <w:rFonts w:ascii="Comic Sans MS" w:hAnsi="Comic Sans MS"/>
                <w:b/>
                <w:color w:val="1D1B11" w:themeColor="background2" w:themeShade="1A"/>
                <w:sz w:val="20"/>
                <w:szCs w:val="20"/>
              </w:rPr>
            </w:pPr>
            <w:r>
              <w:rPr>
                <w:noProof/>
                <w:lang w:eastAsia="en-GB"/>
              </w:rPr>
              <w:drawing>
                <wp:inline distT="0" distB="0" distL="0" distR="0" wp14:anchorId="44BA92A8" wp14:editId="1F14E3F5">
                  <wp:extent cx="504825" cy="504825"/>
                  <wp:effectExtent l="0" t="0" r="9525" b="9525"/>
                  <wp:docPr id="10" name="Picture 10" descr="Remember capital letters and full stops' Stamp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mber capital letters and full stops' Stamper |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A45118" w:rsidRPr="007E1BDA" w14:paraId="61E31CD3" w14:textId="77777777" w:rsidTr="00BD2A87">
        <w:trPr>
          <w:trHeight w:val="1180"/>
        </w:trPr>
        <w:tc>
          <w:tcPr>
            <w:tcW w:w="5158" w:type="dxa"/>
          </w:tcPr>
          <w:p w14:paraId="5C6E2978" w14:textId="741DA3D0" w:rsidR="00DB5275" w:rsidRDefault="00991187" w:rsidP="00BD2A87">
            <w:pPr>
              <w:spacing w:after="0" w:line="240" w:lineRule="auto"/>
              <w:jc w:val="center"/>
              <w:rPr>
                <w:rFonts w:ascii="Comic Sans MS" w:hAnsi="Comic Sans MS"/>
                <w:b/>
                <w:color w:val="1D1B11" w:themeColor="background2" w:themeShade="1A"/>
                <w:sz w:val="20"/>
                <w:szCs w:val="20"/>
              </w:rPr>
            </w:pPr>
            <w:r>
              <w:rPr>
                <w:rFonts w:ascii="Comic Sans MS" w:hAnsi="Comic Sans MS"/>
                <w:b/>
                <w:color w:val="1D1B11" w:themeColor="background2" w:themeShade="1A"/>
                <w:sz w:val="20"/>
                <w:szCs w:val="20"/>
              </w:rPr>
              <w:t xml:space="preserve">I have </w:t>
            </w:r>
            <w:r w:rsidR="0030751E">
              <w:rPr>
                <w:rFonts w:ascii="Comic Sans MS" w:hAnsi="Comic Sans MS"/>
                <w:b/>
                <w:color w:val="1D1B11" w:themeColor="background2" w:themeShade="1A"/>
                <w:sz w:val="20"/>
                <w:szCs w:val="20"/>
              </w:rPr>
              <w:t>spelt year 1 and 2 common exception words correctly</w:t>
            </w:r>
            <w:r>
              <w:rPr>
                <w:rFonts w:ascii="Comic Sans MS" w:hAnsi="Comic Sans MS"/>
                <w:b/>
                <w:color w:val="1D1B11" w:themeColor="background2" w:themeShade="1A"/>
                <w:sz w:val="20"/>
                <w:szCs w:val="20"/>
              </w:rPr>
              <w:t xml:space="preserve">. </w:t>
            </w:r>
          </w:p>
          <w:p w14:paraId="6EE71C45" w14:textId="4BF37240" w:rsidR="00991187" w:rsidRPr="008A67AD" w:rsidRDefault="0030751E" w:rsidP="00BD2A87">
            <w:pPr>
              <w:spacing w:after="0" w:line="240" w:lineRule="auto"/>
              <w:jc w:val="center"/>
              <w:rPr>
                <w:rFonts w:ascii="Comic Sans MS" w:hAnsi="Comic Sans MS"/>
                <w:b/>
                <w:color w:val="1D1B11" w:themeColor="background2" w:themeShade="1A"/>
                <w:sz w:val="20"/>
                <w:szCs w:val="20"/>
              </w:rPr>
            </w:pPr>
            <w:r>
              <w:rPr>
                <w:noProof/>
                <w:lang w:eastAsia="en-GB"/>
              </w:rPr>
              <w:drawing>
                <wp:inline distT="0" distB="0" distL="0" distR="0" wp14:anchorId="5572D5D8" wp14:editId="3602B22D">
                  <wp:extent cx="1219200" cy="655419"/>
                  <wp:effectExtent l="0" t="0" r="0" b="0"/>
                  <wp:docPr id="2" name="Picture 2" descr="Common Exception Words Years 1 and 2 Word Mat - common exception, words, year  1, year 2, word mat | Year 1 spelling words, Year 2 spelling words,  Spell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 Exception Words Years 1 and 2 Word Mat - common exception, words, year  1, year 2, word mat | Year 1 spelling words, Year 2 spelling words,  Spelling wor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66" t="3315" r="16851" b="4420"/>
                          <a:stretch/>
                        </pic:blipFill>
                        <pic:spPr bwMode="auto">
                          <a:xfrm>
                            <a:off x="0" y="0"/>
                            <a:ext cx="1225228" cy="658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22" w:type="dxa"/>
          </w:tcPr>
          <w:p w14:paraId="33346D51" w14:textId="7EB225F8" w:rsidR="00895415" w:rsidRDefault="00895415" w:rsidP="00BD2A87">
            <w:pPr>
              <w:spacing w:after="0" w:line="240" w:lineRule="auto"/>
              <w:jc w:val="center"/>
              <w:rPr>
                <w:rFonts w:ascii="Comic Sans MS" w:hAnsi="Comic Sans MS"/>
                <w:b/>
                <w:color w:val="1D1B11" w:themeColor="background2" w:themeShade="1A"/>
                <w:sz w:val="20"/>
                <w:szCs w:val="200"/>
              </w:rPr>
            </w:pPr>
            <w:r w:rsidRPr="00895415">
              <w:rPr>
                <w:rFonts w:ascii="Comic Sans MS" w:hAnsi="Comic Sans MS"/>
                <w:b/>
                <w:color w:val="1D1B11" w:themeColor="background2" w:themeShade="1A"/>
                <w:sz w:val="20"/>
                <w:szCs w:val="200"/>
              </w:rPr>
              <w:t>I have</w:t>
            </w:r>
            <w:r w:rsidR="008A67AD">
              <w:rPr>
                <w:rFonts w:ascii="Comic Sans MS" w:hAnsi="Comic Sans MS"/>
                <w:b/>
                <w:color w:val="1D1B11" w:themeColor="background2" w:themeShade="1A"/>
                <w:sz w:val="20"/>
                <w:szCs w:val="200"/>
              </w:rPr>
              <w:t xml:space="preserve"> formed my letters correctly.</w:t>
            </w:r>
          </w:p>
          <w:p w14:paraId="7D5285C7" w14:textId="749B81C2" w:rsidR="00074F0D" w:rsidRPr="008A67AD" w:rsidRDefault="008A67AD" w:rsidP="00BD2A87">
            <w:pPr>
              <w:spacing w:after="0" w:line="240" w:lineRule="auto"/>
              <w:jc w:val="center"/>
              <w:rPr>
                <w:rFonts w:ascii="Comic Sans MS" w:hAnsi="Comic Sans MS"/>
                <w:b/>
                <w:color w:val="1D1B11" w:themeColor="background2" w:themeShade="1A"/>
                <w:sz w:val="20"/>
                <w:szCs w:val="200"/>
              </w:rPr>
            </w:pPr>
            <w:r>
              <w:rPr>
                <w:noProof/>
                <w:lang w:eastAsia="en-GB"/>
              </w:rPr>
              <w:drawing>
                <wp:inline distT="0" distB="0" distL="0" distR="0" wp14:anchorId="3A7107BE" wp14:editId="4D8A8192">
                  <wp:extent cx="1536065" cy="781050"/>
                  <wp:effectExtent l="0" t="0" r="6985" b="0"/>
                  <wp:docPr id="5" name="Picture 5" descr="Pilton Infants' School - Letter formation a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ton Infants' School - Letter formation and hand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944" cy="784039"/>
                          </a:xfrm>
                          <a:prstGeom prst="rect">
                            <a:avLst/>
                          </a:prstGeom>
                          <a:noFill/>
                          <a:ln>
                            <a:noFill/>
                          </a:ln>
                        </pic:spPr>
                      </pic:pic>
                    </a:graphicData>
                  </a:graphic>
                </wp:inline>
              </w:drawing>
            </w:r>
            <w:r w:rsidR="00895415" w:rsidRPr="00895415">
              <w:rPr>
                <w:rFonts w:ascii="Comic Sans MS" w:hAnsi="Comic Sans MS"/>
                <w:b/>
                <w:color w:val="1D1B11" w:themeColor="background2" w:themeShade="1A"/>
                <w:sz w:val="20"/>
                <w:szCs w:val="200"/>
              </w:rPr>
              <w:t xml:space="preserve"> </w:t>
            </w:r>
          </w:p>
        </w:tc>
      </w:tr>
      <w:tr w:rsidR="00882E7E" w:rsidRPr="007E1BDA" w14:paraId="3E1A22F3" w14:textId="77777777" w:rsidTr="00BD2A87">
        <w:trPr>
          <w:trHeight w:val="424"/>
        </w:trPr>
        <w:tc>
          <w:tcPr>
            <w:tcW w:w="10580" w:type="dxa"/>
            <w:gridSpan w:val="2"/>
          </w:tcPr>
          <w:p w14:paraId="60D5BC77" w14:textId="5627F4B8" w:rsidR="00A45118" w:rsidRPr="00256B82" w:rsidRDefault="00BC23CC" w:rsidP="00BD2A87">
            <w:pPr>
              <w:spacing w:after="0" w:line="240" w:lineRule="auto"/>
              <w:jc w:val="center"/>
              <w:rPr>
                <w:rFonts w:ascii="Comic Sans MS" w:hAnsi="Comic Sans MS"/>
                <w:b/>
                <w:color w:val="FF3399"/>
                <w:sz w:val="20"/>
                <w:szCs w:val="20"/>
              </w:rPr>
            </w:pPr>
            <w:r w:rsidRPr="00256B82">
              <w:rPr>
                <w:rFonts w:ascii="Comic Sans MS" w:hAnsi="Comic Sans MS"/>
                <w:b/>
                <w:color w:val="FF3399"/>
                <w:sz w:val="20"/>
                <w:szCs w:val="20"/>
              </w:rPr>
              <w:t xml:space="preserve">Challenge- </w:t>
            </w:r>
            <w:r w:rsidR="00E6747F">
              <w:rPr>
                <w:rFonts w:ascii="Comic Sans MS" w:hAnsi="Comic Sans MS"/>
                <w:b/>
                <w:color w:val="FF3399"/>
                <w:sz w:val="20"/>
                <w:szCs w:val="20"/>
              </w:rPr>
              <w:t xml:space="preserve">I </w:t>
            </w:r>
            <w:r w:rsidR="0030751E">
              <w:rPr>
                <w:rFonts w:ascii="Comic Sans MS" w:hAnsi="Comic Sans MS"/>
                <w:b/>
                <w:color w:val="FF3399"/>
                <w:sz w:val="20"/>
                <w:szCs w:val="20"/>
              </w:rPr>
              <w:t xml:space="preserve">have self-corrected at least two spelling errors. </w:t>
            </w:r>
          </w:p>
          <w:p w14:paraId="5D892652" w14:textId="651E14EF" w:rsidR="00991187" w:rsidRDefault="00A45118" w:rsidP="00BD2A87">
            <w:pPr>
              <w:spacing w:after="0" w:line="240" w:lineRule="auto"/>
              <w:jc w:val="center"/>
              <w:rPr>
                <w:rFonts w:ascii="Comic Sans MS" w:hAnsi="Comic Sans MS"/>
                <w:b/>
                <w:color w:val="7030A0"/>
                <w:sz w:val="20"/>
                <w:szCs w:val="20"/>
              </w:rPr>
            </w:pPr>
            <w:r w:rsidRPr="00256B82">
              <w:rPr>
                <w:rFonts w:ascii="Comic Sans MS" w:hAnsi="Comic Sans MS"/>
                <w:b/>
                <w:color w:val="7030A0"/>
                <w:sz w:val="20"/>
                <w:szCs w:val="20"/>
              </w:rPr>
              <w:t xml:space="preserve">Greater depth – </w:t>
            </w:r>
            <w:r w:rsidR="00E6747F" w:rsidRPr="00E6747F">
              <w:rPr>
                <w:rFonts w:ascii="Comic Sans MS" w:hAnsi="Comic Sans MS"/>
                <w:b/>
                <w:color w:val="7030A0"/>
                <w:sz w:val="20"/>
                <w:szCs w:val="20"/>
              </w:rPr>
              <w:t xml:space="preserve">I </w:t>
            </w:r>
            <w:r w:rsidR="0030751E">
              <w:rPr>
                <w:rFonts w:ascii="Comic Sans MS" w:hAnsi="Comic Sans MS"/>
                <w:b/>
                <w:color w:val="7030A0"/>
                <w:sz w:val="20"/>
                <w:szCs w:val="20"/>
              </w:rPr>
              <w:t xml:space="preserve">have used inverted commas in my writing for speech. </w:t>
            </w:r>
          </w:p>
          <w:p w14:paraId="200A16D1" w14:textId="01AD9358" w:rsidR="00A45118" w:rsidRPr="007E1BDA" w:rsidRDefault="00A45118" w:rsidP="0030751E">
            <w:pPr>
              <w:spacing w:after="0" w:line="240" w:lineRule="auto"/>
              <w:jc w:val="center"/>
              <w:rPr>
                <w:rFonts w:ascii="Comic Sans MS" w:hAnsi="Comic Sans MS"/>
                <w:b/>
                <w:color w:val="1D1B11" w:themeColor="background2" w:themeShade="1A"/>
                <w:sz w:val="20"/>
                <w:szCs w:val="20"/>
              </w:rPr>
            </w:pPr>
            <w:r w:rsidRPr="00256B82">
              <w:rPr>
                <w:rFonts w:ascii="Comic Sans MS" w:hAnsi="Comic Sans MS"/>
                <w:b/>
                <w:color w:val="0070C0"/>
                <w:sz w:val="24"/>
                <w:szCs w:val="20"/>
              </w:rPr>
              <w:t xml:space="preserve">Words of the week – </w:t>
            </w:r>
            <w:r w:rsidR="00256B82">
              <w:rPr>
                <w:rFonts w:ascii="Comic Sans MS" w:hAnsi="Comic Sans MS"/>
                <w:b/>
                <w:color w:val="0070C0"/>
                <w:sz w:val="24"/>
                <w:szCs w:val="20"/>
              </w:rPr>
              <w:t xml:space="preserve"> </w:t>
            </w:r>
            <w:r w:rsidR="00E6747F">
              <w:rPr>
                <w:rFonts w:ascii="Comic Sans MS" w:hAnsi="Comic Sans MS"/>
                <w:b/>
                <w:color w:val="0070C0"/>
                <w:sz w:val="24"/>
                <w:szCs w:val="20"/>
              </w:rPr>
              <w:t xml:space="preserve"> </w:t>
            </w:r>
            <w:r w:rsidR="0030751E">
              <w:rPr>
                <w:rFonts w:ascii="Comic Sans MS" w:hAnsi="Comic Sans MS"/>
                <w:b/>
                <w:color w:val="0070C0"/>
                <w:sz w:val="24"/>
                <w:szCs w:val="20"/>
              </w:rPr>
              <w:t xml:space="preserve">furiously  mysteriously  anxiously </w:t>
            </w:r>
            <w:r w:rsidR="00437F4A">
              <w:rPr>
                <w:rFonts w:ascii="Comic Sans MS" w:hAnsi="Comic Sans MS"/>
                <w:b/>
                <w:color w:val="0070C0"/>
                <w:sz w:val="24"/>
                <w:szCs w:val="20"/>
              </w:rPr>
              <w:t xml:space="preserve"> </w:t>
            </w:r>
          </w:p>
        </w:tc>
      </w:tr>
    </w:tbl>
    <w:p w14:paraId="2B598FAF" w14:textId="56016089" w:rsidR="009E0CEB" w:rsidRDefault="009E0CEB" w:rsidP="00E471C0">
      <w:pPr>
        <w:rPr>
          <w:rFonts w:ascii="Comic Sans MS" w:hAnsi="Comic Sans MS"/>
          <w:sz w:val="20"/>
          <w:szCs w:val="20"/>
        </w:rPr>
      </w:pPr>
    </w:p>
    <w:p w14:paraId="2F1D5FE5" w14:textId="77777777" w:rsidR="005602AC" w:rsidRDefault="005602AC" w:rsidP="005602AC">
      <w:pPr>
        <w:jc w:val="center"/>
        <w:rPr>
          <w:rFonts w:ascii="Comic Sans MS" w:eastAsiaTheme="minorHAnsi" w:hAnsi="Comic Sans MS"/>
          <w:color w:val="000000"/>
          <w:sz w:val="24"/>
        </w:rPr>
      </w:pPr>
      <w:r>
        <w:rPr>
          <w:rFonts w:ascii="Comic Sans MS" w:hAnsi="Comic Sans MS"/>
          <w:color w:val="000000"/>
          <w:sz w:val="24"/>
        </w:rPr>
        <w:t>L.O. - To use the suffix ‘</w:t>
      </w:r>
      <w:proofErr w:type="spellStart"/>
      <w:r>
        <w:rPr>
          <w:rFonts w:ascii="Comic Sans MS" w:hAnsi="Comic Sans MS"/>
          <w:color w:val="000000"/>
          <w:sz w:val="24"/>
        </w:rPr>
        <w:t>ly</w:t>
      </w:r>
      <w:proofErr w:type="spellEnd"/>
      <w:r>
        <w:rPr>
          <w:rFonts w:ascii="Comic Sans MS" w:hAnsi="Comic Sans MS"/>
          <w:color w:val="000000"/>
          <w:sz w:val="24"/>
        </w:rPr>
        <w:t>’ to turn adjectives into adverbs.</w:t>
      </w:r>
    </w:p>
    <w:p w14:paraId="14F4A557" w14:textId="77777777" w:rsidR="005602AC" w:rsidRDefault="005602AC" w:rsidP="005602AC">
      <w:pPr>
        <w:jc w:val="center"/>
        <w:rPr>
          <w:rFonts w:ascii="Comic Sans MS" w:hAnsi="Comic Sans MS"/>
          <w:color w:val="000000"/>
          <w:sz w:val="24"/>
        </w:rPr>
      </w:pPr>
    </w:p>
    <w:p w14:paraId="0877C995" w14:textId="77777777" w:rsidR="005602AC" w:rsidRDefault="005602AC" w:rsidP="005602AC">
      <w:pPr>
        <w:rPr>
          <w:rFonts w:ascii="Comic Sans MS" w:hAnsi="Comic Sans MS"/>
          <w:sz w:val="24"/>
        </w:rPr>
      </w:pPr>
      <w:r>
        <w:rPr>
          <w:rFonts w:ascii="Comic Sans MS" w:hAnsi="Comic Sans MS"/>
          <w:sz w:val="24"/>
        </w:rPr>
        <w:t xml:space="preserve">One bright and early morning a little bear cub strolled peacefully into the middle of the forest. On his way he stumbled across a large, brown, wooden object. He wondered inquisitively to himself and quietly mumbled, “what could this be?” The bear began to shyly touch the object as carefully as he could. But, PLONK! The object made a terribly loud noise. The bear ran away as quickly as he could. </w:t>
      </w:r>
    </w:p>
    <w:p w14:paraId="767D1DD6" w14:textId="77777777" w:rsidR="005602AC" w:rsidRDefault="005602AC" w:rsidP="005602AC">
      <w:pPr>
        <w:rPr>
          <w:rFonts w:ascii="Comic Sans MS" w:hAnsi="Comic Sans MS"/>
          <w:sz w:val="24"/>
        </w:rPr>
      </w:pPr>
      <w:r>
        <w:rPr>
          <w:rFonts w:ascii="Comic Sans MS" w:hAnsi="Comic Sans MS"/>
          <w:sz w:val="24"/>
        </w:rPr>
        <w:t xml:space="preserve">However, he returned to the same place the next day to see if the object had mysteriously disappeared. Luckily the object was still there in the same spot and he examined the object again and furiously tapped the keys with his stubby paws. The bear cub kept going back for days, weeks, months and years. The bear cub patiently practised the piano until eventually he could play beautifully. </w:t>
      </w:r>
    </w:p>
    <w:p w14:paraId="38EE8A3C" w14:textId="77777777" w:rsidR="005602AC" w:rsidRDefault="005602AC" w:rsidP="005602AC">
      <w:pPr>
        <w:rPr>
          <w:rFonts w:ascii="Comic Sans MS" w:hAnsi="Comic Sans MS"/>
          <w:sz w:val="24"/>
        </w:rPr>
      </w:pPr>
      <w:r>
        <w:rPr>
          <w:rFonts w:ascii="Comic Sans MS" w:hAnsi="Comic Sans MS"/>
          <w:sz w:val="24"/>
        </w:rPr>
        <w:t xml:space="preserve">When he was sure of his talents, he invited his bear friends to listen to him play. The bear waited anxiously for their response and was very happy when his friends told him they loved his music. “You’re wonderfully talented!” said one of the bears. </w:t>
      </w:r>
    </w:p>
    <w:p w14:paraId="323A046D" w14:textId="77777777" w:rsidR="005602AC" w:rsidRDefault="005602AC" w:rsidP="005602AC">
      <w:pPr>
        <w:rPr>
          <w:rFonts w:ascii="Comic Sans MS" w:hAnsi="Comic Sans MS"/>
          <w:sz w:val="24"/>
        </w:rPr>
      </w:pPr>
      <w:r>
        <w:rPr>
          <w:rFonts w:ascii="Comic Sans MS" w:hAnsi="Comic Sans MS"/>
          <w:sz w:val="24"/>
        </w:rPr>
        <w:t>Then one day…</w:t>
      </w:r>
    </w:p>
    <w:p w14:paraId="76C8A143" w14:textId="77777777" w:rsidR="005602AC" w:rsidRDefault="005602AC" w:rsidP="005602AC">
      <w:pPr>
        <w:rPr>
          <w:rFonts w:ascii="Comic Sans MS" w:hAnsi="Comic Sans MS"/>
          <w:sz w:val="24"/>
        </w:rPr>
      </w:pPr>
    </w:p>
    <w:p w14:paraId="0DE143EF" w14:textId="77777777" w:rsidR="005602AC" w:rsidRPr="007E1BDA" w:rsidRDefault="005602AC" w:rsidP="00E471C0">
      <w:pPr>
        <w:rPr>
          <w:rFonts w:ascii="Comic Sans MS" w:hAnsi="Comic Sans MS"/>
          <w:sz w:val="20"/>
          <w:szCs w:val="20"/>
        </w:rPr>
      </w:pPr>
    </w:p>
    <w:sectPr w:rsidR="005602AC" w:rsidRPr="007E1BDA" w:rsidSect="00293A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F19D" w14:textId="77777777" w:rsidR="00BC23CC" w:rsidRDefault="00BC23CC" w:rsidP="00BC23CC">
      <w:pPr>
        <w:spacing w:after="0" w:line="240" w:lineRule="auto"/>
      </w:pPr>
      <w:r>
        <w:separator/>
      </w:r>
    </w:p>
  </w:endnote>
  <w:endnote w:type="continuationSeparator" w:id="0">
    <w:p w14:paraId="59C9DA6C" w14:textId="77777777" w:rsidR="00BC23CC" w:rsidRDefault="00BC23CC" w:rsidP="00B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9ADB" w14:textId="77777777" w:rsidR="00BC23CC" w:rsidRDefault="00BC23CC" w:rsidP="00BC23CC">
      <w:pPr>
        <w:spacing w:after="0" w:line="240" w:lineRule="auto"/>
      </w:pPr>
      <w:r>
        <w:separator/>
      </w:r>
    </w:p>
  </w:footnote>
  <w:footnote w:type="continuationSeparator" w:id="0">
    <w:p w14:paraId="2CCD2C01" w14:textId="77777777" w:rsidR="00BC23CC" w:rsidRDefault="00BC23CC" w:rsidP="00BC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7C"/>
    <w:rsid w:val="00074F0D"/>
    <w:rsid w:val="00076E28"/>
    <w:rsid w:val="00095539"/>
    <w:rsid w:val="000A0344"/>
    <w:rsid w:val="000F40EB"/>
    <w:rsid w:val="00127FB1"/>
    <w:rsid w:val="001316F5"/>
    <w:rsid w:val="001435ED"/>
    <w:rsid w:val="00151124"/>
    <w:rsid w:val="001653F3"/>
    <w:rsid w:val="00167D3D"/>
    <w:rsid w:val="001761CA"/>
    <w:rsid w:val="00180CF4"/>
    <w:rsid w:val="00222C9D"/>
    <w:rsid w:val="00256B82"/>
    <w:rsid w:val="00265414"/>
    <w:rsid w:val="002661EA"/>
    <w:rsid w:val="00282464"/>
    <w:rsid w:val="00293A8D"/>
    <w:rsid w:val="002A763F"/>
    <w:rsid w:val="002C5D20"/>
    <w:rsid w:val="002D5A17"/>
    <w:rsid w:val="002F072E"/>
    <w:rsid w:val="0030751E"/>
    <w:rsid w:val="003340D9"/>
    <w:rsid w:val="003402F0"/>
    <w:rsid w:val="00340E0A"/>
    <w:rsid w:val="00376B77"/>
    <w:rsid w:val="0038143E"/>
    <w:rsid w:val="003856FD"/>
    <w:rsid w:val="0039232B"/>
    <w:rsid w:val="003A3681"/>
    <w:rsid w:val="003C6593"/>
    <w:rsid w:val="003D2867"/>
    <w:rsid w:val="003E66AB"/>
    <w:rsid w:val="0040233A"/>
    <w:rsid w:val="00414C5C"/>
    <w:rsid w:val="00437F4A"/>
    <w:rsid w:val="004526DB"/>
    <w:rsid w:val="00477617"/>
    <w:rsid w:val="00480174"/>
    <w:rsid w:val="00482A33"/>
    <w:rsid w:val="00484863"/>
    <w:rsid w:val="00492B77"/>
    <w:rsid w:val="004A745A"/>
    <w:rsid w:val="004E1565"/>
    <w:rsid w:val="00507FF4"/>
    <w:rsid w:val="00513408"/>
    <w:rsid w:val="00540A01"/>
    <w:rsid w:val="005602AC"/>
    <w:rsid w:val="00587CAB"/>
    <w:rsid w:val="005A259E"/>
    <w:rsid w:val="005D330F"/>
    <w:rsid w:val="005D4871"/>
    <w:rsid w:val="006214D4"/>
    <w:rsid w:val="00630D00"/>
    <w:rsid w:val="00657E71"/>
    <w:rsid w:val="0069537C"/>
    <w:rsid w:val="006C08B5"/>
    <w:rsid w:val="006D062C"/>
    <w:rsid w:val="0070743D"/>
    <w:rsid w:val="00730DDC"/>
    <w:rsid w:val="007521CB"/>
    <w:rsid w:val="00787224"/>
    <w:rsid w:val="00791DA6"/>
    <w:rsid w:val="007970BE"/>
    <w:rsid w:val="007D3425"/>
    <w:rsid w:val="007E1BDA"/>
    <w:rsid w:val="007F4750"/>
    <w:rsid w:val="008047CC"/>
    <w:rsid w:val="0081008E"/>
    <w:rsid w:val="008437DD"/>
    <w:rsid w:val="0086704F"/>
    <w:rsid w:val="00882E7E"/>
    <w:rsid w:val="00891ABD"/>
    <w:rsid w:val="00895415"/>
    <w:rsid w:val="00895CF9"/>
    <w:rsid w:val="00897B66"/>
    <w:rsid w:val="008A67AD"/>
    <w:rsid w:val="008B42EB"/>
    <w:rsid w:val="008C37CC"/>
    <w:rsid w:val="008F0921"/>
    <w:rsid w:val="008F6A62"/>
    <w:rsid w:val="009166A3"/>
    <w:rsid w:val="009412BB"/>
    <w:rsid w:val="00967593"/>
    <w:rsid w:val="009840E0"/>
    <w:rsid w:val="00990746"/>
    <w:rsid w:val="00991187"/>
    <w:rsid w:val="00992C34"/>
    <w:rsid w:val="009A3631"/>
    <w:rsid w:val="009D58DB"/>
    <w:rsid w:val="009E0CEB"/>
    <w:rsid w:val="00A16581"/>
    <w:rsid w:val="00A30036"/>
    <w:rsid w:val="00A351EA"/>
    <w:rsid w:val="00A4462B"/>
    <w:rsid w:val="00A45118"/>
    <w:rsid w:val="00A50807"/>
    <w:rsid w:val="00A6766C"/>
    <w:rsid w:val="00A8479E"/>
    <w:rsid w:val="00B1023A"/>
    <w:rsid w:val="00B17EE6"/>
    <w:rsid w:val="00B35B2E"/>
    <w:rsid w:val="00B5534D"/>
    <w:rsid w:val="00B56768"/>
    <w:rsid w:val="00BC23CC"/>
    <w:rsid w:val="00BD2A87"/>
    <w:rsid w:val="00BE1FA0"/>
    <w:rsid w:val="00BE5589"/>
    <w:rsid w:val="00BF3131"/>
    <w:rsid w:val="00C10BB4"/>
    <w:rsid w:val="00C347D2"/>
    <w:rsid w:val="00C476AA"/>
    <w:rsid w:val="00C569BB"/>
    <w:rsid w:val="00CC7150"/>
    <w:rsid w:val="00D4730C"/>
    <w:rsid w:val="00D87601"/>
    <w:rsid w:val="00DB5275"/>
    <w:rsid w:val="00DC03BE"/>
    <w:rsid w:val="00DC6352"/>
    <w:rsid w:val="00DF745E"/>
    <w:rsid w:val="00E054EB"/>
    <w:rsid w:val="00E05ED5"/>
    <w:rsid w:val="00E14DF3"/>
    <w:rsid w:val="00E33034"/>
    <w:rsid w:val="00E471C0"/>
    <w:rsid w:val="00E52D48"/>
    <w:rsid w:val="00E53EC7"/>
    <w:rsid w:val="00E551C6"/>
    <w:rsid w:val="00E5621C"/>
    <w:rsid w:val="00E634FD"/>
    <w:rsid w:val="00E66D7B"/>
    <w:rsid w:val="00E6747F"/>
    <w:rsid w:val="00E77D1A"/>
    <w:rsid w:val="00EB62DF"/>
    <w:rsid w:val="00EC6E3B"/>
    <w:rsid w:val="00ED0BBE"/>
    <w:rsid w:val="00EE5C40"/>
    <w:rsid w:val="00EF3E9B"/>
    <w:rsid w:val="00F000E5"/>
    <w:rsid w:val="00F27A64"/>
    <w:rsid w:val="00F30669"/>
    <w:rsid w:val="00F52697"/>
    <w:rsid w:val="00F96CE6"/>
    <w:rsid w:val="00FA2E2B"/>
    <w:rsid w:val="00FA7CC0"/>
    <w:rsid w:val="00FD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F0A122"/>
  <w15:docId w15:val="{230A51FF-BF85-4952-AAF5-34A0B958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7C"/>
    <w:rPr>
      <w:rFonts w:ascii="Tahoma" w:eastAsia="Calibri" w:hAnsi="Tahoma" w:cs="Tahoma"/>
      <w:sz w:val="16"/>
      <w:szCs w:val="16"/>
    </w:rPr>
  </w:style>
  <w:style w:type="paragraph" w:styleId="Header">
    <w:name w:val="header"/>
    <w:basedOn w:val="Normal"/>
    <w:link w:val="HeaderChar"/>
    <w:uiPriority w:val="99"/>
    <w:unhideWhenUsed/>
    <w:rsid w:val="00BC2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CC"/>
    <w:rPr>
      <w:rFonts w:ascii="Calibri" w:eastAsia="Calibri" w:hAnsi="Calibri" w:cs="Times New Roman"/>
    </w:rPr>
  </w:style>
  <w:style w:type="paragraph" w:styleId="Footer">
    <w:name w:val="footer"/>
    <w:basedOn w:val="Normal"/>
    <w:link w:val="FooterChar"/>
    <w:uiPriority w:val="99"/>
    <w:unhideWhenUsed/>
    <w:rsid w:val="00BC2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amy.cape</dc:creator>
  <cp:lastModifiedBy>Kelly Roberts</cp:lastModifiedBy>
  <cp:revision>2</cp:revision>
  <cp:lastPrinted>2020-12-11T14:36:00Z</cp:lastPrinted>
  <dcterms:created xsi:type="dcterms:W3CDTF">2021-01-05T15:33:00Z</dcterms:created>
  <dcterms:modified xsi:type="dcterms:W3CDTF">2021-01-05T15:33:00Z</dcterms:modified>
</cp:coreProperties>
</file>