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E302" w14:textId="5B727F14" w:rsidR="00253E97" w:rsidRDefault="00253E97" w:rsidP="00037D77">
      <w:pPr>
        <w:pStyle w:val="NoSpacing"/>
        <w:jc w:val="center"/>
      </w:pPr>
      <w:r w:rsidRPr="00037D77">
        <w:t xml:space="preserve">Shipston High School  - </w:t>
      </w:r>
      <w:r w:rsidR="004A27D2" w:rsidRPr="00037D77">
        <w:t>Physical Education</w:t>
      </w:r>
      <w:r w:rsidRPr="00037D77">
        <w:t xml:space="preserve"> Department</w:t>
      </w:r>
    </w:p>
    <w:p w14:paraId="7F0E0235" w14:textId="77777777" w:rsidR="00952D3D" w:rsidRDefault="00952D3D" w:rsidP="00037D77">
      <w:pPr>
        <w:pStyle w:val="NoSpacing"/>
        <w:jc w:val="center"/>
      </w:pPr>
    </w:p>
    <w:p w14:paraId="2507D888" w14:textId="6194EADA" w:rsidR="00952D3D" w:rsidRPr="00952D3D" w:rsidRDefault="00952D3D" w:rsidP="00952D3D">
      <w:pPr>
        <w:pStyle w:val="NoSpacing"/>
        <w:rPr>
          <w:b/>
          <w:bCs/>
          <w:u w:val="single"/>
        </w:rPr>
      </w:pPr>
      <w:proofErr w:type="spellStart"/>
      <w:r w:rsidRPr="00952D3D">
        <w:rPr>
          <w:b/>
          <w:bCs/>
          <w:u w:val="single"/>
        </w:rPr>
        <w:t>Yr</w:t>
      </w:r>
      <w:proofErr w:type="spellEnd"/>
      <w:r w:rsidRPr="00952D3D">
        <w:rPr>
          <w:b/>
          <w:bCs/>
          <w:u w:val="single"/>
        </w:rPr>
        <w:t xml:space="preserve"> 7</w:t>
      </w:r>
    </w:p>
    <w:p w14:paraId="62A84756" w14:textId="77777777" w:rsidR="00037D77" w:rsidRPr="00037D77" w:rsidRDefault="00037D77" w:rsidP="00037D77">
      <w:pPr>
        <w:pStyle w:val="NoSpacing"/>
      </w:pPr>
    </w:p>
    <w:tbl>
      <w:tblPr>
        <w:tblStyle w:val="TableGrid"/>
        <w:tblW w:w="10485" w:type="dxa"/>
        <w:tblLook w:val="04A0" w:firstRow="1" w:lastRow="0" w:firstColumn="1" w:lastColumn="0" w:noHBand="0" w:noVBand="1"/>
      </w:tblPr>
      <w:tblGrid>
        <w:gridCol w:w="1271"/>
        <w:gridCol w:w="6521"/>
        <w:gridCol w:w="2693"/>
      </w:tblGrid>
      <w:tr w:rsidR="00253E97" w:rsidRPr="00037D77" w14:paraId="73ED6CF0" w14:textId="77777777" w:rsidTr="00DD6041">
        <w:tc>
          <w:tcPr>
            <w:tcW w:w="10485" w:type="dxa"/>
            <w:gridSpan w:val="3"/>
          </w:tcPr>
          <w:p w14:paraId="081DA271" w14:textId="77777777" w:rsidR="00253E97" w:rsidRPr="00037D77" w:rsidRDefault="00253E97" w:rsidP="00037D77">
            <w:pPr>
              <w:pStyle w:val="NoSpacing"/>
            </w:pPr>
            <w:r w:rsidRPr="00037D77">
              <w:t>Year 7</w:t>
            </w:r>
          </w:p>
        </w:tc>
      </w:tr>
      <w:tr w:rsidR="00253E97" w:rsidRPr="00037D77" w14:paraId="489200D0" w14:textId="77777777" w:rsidTr="00DD6041">
        <w:tc>
          <w:tcPr>
            <w:tcW w:w="1271" w:type="dxa"/>
          </w:tcPr>
          <w:p w14:paraId="7679339D" w14:textId="77777777" w:rsidR="00253E97" w:rsidRPr="00037D77" w:rsidRDefault="00253E97" w:rsidP="00037D77">
            <w:pPr>
              <w:pStyle w:val="NoSpacing"/>
            </w:pPr>
            <w:r w:rsidRPr="00037D77">
              <w:t>Term</w:t>
            </w:r>
          </w:p>
        </w:tc>
        <w:tc>
          <w:tcPr>
            <w:tcW w:w="6521" w:type="dxa"/>
          </w:tcPr>
          <w:p w14:paraId="22BDF4C4" w14:textId="77777777" w:rsidR="00253E97" w:rsidRPr="00037D77" w:rsidRDefault="00253E97" w:rsidP="00037D77">
            <w:pPr>
              <w:pStyle w:val="NoSpacing"/>
            </w:pPr>
            <w:r w:rsidRPr="00037D77">
              <w:t>Content covered</w:t>
            </w:r>
          </w:p>
        </w:tc>
        <w:tc>
          <w:tcPr>
            <w:tcW w:w="2693" w:type="dxa"/>
          </w:tcPr>
          <w:p w14:paraId="6C63B7E0" w14:textId="77777777" w:rsidR="00253E97" w:rsidRPr="00037D77" w:rsidRDefault="00253E97" w:rsidP="00037D77">
            <w:pPr>
              <w:pStyle w:val="NoSpacing"/>
            </w:pPr>
            <w:r w:rsidRPr="00037D77">
              <w:t>Key Assessment</w:t>
            </w:r>
          </w:p>
        </w:tc>
      </w:tr>
      <w:tr w:rsidR="00253E97" w:rsidRPr="00037D77" w14:paraId="3D1BF92A" w14:textId="77777777" w:rsidTr="00DD6041">
        <w:tc>
          <w:tcPr>
            <w:tcW w:w="1271" w:type="dxa"/>
          </w:tcPr>
          <w:p w14:paraId="24360FE5" w14:textId="77777777" w:rsidR="00253E97" w:rsidRPr="00037D77" w:rsidRDefault="00253E97" w:rsidP="00037D77">
            <w:pPr>
              <w:pStyle w:val="NoSpacing"/>
            </w:pPr>
            <w:r w:rsidRPr="00037D77">
              <w:t>Autumn</w:t>
            </w:r>
          </w:p>
        </w:tc>
        <w:tc>
          <w:tcPr>
            <w:tcW w:w="6521" w:type="dxa"/>
          </w:tcPr>
          <w:p w14:paraId="490C7FFC" w14:textId="7EF3C1BC" w:rsidR="00253E97" w:rsidRPr="00037D77" w:rsidRDefault="00ED4350" w:rsidP="00037D77">
            <w:pPr>
              <w:pStyle w:val="NoSpacing"/>
            </w:pPr>
            <w:r w:rsidRPr="00037D77">
              <w:t>Students experience a range of activities whilst working in blocks of six week</w:t>
            </w:r>
            <w:r w:rsidR="00DD6041" w:rsidRPr="00037D77">
              <w:t>s</w:t>
            </w:r>
            <w:r w:rsidRPr="00037D77">
              <w:t xml:space="preserve">. They complete a carousal of activities such as </w:t>
            </w:r>
            <w:r w:rsidR="00DD6041" w:rsidRPr="00037D77">
              <w:t>Dance, Fitness, Gymnastics and Team building</w:t>
            </w:r>
            <w:r w:rsidRPr="00037D77">
              <w:t xml:space="preserve"> in PE lessons. And activities such as </w:t>
            </w:r>
            <w:r w:rsidR="00DD6041" w:rsidRPr="00037D77">
              <w:t xml:space="preserve">Basketball, Football, Hockey, </w:t>
            </w:r>
            <w:proofErr w:type="gramStart"/>
            <w:r w:rsidR="00DD6041" w:rsidRPr="00037D77">
              <w:t>Rugby</w:t>
            </w:r>
            <w:proofErr w:type="gramEnd"/>
            <w:r w:rsidR="00DD6041" w:rsidRPr="00037D77">
              <w:t xml:space="preserve"> and Netball </w:t>
            </w:r>
            <w:r w:rsidRPr="00037D77">
              <w:t>in their Games lesson.</w:t>
            </w:r>
          </w:p>
          <w:p w14:paraId="23969022" w14:textId="77777777" w:rsidR="00DD6041" w:rsidRPr="00037D77" w:rsidRDefault="00DD6041" w:rsidP="00037D77">
            <w:pPr>
              <w:pStyle w:val="NoSpacing"/>
            </w:pPr>
          </w:p>
          <w:p w14:paraId="7A453042" w14:textId="002F364C" w:rsidR="00253E97" w:rsidRPr="00037D77" w:rsidRDefault="00DD6041" w:rsidP="00037D77">
            <w:pPr>
              <w:pStyle w:val="NoSpacing"/>
            </w:pPr>
            <w:r w:rsidRPr="00037D77">
              <w:t xml:space="preserve">In the autumn term </w:t>
            </w:r>
            <w:proofErr w:type="spellStart"/>
            <w:r w:rsidRPr="00037D77">
              <w:t>Yr</w:t>
            </w:r>
            <w:proofErr w:type="spellEnd"/>
            <w:r w:rsidRPr="00037D77">
              <w:t xml:space="preserve"> 7 complete a unit of ‘theory’ lessons, where they study the different health’s – emotional, </w:t>
            </w:r>
            <w:proofErr w:type="gramStart"/>
            <w:r w:rsidRPr="00037D77">
              <w:t>physical</w:t>
            </w:r>
            <w:proofErr w:type="gramEnd"/>
            <w:r w:rsidRPr="00037D77">
              <w:t xml:space="preserve"> and social. They also explore the implication</w:t>
            </w:r>
            <w:r w:rsidR="004963E5" w:rsidRPr="00037D77">
              <w:t>s</w:t>
            </w:r>
            <w:r w:rsidRPr="00037D77">
              <w:t xml:space="preserve"> of a sedentary lifestyle, and </w:t>
            </w:r>
            <w:r w:rsidR="004963E5" w:rsidRPr="00037D77">
              <w:t xml:space="preserve">in contrast </w:t>
            </w:r>
            <w:r w:rsidRPr="00037D77">
              <w:t>the benefits of leading a healthy, active lifestyle.</w:t>
            </w:r>
          </w:p>
        </w:tc>
        <w:tc>
          <w:tcPr>
            <w:tcW w:w="2693" w:type="dxa"/>
          </w:tcPr>
          <w:p w14:paraId="7489D311" w14:textId="77777777" w:rsidR="004963E5" w:rsidRPr="00037D77" w:rsidRDefault="004963E5" w:rsidP="00037D77">
            <w:pPr>
              <w:pStyle w:val="NoSpacing"/>
            </w:pPr>
            <w:r w:rsidRPr="00037D77">
              <w:t>Students are assessed practically at the end of each block both in PE and Games lessons.</w:t>
            </w:r>
          </w:p>
          <w:p w14:paraId="3BFD8BE7" w14:textId="77777777" w:rsidR="00DD6041" w:rsidRPr="00037D77" w:rsidRDefault="00DD6041" w:rsidP="00037D77">
            <w:pPr>
              <w:pStyle w:val="NoSpacing"/>
            </w:pPr>
          </w:p>
          <w:p w14:paraId="733D81F0" w14:textId="77777777" w:rsidR="00DD6041" w:rsidRPr="00037D77" w:rsidRDefault="00DD6041" w:rsidP="00037D77">
            <w:pPr>
              <w:pStyle w:val="NoSpacing"/>
            </w:pPr>
          </w:p>
          <w:p w14:paraId="4DFCEEB0" w14:textId="19A53574" w:rsidR="00DD6041" w:rsidRPr="00037D77" w:rsidRDefault="00DD6041" w:rsidP="00037D77">
            <w:pPr>
              <w:pStyle w:val="NoSpacing"/>
            </w:pPr>
            <w:r w:rsidRPr="00037D77">
              <w:t>Students complete an end of topic assessment.</w:t>
            </w:r>
          </w:p>
          <w:p w14:paraId="0442137B" w14:textId="77777777" w:rsidR="00DD6041" w:rsidRPr="00037D77" w:rsidRDefault="00DD6041" w:rsidP="00037D77">
            <w:pPr>
              <w:pStyle w:val="NoSpacing"/>
            </w:pPr>
          </w:p>
          <w:p w14:paraId="108950F7" w14:textId="77777777" w:rsidR="00DD6041" w:rsidRPr="00037D77" w:rsidRDefault="00DD6041" w:rsidP="00037D77">
            <w:pPr>
              <w:pStyle w:val="NoSpacing"/>
            </w:pPr>
          </w:p>
          <w:p w14:paraId="4B5954EE" w14:textId="1418A547" w:rsidR="00DD6041" w:rsidRPr="00037D77" w:rsidRDefault="00DD6041" w:rsidP="00037D77">
            <w:pPr>
              <w:pStyle w:val="NoSpacing"/>
            </w:pPr>
          </w:p>
        </w:tc>
      </w:tr>
      <w:tr w:rsidR="00253E97" w:rsidRPr="00037D77" w14:paraId="36D14E7D" w14:textId="77777777" w:rsidTr="00DD6041">
        <w:tc>
          <w:tcPr>
            <w:tcW w:w="1271" w:type="dxa"/>
          </w:tcPr>
          <w:p w14:paraId="75329DC4" w14:textId="77777777" w:rsidR="00253E97" w:rsidRPr="00037D77" w:rsidRDefault="00253E97" w:rsidP="00037D77">
            <w:pPr>
              <w:pStyle w:val="NoSpacing"/>
            </w:pPr>
            <w:r w:rsidRPr="00037D77">
              <w:t>Spring</w:t>
            </w:r>
          </w:p>
        </w:tc>
        <w:tc>
          <w:tcPr>
            <w:tcW w:w="6521" w:type="dxa"/>
          </w:tcPr>
          <w:p w14:paraId="5E0943EB" w14:textId="77777777" w:rsidR="00DD6041" w:rsidRPr="00037D77" w:rsidRDefault="00DD6041" w:rsidP="00037D77">
            <w:pPr>
              <w:pStyle w:val="NoSpacing"/>
            </w:pPr>
            <w:r w:rsidRPr="00037D77">
              <w:t xml:space="preserve">Students experience a range of activities whilst working in blocks of six weeks. They complete a carousal of activities such as Dance, Fitness, Gymnastics and Team building in PE lessons. And activities such as Basketball, Football, Hockey, </w:t>
            </w:r>
            <w:proofErr w:type="gramStart"/>
            <w:r w:rsidRPr="00037D77">
              <w:t>Rugby</w:t>
            </w:r>
            <w:proofErr w:type="gramEnd"/>
            <w:r w:rsidRPr="00037D77">
              <w:t xml:space="preserve"> and Netball in their Games lesson.</w:t>
            </w:r>
          </w:p>
          <w:p w14:paraId="7B3C18D7" w14:textId="77777777" w:rsidR="00253E97" w:rsidRPr="00037D77" w:rsidRDefault="00253E97" w:rsidP="00037D77">
            <w:pPr>
              <w:pStyle w:val="NoSpacing"/>
            </w:pPr>
          </w:p>
        </w:tc>
        <w:tc>
          <w:tcPr>
            <w:tcW w:w="2693" w:type="dxa"/>
          </w:tcPr>
          <w:p w14:paraId="37735ECC" w14:textId="75946CE4" w:rsidR="00DD6041" w:rsidRPr="00037D77" w:rsidRDefault="00DD6041" w:rsidP="00037D77">
            <w:pPr>
              <w:pStyle w:val="NoSpacing"/>
            </w:pPr>
            <w:r w:rsidRPr="00037D77">
              <w:t>Students are assessed practically at the end of each block</w:t>
            </w:r>
            <w:r w:rsidR="004963E5" w:rsidRPr="00037D77">
              <w:t xml:space="preserve"> both in PE and Games lessons.</w:t>
            </w:r>
          </w:p>
          <w:p w14:paraId="4B91E37F" w14:textId="77777777" w:rsidR="00253E97" w:rsidRPr="00037D77" w:rsidRDefault="00253E97" w:rsidP="00037D77">
            <w:pPr>
              <w:pStyle w:val="NoSpacing"/>
            </w:pPr>
          </w:p>
        </w:tc>
      </w:tr>
      <w:tr w:rsidR="00253E97" w:rsidRPr="00037D77" w14:paraId="6CE2FDF4" w14:textId="77777777" w:rsidTr="00DD6041">
        <w:tc>
          <w:tcPr>
            <w:tcW w:w="1271" w:type="dxa"/>
          </w:tcPr>
          <w:p w14:paraId="16BCD29A" w14:textId="77777777" w:rsidR="00253E97" w:rsidRPr="00037D77" w:rsidRDefault="00253E97" w:rsidP="00037D77">
            <w:pPr>
              <w:pStyle w:val="NoSpacing"/>
            </w:pPr>
            <w:r w:rsidRPr="00037D77">
              <w:t>Summer</w:t>
            </w:r>
          </w:p>
        </w:tc>
        <w:tc>
          <w:tcPr>
            <w:tcW w:w="6521" w:type="dxa"/>
          </w:tcPr>
          <w:p w14:paraId="26FEEA1C" w14:textId="28A68740" w:rsidR="00DD6041" w:rsidRPr="00037D77" w:rsidRDefault="00DD6041" w:rsidP="00037D77">
            <w:pPr>
              <w:pStyle w:val="NoSpacing"/>
            </w:pPr>
            <w:r w:rsidRPr="00037D77">
              <w:t xml:space="preserve">Students experience a range of activities whilst working in blocks of six weeks. </w:t>
            </w:r>
            <w:r w:rsidRPr="00037D77">
              <w:t xml:space="preserve">In the summer term, PE lessons focus on Athletics, students experience a full programme of events covering track and field events. </w:t>
            </w:r>
            <w:r w:rsidR="004963E5" w:rsidRPr="00037D77">
              <w:t>Students work towards the English Schools Athletics Association Awards Scheme.</w:t>
            </w:r>
          </w:p>
          <w:p w14:paraId="577A68CD" w14:textId="77777777" w:rsidR="004963E5" w:rsidRPr="00037D77" w:rsidRDefault="004963E5" w:rsidP="00037D77">
            <w:pPr>
              <w:pStyle w:val="NoSpacing"/>
            </w:pPr>
          </w:p>
          <w:p w14:paraId="1854170A" w14:textId="137CF9FD" w:rsidR="004963E5" w:rsidRPr="00037D77" w:rsidRDefault="004963E5" w:rsidP="00037D77">
            <w:pPr>
              <w:pStyle w:val="NoSpacing"/>
            </w:pPr>
            <w:r w:rsidRPr="00037D77">
              <w:t>In games lessons, students complete a unit in sports such as Cricket, Rounders, Softball and Tennis.</w:t>
            </w:r>
          </w:p>
          <w:p w14:paraId="4118C309" w14:textId="77777777" w:rsidR="00253E97" w:rsidRPr="00037D77" w:rsidRDefault="00253E97" w:rsidP="00037D77">
            <w:pPr>
              <w:pStyle w:val="NoSpacing"/>
            </w:pPr>
          </w:p>
        </w:tc>
        <w:tc>
          <w:tcPr>
            <w:tcW w:w="2693" w:type="dxa"/>
          </w:tcPr>
          <w:p w14:paraId="2EBED0CB" w14:textId="77777777" w:rsidR="004963E5" w:rsidRPr="00037D77" w:rsidRDefault="004963E5" w:rsidP="00037D77">
            <w:pPr>
              <w:pStyle w:val="NoSpacing"/>
            </w:pPr>
          </w:p>
          <w:p w14:paraId="28443B22" w14:textId="77777777" w:rsidR="004963E5" w:rsidRPr="00037D77" w:rsidRDefault="004963E5" w:rsidP="00037D77">
            <w:pPr>
              <w:pStyle w:val="NoSpacing"/>
            </w:pPr>
          </w:p>
          <w:p w14:paraId="1A4AC1A2" w14:textId="77777777" w:rsidR="004963E5" w:rsidRPr="00037D77" w:rsidRDefault="004963E5" w:rsidP="00037D77">
            <w:pPr>
              <w:pStyle w:val="NoSpacing"/>
            </w:pPr>
          </w:p>
          <w:p w14:paraId="4BF79EFA" w14:textId="77777777" w:rsidR="004963E5" w:rsidRPr="00037D77" w:rsidRDefault="004963E5" w:rsidP="00037D77">
            <w:pPr>
              <w:pStyle w:val="NoSpacing"/>
            </w:pPr>
          </w:p>
          <w:p w14:paraId="4ADA0904" w14:textId="77777777" w:rsidR="004963E5" w:rsidRPr="00037D77" w:rsidRDefault="004963E5" w:rsidP="00037D77">
            <w:pPr>
              <w:pStyle w:val="NoSpacing"/>
            </w:pPr>
          </w:p>
          <w:p w14:paraId="627B6B92" w14:textId="77777777" w:rsidR="004963E5" w:rsidRPr="00037D77" w:rsidRDefault="004963E5" w:rsidP="00037D77">
            <w:pPr>
              <w:pStyle w:val="NoSpacing"/>
            </w:pPr>
          </w:p>
          <w:p w14:paraId="4A8B48DE" w14:textId="7EA21F53" w:rsidR="00DD6041" w:rsidRPr="00037D77" w:rsidRDefault="00DD6041" w:rsidP="00037D77">
            <w:pPr>
              <w:pStyle w:val="NoSpacing"/>
            </w:pPr>
            <w:r w:rsidRPr="00037D77">
              <w:t xml:space="preserve">Students are assessed practically at the end of each </w:t>
            </w:r>
            <w:r w:rsidR="004963E5" w:rsidRPr="00037D77">
              <w:t xml:space="preserve">games </w:t>
            </w:r>
            <w:r w:rsidRPr="00037D77">
              <w:t>block.</w:t>
            </w:r>
          </w:p>
          <w:p w14:paraId="6DFF0EAD" w14:textId="77777777" w:rsidR="00253E97" w:rsidRPr="00037D77" w:rsidRDefault="00253E97" w:rsidP="00037D77">
            <w:pPr>
              <w:pStyle w:val="NoSpacing"/>
            </w:pPr>
          </w:p>
        </w:tc>
      </w:tr>
    </w:tbl>
    <w:p w14:paraId="5B356443" w14:textId="77777777" w:rsidR="00253E97" w:rsidRDefault="00253E97" w:rsidP="00037D77">
      <w:pPr>
        <w:pStyle w:val="NoSpacing"/>
      </w:pPr>
    </w:p>
    <w:p w14:paraId="6C476B57" w14:textId="77777777" w:rsidR="00037D77" w:rsidRDefault="00037D77" w:rsidP="00037D77">
      <w:pPr>
        <w:pStyle w:val="NoSpacing"/>
      </w:pPr>
    </w:p>
    <w:p w14:paraId="6484B975" w14:textId="77777777" w:rsidR="00037D77" w:rsidRDefault="00037D77" w:rsidP="00037D77">
      <w:pPr>
        <w:pStyle w:val="NoSpacing"/>
      </w:pPr>
    </w:p>
    <w:p w14:paraId="6BAFCC24" w14:textId="77777777" w:rsidR="00037D77" w:rsidRDefault="00037D77" w:rsidP="00037D77">
      <w:pPr>
        <w:pStyle w:val="NoSpacing"/>
      </w:pPr>
    </w:p>
    <w:p w14:paraId="34B56C5B" w14:textId="77777777" w:rsidR="00037D77" w:rsidRDefault="00037D77" w:rsidP="00037D77">
      <w:pPr>
        <w:pStyle w:val="NoSpacing"/>
      </w:pPr>
    </w:p>
    <w:p w14:paraId="4A97B363" w14:textId="77777777" w:rsidR="00037D77" w:rsidRDefault="00037D77" w:rsidP="00037D77">
      <w:pPr>
        <w:pStyle w:val="NoSpacing"/>
      </w:pPr>
    </w:p>
    <w:p w14:paraId="304E0DCA" w14:textId="77777777" w:rsidR="00037D77" w:rsidRDefault="00037D77" w:rsidP="00037D77">
      <w:pPr>
        <w:pStyle w:val="NoSpacing"/>
      </w:pPr>
    </w:p>
    <w:p w14:paraId="1F2400ED" w14:textId="77777777" w:rsidR="00037D77" w:rsidRDefault="00037D77" w:rsidP="00037D77">
      <w:pPr>
        <w:pStyle w:val="NoSpacing"/>
      </w:pPr>
    </w:p>
    <w:p w14:paraId="2D6D990C" w14:textId="77777777" w:rsidR="00037D77" w:rsidRDefault="00037D77" w:rsidP="00037D77">
      <w:pPr>
        <w:pStyle w:val="NoSpacing"/>
      </w:pPr>
    </w:p>
    <w:p w14:paraId="5563A3D9" w14:textId="77777777" w:rsidR="00037D77" w:rsidRDefault="00037D77" w:rsidP="00037D77">
      <w:pPr>
        <w:pStyle w:val="NoSpacing"/>
      </w:pPr>
    </w:p>
    <w:p w14:paraId="70B9FB8A" w14:textId="77777777" w:rsidR="00037D77" w:rsidRDefault="00037D77" w:rsidP="00037D77">
      <w:pPr>
        <w:pStyle w:val="NoSpacing"/>
      </w:pPr>
    </w:p>
    <w:p w14:paraId="07FB468C" w14:textId="77777777" w:rsidR="00037D77" w:rsidRDefault="00037D77" w:rsidP="00037D77">
      <w:pPr>
        <w:pStyle w:val="NoSpacing"/>
      </w:pPr>
    </w:p>
    <w:p w14:paraId="76FC8298" w14:textId="77777777" w:rsidR="00037D77" w:rsidRDefault="00037D77" w:rsidP="00037D77">
      <w:pPr>
        <w:pStyle w:val="NoSpacing"/>
      </w:pPr>
    </w:p>
    <w:p w14:paraId="77CB5976" w14:textId="77777777" w:rsidR="00952D3D" w:rsidRDefault="00952D3D" w:rsidP="00037D77">
      <w:pPr>
        <w:pStyle w:val="NoSpacing"/>
      </w:pPr>
    </w:p>
    <w:p w14:paraId="170ED500" w14:textId="77777777" w:rsidR="00952D3D" w:rsidRDefault="00952D3D" w:rsidP="00037D77">
      <w:pPr>
        <w:pStyle w:val="NoSpacing"/>
      </w:pPr>
    </w:p>
    <w:p w14:paraId="4A4E3CD4" w14:textId="77777777" w:rsidR="00952D3D" w:rsidRDefault="00952D3D" w:rsidP="00037D77">
      <w:pPr>
        <w:pStyle w:val="NoSpacing"/>
      </w:pPr>
    </w:p>
    <w:p w14:paraId="77AFC3CE" w14:textId="77777777" w:rsidR="00952D3D" w:rsidRDefault="00952D3D" w:rsidP="00037D77">
      <w:pPr>
        <w:pStyle w:val="NoSpacing"/>
      </w:pPr>
    </w:p>
    <w:p w14:paraId="34F2DC1C" w14:textId="77777777" w:rsidR="00952D3D" w:rsidRDefault="00952D3D" w:rsidP="00037D77">
      <w:pPr>
        <w:pStyle w:val="NoSpacing"/>
      </w:pPr>
    </w:p>
    <w:p w14:paraId="78F695B8" w14:textId="77777777" w:rsidR="00952D3D" w:rsidRDefault="00952D3D" w:rsidP="00037D77">
      <w:pPr>
        <w:pStyle w:val="NoSpacing"/>
      </w:pPr>
    </w:p>
    <w:p w14:paraId="2D9EF487" w14:textId="77777777" w:rsidR="00952D3D" w:rsidRDefault="00952D3D" w:rsidP="00037D77">
      <w:pPr>
        <w:pStyle w:val="NoSpacing"/>
      </w:pPr>
    </w:p>
    <w:p w14:paraId="135F52D8" w14:textId="77777777" w:rsidR="00952D3D" w:rsidRDefault="00952D3D" w:rsidP="00037D77">
      <w:pPr>
        <w:pStyle w:val="NoSpacing"/>
      </w:pPr>
    </w:p>
    <w:p w14:paraId="6D16147E" w14:textId="77777777" w:rsidR="00952D3D" w:rsidRDefault="00952D3D" w:rsidP="00037D77">
      <w:pPr>
        <w:pStyle w:val="NoSpacing"/>
      </w:pPr>
    </w:p>
    <w:p w14:paraId="0BAF0E8A" w14:textId="77777777" w:rsidR="00952D3D" w:rsidRDefault="00952D3D" w:rsidP="00037D77">
      <w:pPr>
        <w:pStyle w:val="NoSpacing"/>
      </w:pPr>
    </w:p>
    <w:p w14:paraId="48191154" w14:textId="77777777" w:rsidR="00952D3D" w:rsidRDefault="00952D3D" w:rsidP="00037D77">
      <w:pPr>
        <w:pStyle w:val="NoSpacing"/>
      </w:pPr>
    </w:p>
    <w:p w14:paraId="2AB8D363" w14:textId="77777777" w:rsidR="00952D3D" w:rsidRDefault="00952D3D" w:rsidP="00952D3D">
      <w:pPr>
        <w:pStyle w:val="NoSpacing"/>
        <w:jc w:val="center"/>
      </w:pPr>
      <w:r w:rsidRPr="00037D77">
        <w:lastRenderedPageBreak/>
        <w:t>Shipston High School  - Physical Education Department</w:t>
      </w:r>
    </w:p>
    <w:p w14:paraId="0F92413A" w14:textId="77777777" w:rsidR="00952D3D" w:rsidRDefault="00952D3D" w:rsidP="00952D3D">
      <w:pPr>
        <w:pStyle w:val="NoSpacing"/>
        <w:jc w:val="center"/>
      </w:pPr>
    </w:p>
    <w:p w14:paraId="78DD13C0" w14:textId="75C9A34C" w:rsidR="00952D3D" w:rsidRPr="00952D3D" w:rsidRDefault="00952D3D" w:rsidP="00952D3D">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8</w:t>
      </w:r>
    </w:p>
    <w:p w14:paraId="4BFC38F5" w14:textId="77777777" w:rsidR="00952D3D" w:rsidRPr="00037D77" w:rsidRDefault="00952D3D" w:rsidP="00037D77">
      <w:pPr>
        <w:pStyle w:val="NoSpacing"/>
      </w:pPr>
    </w:p>
    <w:tbl>
      <w:tblPr>
        <w:tblStyle w:val="TableGrid"/>
        <w:tblW w:w="10485" w:type="dxa"/>
        <w:tblLook w:val="04A0" w:firstRow="1" w:lastRow="0" w:firstColumn="1" w:lastColumn="0" w:noHBand="0" w:noVBand="1"/>
      </w:tblPr>
      <w:tblGrid>
        <w:gridCol w:w="1271"/>
        <w:gridCol w:w="6521"/>
        <w:gridCol w:w="2693"/>
      </w:tblGrid>
      <w:tr w:rsidR="00253E97" w:rsidRPr="00037D77" w14:paraId="7EB96ED3" w14:textId="77777777" w:rsidTr="004963E5">
        <w:tc>
          <w:tcPr>
            <w:tcW w:w="10485" w:type="dxa"/>
            <w:gridSpan w:val="3"/>
          </w:tcPr>
          <w:p w14:paraId="2A544A77" w14:textId="77777777" w:rsidR="00253E97" w:rsidRPr="00037D77" w:rsidRDefault="00253E97" w:rsidP="00037D77">
            <w:pPr>
              <w:pStyle w:val="NoSpacing"/>
            </w:pPr>
            <w:r w:rsidRPr="00037D77">
              <w:t>Year 8</w:t>
            </w:r>
          </w:p>
        </w:tc>
      </w:tr>
      <w:tr w:rsidR="00253E97" w:rsidRPr="00037D77" w14:paraId="3397EEA7" w14:textId="77777777" w:rsidTr="004963E5">
        <w:tc>
          <w:tcPr>
            <w:tcW w:w="1271" w:type="dxa"/>
          </w:tcPr>
          <w:p w14:paraId="2ADD8C50" w14:textId="77777777" w:rsidR="00253E97" w:rsidRPr="00037D77" w:rsidRDefault="00253E97" w:rsidP="00037D77">
            <w:pPr>
              <w:pStyle w:val="NoSpacing"/>
            </w:pPr>
            <w:r w:rsidRPr="00037D77">
              <w:t>Term</w:t>
            </w:r>
          </w:p>
        </w:tc>
        <w:tc>
          <w:tcPr>
            <w:tcW w:w="6521" w:type="dxa"/>
          </w:tcPr>
          <w:p w14:paraId="105CB60D" w14:textId="77777777" w:rsidR="00253E97" w:rsidRPr="00037D77" w:rsidRDefault="00253E97" w:rsidP="00037D77">
            <w:pPr>
              <w:pStyle w:val="NoSpacing"/>
            </w:pPr>
            <w:r w:rsidRPr="00037D77">
              <w:t>Content covered</w:t>
            </w:r>
          </w:p>
        </w:tc>
        <w:tc>
          <w:tcPr>
            <w:tcW w:w="2693" w:type="dxa"/>
          </w:tcPr>
          <w:p w14:paraId="4FC0D428" w14:textId="77777777" w:rsidR="00253E97" w:rsidRPr="00037D77" w:rsidRDefault="00253E97" w:rsidP="00037D77">
            <w:pPr>
              <w:pStyle w:val="NoSpacing"/>
            </w:pPr>
            <w:r w:rsidRPr="00037D77">
              <w:t>Key Assessment</w:t>
            </w:r>
          </w:p>
        </w:tc>
      </w:tr>
      <w:tr w:rsidR="00037D77" w:rsidRPr="00037D77" w14:paraId="590E8AD7" w14:textId="77777777" w:rsidTr="004963E5">
        <w:tc>
          <w:tcPr>
            <w:tcW w:w="1271" w:type="dxa"/>
          </w:tcPr>
          <w:p w14:paraId="66AB5AA0" w14:textId="77777777" w:rsidR="00037D77" w:rsidRPr="00037D77" w:rsidRDefault="00037D77" w:rsidP="00037D77">
            <w:pPr>
              <w:pStyle w:val="NoSpacing"/>
            </w:pPr>
            <w:r w:rsidRPr="00037D77">
              <w:t>Autumn</w:t>
            </w:r>
          </w:p>
        </w:tc>
        <w:tc>
          <w:tcPr>
            <w:tcW w:w="6521" w:type="dxa"/>
          </w:tcPr>
          <w:p w14:paraId="3D9060FD" w14:textId="69DCFA38" w:rsidR="00037D77" w:rsidRPr="00037D77" w:rsidRDefault="00037D77" w:rsidP="00037D77">
            <w:pPr>
              <w:pStyle w:val="NoSpacing"/>
            </w:pPr>
            <w:r w:rsidRPr="00037D77">
              <w:t xml:space="preserve">Students experience a range of activities whilst working in blocks of six weeks. They complete a carousal of activities such as </w:t>
            </w:r>
            <w:r w:rsidRPr="00037D77">
              <w:t xml:space="preserve">Dance, OAA (Outdoor and Adventurous Activities), Table Tennis and Team Building </w:t>
            </w:r>
            <w:r w:rsidRPr="00037D77">
              <w:t xml:space="preserve">in PE lessons. And activities such as </w:t>
            </w:r>
            <w:r w:rsidRPr="00037D77">
              <w:t>Basketball, Football, Hockey, Handball, Netball and Rugby</w:t>
            </w:r>
            <w:r w:rsidRPr="00037D77">
              <w:t xml:space="preserve"> in their Games lesson.</w:t>
            </w:r>
          </w:p>
          <w:p w14:paraId="19D6E337" w14:textId="0C6A7E71" w:rsidR="00037D77" w:rsidRPr="00037D77" w:rsidRDefault="00037D77" w:rsidP="00037D77">
            <w:pPr>
              <w:pStyle w:val="NoSpacing"/>
            </w:pPr>
          </w:p>
        </w:tc>
        <w:tc>
          <w:tcPr>
            <w:tcW w:w="2693" w:type="dxa"/>
          </w:tcPr>
          <w:p w14:paraId="224BC88B" w14:textId="77777777" w:rsidR="00037D77" w:rsidRPr="00037D77" w:rsidRDefault="00037D77" w:rsidP="00037D77">
            <w:pPr>
              <w:pStyle w:val="NoSpacing"/>
            </w:pPr>
            <w:r w:rsidRPr="00037D77">
              <w:t>Students are assessed practically at the end of each block both in PE and Games lessons.</w:t>
            </w:r>
          </w:p>
          <w:p w14:paraId="63D7636F" w14:textId="77777777" w:rsidR="00037D77" w:rsidRPr="00037D77" w:rsidRDefault="00037D77" w:rsidP="00037D77">
            <w:pPr>
              <w:pStyle w:val="NoSpacing"/>
            </w:pPr>
          </w:p>
        </w:tc>
      </w:tr>
      <w:tr w:rsidR="00037D77" w:rsidRPr="00037D77" w14:paraId="539249F4" w14:textId="77777777" w:rsidTr="004963E5">
        <w:tc>
          <w:tcPr>
            <w:tcW w:w="1271" w:type="dxa"/>
          </w:tcPr>
          <w:p w14:paraId="1DF13B11" w14:textId="77777777" w:rsidR="00037D77" w:rsidRPr="00037D77" w:rsidRDefault="00037D77" w:rsidP="00037D77">
            <w:pPr>
              <w:pStyle w:val="NoSpacing"/>
            </w:pPr>
            <w:r w:rsidRPr="00037D77">
              <w:t>Spring</w:t>
            </w:r>
          </w:p>
        </w:tc>
        <w:tc>
          <w:tcPr>
            <w:tcW w:w="6521" w:type="dxa"/>
          </w:tcPr>
          <w:p w14:paraId="69591797" w14:textId="77777777" w:rsidR="00037D77" w:rsidRPr="00037D77" w:rsidRDefault="00037D77" w:rsidP="00037D77">
            <w:pPr>
              <w:pStyle w:val="NoSpacing"/>
            </w:pPr>
            <w:r w:rsidRPr="00037D77">
              <w:t>Students experience a range of activities whilst working in blocks of six weeks. They complete a carousal of activities such as Dance, OAA (Outdoor and Adventurous Activities), Table Tennis and Team Building in PE lessons. And activities such as Basketball, Football, Hockey, Handball, Netball and Rugby in their Games lesson.</w:t>
            </w:r>
          </w:p>
          <w:p w14:paraId="3DD59AB9" w14:textId="77777777" w:rsidR="00037D77" w:rsidRPr="00037D77" w:rsidRDefault="00037D77" w:rsidP="00037D77">
            <w:pPr>
              <w:pStyle w:val="NoSpacing"/>
            </w:pPr>
          </w:p>
          <w:p w14:paraId="209096DE" w14:textId="0E855F19" w:rsidR="00037D77" w:rsidRPr="00037D77" w:rsidRDefault="00037D77" w:rsidP="00037D77">
            <w:pPr>
              <w:pStyle w:val="NoSpacing"/>
            </w:pPr>
            <w:r w:rsidRPr="00037D77">
              <w:t xml:space="preserve">In the </w:t>
            </w:r>
            <w:r w:rsidRPr="00037D77">
              <w:t>spring</w:t>
            </w:r>
            <w:r w:rsidRPr="00037D77">
              <w:t xml:space="preserve"> term </w:t>
            </w:r>
            <w:proofErr w:type="spellStart"/>
            <w:r w:rsidRPr="00037D77">
              <w:t>Yr</w:t>
            </w:r>
            <w:proofErr w:type="spellEnd"/>
            <w:r w:rsidRPr="00037D77">
              <w:t xml:space="preserve"> </w:t>
            </w:r>
            <w:r w:rsidRPr="00037D77">
              <w:t>8</w:t>
            </w:r>
            <w:r w:rsidRPr="00037D77">
              <w:t xml:space="preserve"> complete a unit of ‘theory’ lessons, where they study </w:t>
            </w:r>
            <w:r w:rsidRPr="00037D77">
              <w:t xml:space="preserve">how to prevent injury and </w:t>
            </w:r>
            <w:proofErr w:type="gramStart"/>
            <w:r w:rsidRPr="00037D77">
              <w:t>have an understanding of</w:t>
            </w:r>
            <w:proofErr w:type="gramEnd"/>
            <w:r w:rsidRPr="00037D77">
              <w:t xml:space="preserve"> the different types of injuries that can occur in physical activity/sport</w:t>
            </w:r>
            <w:r w:rsidRPr="00037D77">
              <w:t xml:space="preserve">. </w:t>
            </w:r>
            <w:r w:rsidRPr="00037D77">
              <w:t>Students look at the different training methods that can be adopted when planning to train.</w:t>
            </w:r>
          </w:p>
          <w:p w14:paraId="563D9828" w14:textId="77777777" w:rsidR="00037D77" w:rsidRPr="00037D77" w:rsidRDefault="00037D77" w:rsidP="00037D77">
            <w:pPr>
              <w:pStyle w:val="NoSpacing"/>
            </w:pPr>
          </w:p>
        </w:tc>
        <w:tc>
          <w:tcPr>
            <w:tcW w:w="2693" w:type="dxa"/>
          </w:tcPr>
          <w:p w14:paraId="1A26197B" w14:textId="77777777" w:rsidR="00037D77" w:rsidRPr="00037D77" w:rsidRDefault="00037D77" w:rsidP="00037D77">
            <w:pPr>
              <w:pStyle w:val="NoSpacing"/>
            </w:pPr>
            <w:r w:rsidRPr="00037D77">
              <w:t>Students are assessed practically at the end of each block both in PE and Games lessons.</w:t>
            </w:r>
          </w:p>
          <w:p w14:paraId="652E1021" w14:textId="77777777" w:rsidR="00037D77" w:rsidRPr="00037D77" w:rsidRDefault="00037D77" w:rsidP="00037D77">
            <w:pPr>
              <w:pStyle w:val="NoSpacing"/>
            </w:pPr>
          </w:p>
          <w:p w14:paraId="7C3AD215" w14:textId="77777777" w:rsidR="00037D77" w:rsidRPr="00037D77" w:rsidRDefault="00037D77" w:rsidP="00037D77">
            <w:pPr>
              <w:pStyle w:val="NoSpacing"/>
            </w:pPr>
          </w:p>
          <w:p w14:paraId="7B7BE7A4" w14:textId="77777777" w:rsidR="00037D77" w:rsidRPr="00037D77" w:rsidRDefault="00037D77" w:rsidP="00037D77">
            <w:pPr>
              <w:pStyle w:val="NoSpacing"/>
            </w:pPr>
            <w:r w:rsidRPr="00037D77">
              <w:t>Students complete an end of topic assessment.</w:t>
            </w:r>
          </w:p>
          <w:p w14:paraId="1403098E" w14:textId="332DB9BA" w:rsidR="00037D77" w:rsidRPr="00037D77" w:rsidRDefault="00037D77" w:rsidP="00037D77">
            <w:pPr>
              <w:pStyle w:val="NoSpacing"/>
            </w:pPr>
          </w:p>
        </w:tc>
      </w:tr>
      <w:tr w:rsidR="00037D77" w:rsidRPr="00037D77" w14:paraId="2BD55C01" w14:textId="77777777" w:rsidTr="004963E5">
        <w:tc>
          <w:tcPr>
            <w:tcW w:w="1271" w:type="dxa"/>
          </w:tcPr>
          <w:p w14:paraId="2E2BE66A" w14:textId="77777777" w:rsidR="00037D77" w:rsidRPr="00037D77" w:rsidRDefault="00037D77" w:rsidP="00037D77">
            <w:pPr>
              <w:pStyle w:val="NoSpacing"/>
            </w:pPr>
            <w:r w:rsidRPr="00037D77">
              <w:t>Summer</w:t>
            </w:r>
          </w:p>
        </w:tc>
        <w:tc>
          <w:tcPr>
            <w:tcW w:w="6521" w:type="dxa"/>
          </w:tcPr>
          <w:p w14:paraId="42AC38CF" w14:textId="77777777" w:rsidR="00037D77" w:rsidRPr="00037D77" w:rsidRDefault="00037D77" w:rsidP="00037D77">
            <w:pPr>
              <w:pStyle w:val="NoSpacing"/>
            </w:pPr>
            <w:r w:rsidRPr="00037D77">
              <w:t>Students experience a range of activities whilst working in blocks of six weeks. In the summer term, PE lessons focus on Athletics, students experience a full programme of events covering track and field events. Students work towards the English Schools Athletics Association Awards Scheme.</w:t>
            </w:r>
          </w:p>
          <w:p w14:paraId="640C2EB8" w14:textId="77777777" w:rsidR="00037D77" w:rsidRPr="00037D77" w:rsidRDefault="00037D77" w:rsidP="00037D77">
            <w:pPr>
              <w:pStyle w:val="NoSpacing"/>
            </w:pPr>
          </w:p>
          <w:p w14:paraId="42693AA9" w14:textId="77777777" w:rsidR="00037D77" w:rsidRPr="00037D77" w:rsidRDefault="00037D77" w:rsidP="00037D77">
            <w:pPr>
              <w:pStyle w:val="NoSpacing"/>
            </w:pPr>
            <w:r w:rsidRPr="00037D77">
              <w:t>In games lessons, students complete a unit in sports such as Cricket, Rounders, Softball and Tennis.</w:t>
            </w:r>
          </w:p>
          <w:p w14:paraId="282E3E12" w14:textId="77777777" w:rsidR="00037D77" w:rsidRPr="00037D77" w:rsidRDefault="00037D77" w:rsidP="00037D77">
            <w:pPr>
              <w:pStyle w:val="NoSpacing"/>
            </w:pPr>
          </w:p>
        </w:tc>
        <w:tc>
          <w:tcPr>
            <w:tcW w:w="2693" w:type="dxa"/>
          </w:tcPr>
          <w:p w14:paraId="59FC3BDC" w14:textId="77777777" w:rsidR="00037D77" w:rsidRPr="00037D77" w:rsidRDefault="00037D77" w:rsidP="00037D77">
            <w:pPr>
              <w:pStyle w:val="NoSpacing"/>
            </w:pPr>
          </w:p>
          <w:p w14:paraId="3C91584A" w14:textId="77777777" w:rsidR="00037D77" w:rsidRPr="00037D77" w:rsidRDefault="00037D77" w:rsidP="00037D77">
            <w:pPr>
              <w:pStyle w:val="NoSpacing"/>
            </w:pPr>
          </w:p>
          <w:p w14:paraId="2EF4E1E8" w14:textId="77777777" w:rsidR="00037D77" w:rsidRPr="00037D77" w:rsidRDefault="00037D77" w:rsidP="00037D77">
            <w:pPr>
              <w:pStyle w:val="NoSpacing"/>
            </w:pPr>
          </w:p>
          <w:p w14:paraId="038B3EA7" w14:textId="77777777" w:rsidR="00037D77" w:rsidRPr="00037D77" w:rsidRDefault="00037D77" w:rsidP="00037D77">
            <w:pPr>
              <w:pStyle w:val="NoSpacing"/>
            </w:pPr>
          </w:p>
          <w:p w14:paraId="0FEF3715" w14:textId="77777777" w:rsidR="00037D77" w:rsidRPr="00037D77" w:rsidRDefault="00037D77" w:rsidP="00037D77">
            <w:pPr>
              <w:pStyle w:val="NoSpacing"/>
            </w:pPr>
          </w:p>
          <w:p w14:paraId="6720CCC2" w14:textId="77777777" w:rsidR="00037D77" w:rsidRPr="00037D77" w:rsidRDefault="00037D77" w:rsidP="00037D77">
            <w:pPr>
              <w:pStyle w:val="NoSpacing"/>
            </w:pPr>
          </w:p>
          <w:p w14:paraId="705C2E27" w14:textId="77777777" w:rsidR="00037D77" w:rsidRPr="00037D77" w:rsidRDefault="00037D77" w:rsidP="00037D77">
            <w:pPr>
              <w:pStyle w:val="NoSpacing"/>
            </w:pPr>
            <w:r w:rsidRPr="00037D77">
              <w:t>Students are assessed practically at the end of each games block.</w:t>
            </w:r>
          </w:p>
          <w:p w14:paraId="110FF276" w14:textId="77777777" w:rsidR="00037D77" w:rsidRPr="00037D77" w:rsidRDefault="00037D77" w:rsidP="00037D77">
            <w:pPr>
              <w:pStyle w:val="NoSpacing"/>
            </w:pPr>
          </w:p>
        </w:tc>
      </w:tr>
    </w:tbl>
    <w:p w14:paraId="3337629D" w14:textId="77777777" w:rsidR="00253E97" w:rsidRPr="00037D77" w:rsidRDefault="00253E97"/>
    <w:p w14:paraId="6ECEE91D" w14:textId="77777777" w:rsidR="00253E97" w:rsidRPr="00037D77" w:rsidRDefault="00253E97"/>
    <w:p w14:paraId="12D1F3B3" w14:textId="77777777" w:rsidR="00253E97" w:rsidRPr="00037D77" w:rsidRDefault="00253E97"/>
    <w:p w14:paraId="1B7EDEBD" w14:textId="77777777" w:rsidR="00253E97" w:rsidRPr="00037D77" w:rsidRDefault="00253E97"/>
    <w:p w14:paraId="6D33C1CA" w14:textId="77777777" w:rsidR="00253E97" w:rsidRDefault="00253E97"/>
    <w:p w14:paraId="45F56FAA" w14:textId="77777777" w:rsidR="00952D3D" w:rsidRDefault="00952D3D"/>
    <w:p w14:paraId="1782615C" w14:textId="77777777" w:rsidR="00952D3D" w:rsidRDefault="00952D3D"/>
    <w:p w14:paraId="77BE8366" w14:textId="77777777" w:rsidR="00952D3D" w:rsidRDefault="00952D3D"/>
    <w:p w14:paraId="0B68C4CD" w14:textId="77777777" w:rsidR="00952D3D" w:rsidRDefault="00952D3D"/>
    <w:p w14:paraId="775E8CF8" w14:textId="77777777" w:rsidR="00952D3D" w:rsidRDefault="00952D3D"/>
    <w:p w14:paraId="6978BF87" w14:textId="77777777" w:rsidR="00952D3D" w:rsidRDefault="00952D3D"/>
    <w:p w14:paraId="5A00DC6D" w14:textId="77777777" w:rsidR="00952D3D" w:rsidRDefault="00952D3D"/>
    <w:p w14:paraId="3F2B76EC" w14:textId="77777777" w:rsidR="00952D3D" w:rsidRDefault="00952D3D"/>
    <w:p w14:paraId="5D9873DD" w14:textId="77777777" w:rsidR="00952D3D" w:rsidRDefault="00952D3D"/>
    <w:p w14:paraId="16B23EA3" w14:textId="77777777" w:rsidR="00952D3D" w:rsidRDefault="00952D3D" w:rsidP="00952D3D">
      <w:pPr>
        <w:pStyle w:val="NoSpacing"/>
        <w:jc w:val="center"/>
      </w:pPr>
      <w:r w:rsidRPr="00037D77">
        <w:lastRenderedPageBreak/>
        <w:t>Shipston High School  - Physical Education Department</w:t>
      </w:r>
    </w:p>
    <w:p w14:paraId="4F19B6E0" w14:textId="77777777" w:rsidR="00952D3D" w:rsidRDefault="00952D3D" w:rsidP="00952D3D">
      <w:pPr>
        <w:pStyle w:val="NoSpacing"/>
        <w:jc w:val="center"/>
      </w:pPr>
    </w:p>
    <w:p w14:paraId="28898A0A" w14:textId="0F741172" w:rsidR="00952D3D" w:rsidRPr="00952D3D" w:rsidRDefault="00952D3D" w:rsidP="00952D3D">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9</w:t>
      </w:r>
    </w:p>
    <w:p w14:paraId="3F81733B" w14:textId="77777777" w:rsidR="00952D3D" w:rsidRPr="00037D77" w:rsidRDefault="00952D3D" w:rsidP="00952D3D">
      <w:pPr>
        <w:pStyle w:val="NoSpacing"/>
      </w:pPr>
    </w:p>
    <w:tbl>
      <w:tblPr>
        <w:tblStyle w:val="TableGrid"/>
        <w:tblW w:w="10485" w:type="dxa"/>
        <w:tblLook w:val="04A0" w:firstRow="1" w:lastRow="0" w:firstColumn="1" w:lastColumn="0" w:noHBand="0" w:noVBand="1"/>
      </w:tblPr>
      <w:tblGrid>
        <w:gridCol w:w="1271"/>
        <w:gridCol w:w="6521"/>
        <w:gridCol w:w="2693"/>
      </w:tblGrid>
      <w:tr w:rsidR="00952D3D" w:rsidRPr="00037D77" w14:paraId="64AC53E7" w14:textId="77777777" w:rsidTr="005B34C4">
        <w:tc>
          <w:tcPr>
            <w:tcW w:w="10485" w:type="dxa"/>
            <w:gridSpan w:val="3"/>
          </w:tcPr>
          <w:p w14:paraId="642E70DA" w14:textId="65E594E4" w:rsidR="00952D3D" w:rsidRPr="00037D77" w:rsidRDefault="00952D3D" w:rsidP="005B34C4">
            <w:pPr>
              <w:pStyle w:val="NoSpacing"/>
            </w:pPr>
            <w:r w:rsidRPr="00037D77">
              <w:t xml:space="preserve">Year </w:t>
            </w:r>
            <w:r>
              <w:t>9</w:t>
            </w:r>
          </w:p>
        </w:tc>
      </w:tr>
      <w:tr w:rsidR="00952D3D" w:rsidRPr="00037D77" w14:paraId="42BCD612" w14:textId="77777777" w:rsidTr="005B34C4">
        <w:tc>
          <w:tcPr>
            <w:tcW w:w="1271" w:type="dxa"/>
          </w:tcPr>
          <w:p w14:paraId="421BB6A9" w14:textId="77777777" w:rsidR="00952D3D" w:rsidRPr="00037D77" w:rsidRDefault="00952D3D" w:rsidP="005B34C4">
            <w:pPr>
              <w:pStyle w:val="NoSpacing"/>
            </w:pPr>
            <w:r w:rsidRPr="00037D77">
              <w:t>Term</w:t>
            </w:r>
          </w:p>
        </w:tc>
        <w:tc>
          <w:tcPr>
            <w:tcW w:w="6521" w:type="dxa"/>
          </w:tcPr>
          <w:p w14:paraId="3C3B40E5" w14:textId="77777777" w:rsidR="00952D3D" w:rsidRPr="00037D77" w:rsidRDefault="00952D3D" w:rsidP="005B34C4">
            <w:pPr>
              <w:pStyle w:val="NoSpacing"/>
            </w:pPr>
            <w:r w:rsidRPr="00037D77">
              <w:t>Content covered</w:t>
            </w:r>
          </w:p>
        </w:tc>
        <w:tc>
          <w:tcPr>
            <w:tcW w:w="2693" w:type="dxa"/>
          </w:tcPr>
          <w:p w14:paraId="48356051" w14:textId="77777777" w:rsidR="00952D3D" w:rsidRPr="00037D77" w:rsidRDefault="00952D3D" w:rsidP="005B34C4">
            <w:pPr>
              <w:pStyle w:val="NoSpacing"/>
            </w:pPr>
            <w:r w:rsidRPr="00037D77">
              <w:t>Key Assessment</w:t>
            </w:r>
          </w:p>
        </w:tc>
      </w:tr>
      <w:tr w:rsidR="00952D3D" w:rsidRPr="00037D77" w14:paraId="48FF78FD" w14:textId="77777777" w:rsidTr="005B34C4">
        <w:tc>
          <w:tcPr>
            <w:tcW w:w="1271" w:type="dxa"/>
          </w:tcPr>
          <w:p w14:paraId="616D57CA" w14:textId="77777777" w:rsidR="00952D3D" w:rsidRPr="00037D77" w:rsidRDefault="00952D3D" w:rsidP="005B34C4">
            <w:pPr>
              <w:pStyle w:val="NoSpacing"/>
            </w:pPr>
            <w:r w:rsidRPr="00037D77">
              <w:t>Autumn</w:t>
            </w:r>
          </w:p>
        </w:tc>
        <w:tc>
          <w:tcPr>
            <w:tcW w:w="6521" w:type="dxa"/>
          </w:tcPr>
          <w:p w14:paraId="3ACDC5C3" w14:textId="6BD19208" w:rsidR="00952D3D" w:rsidRPr="00037D77" w:rsidRDefault="00952D3D" w:rsidP="005B34C4">
            <w:pPr>
              <w:pStyle w:val="NoSpacing"/>
            </w:pPr>
            <w:r w:rsidRPr="00037D77">
              <w:t xml:space="preserve">Students experience a range of activities whilst working in blocks of six weeks. They complete a carousal of activities such as </w:t>
            </w:r>
            <w:r>
              <w:t xml:space="preserve">Dance, Fitness, Gymnastics, </w:t>
            </w:r>
            <w:r w:rsidRPr="00037D77">
              <w:t xml:space="preserve">OAA (Outdoor and Adventurous Activities), </w:t>
            </w:r>
            <w:r>
              <w:t xml:space="preserve">Table Tennis </w:t>
            </w:r>
            <w:r w:rsidRPr="00037D77">
              <w:t xml:space="preserve">in PE lessons. And activities such as </w:t>
            </w:r>
            <w:r>
              <w:t xml:space="preserve">Basketball, Football, Handball, Hockey, Netball and Rugby </w:t>
            </w:r>
            <w:r w:rsidRPr="00037D77">
              <w:t>in their Games lesson.</w:t>
            </w:r>
          </w:p>
          <w:p w14:paraId="03289A77" w14:textId="77777777" w:rsidR="00952D3D" w:rsidRPr="00037D77" w:rsidRDefault="00952D3D" w:rsidP="005B34C4">
            <w:pPr>
              <w:pStyle w:val="NoSpacing"/>
            </w:pPr>
          </w:p>
          <w:p w14:paraId="47BA8BCA" w14:textId="5ACE81C5" w:rsidR="00952D3D" w:rsidRPr="00037D77" w:rsidRDefault="00952D3D" w:rsidP="005B34C4">
            <w:pPr>
              <w:pStyle w:val="NoSpacing"/>
            </w:pPr>
            <w:r w:rsidRPr="00037D77">
              <w:t xml:space="preserve">In the autumn term </w:t>
            </w:r>
            <w:proofErr w:type="spellStart"/>
            <w:r w:rsidRPr="00037D77">
              <w:t>Yr</w:t>
            </w:r>
            <w:proofErr w:type="spellEnd"/>
            <w:r w:rsidRPr="00037D77">
              <w:t xml:space="preserve"> </w:t>
            </w:r>
            <w:r>
              <w:t>9</w:t>
            </w:r>
            <w:r w:rsidRPr="00037D77">
              <w:t xml:space="preserve"> complete a unit of ‘theory’ lessons, where they study the </w:t>
            </w:r>
            <w:r>
              <w:t>anatomy and physiology of the body.</w:t>
            </w:r>
            <w:r w:rsidR="00EC3EAF">
              <w:t xml:space="preserve"> The focus is on the functions of the skeleton, the skeletal system, joints within the body and the muscular system.</w:t>
            </w:r>
          </w:p>
        </w:tc>
        <w:tc>
          <w:tcPr>
            <w:tcW w:w="2693" w:type="dxa"/>
          </w:tcPr>
          <w:p w14:paraId="5A91A5F1" w14:textId="77777777" w:rsidR="00952D3D" w:rsidRPr="00037D77" w:rsidRDefault="00952D3D" w:rsidP="005B34C4">
            <w:pPr>
              <w:pStyle w:val="NoSpacing"/>
            </w:pPr>
            <w:r w:rsidRPr="00037D77">
              <w:t>Students are assessed practically at the end of each block both in PE and Games lessons.</w:t>
            </w:r>
          </w:p>
          <w:p w14:paraId="2097EC10" w14:textId="77777777" w:rsidR="00952D3D" w:rsidRPr="00037D77" w:rsidRDefault="00952D3D" w:rsidP="005B34C4">
            <w:pPr>
              <w:pStyle w:val="NoSpacing"/>
            </w:pPr>
          </w:p>
          <w:p w14:paraId="7F47EFA9" w14:textId="77777777" w:rsidR="00952D3D" w:rsidRPr="00037D77" w:rsidRDefault="00952D3D" w:rsidP="005B34C4">
            <w:pPr>
              <w:pStyle w:val="NoSpacing"/>
            </w:pPr>
          </w:p>
          <w:p w14:paraId="05C21C09" w14:textId="77777777" w:rsidR="00952D3D" w:rsidRPr="00037D77" w:rsidRDefault="00952D3D" w:rsidP="005B34C4">
            <w:pPr>
              <w:pStyle w:val="NoSpacing"/>
            </w:pPr>
            <w:r w:rsidRPr="00037D77">
              <w:t>Students complete an end of topic assessment.</w:t>
            </w:r>
          </w:p>
          <w:p w14:paraId="02BA3FA5" w14:textId="77777777" w:rsidR="00952D3D" w:rsidRPr="00037D77" w:rsidRDefault="00952D3D" w:rsidP="005B34C4">
            <w:pPr>
              <w:pStyle w:val="NoSpacing"/>
            </w:pPr>
          </w:p>
          <w:p w14:paraId="3E283D29" w14:textId="77777777" w:rsidR="00952D3D" w:rsidRPr="00037D77" w:rsidRDefault="00952D3D" w:rsidP="005B34C4">
            <w:pPr>
              <w:pStyle w:val="NoSpacing"/>
            </w:pPr>
          </w:p>
          <w:p w14:paraId="28BF2BC9" w14:textId="77777777" w:rsidR="00952D3D" w:rsidRPr="00037D77" w:rsidRDefault="00952D3D" w:rsidP="005B34C4">
            <w:pPr>
              <w:pStyle w:val="NoSpacing"/>
            </w:pPr>
          </w:p>
        </w:tc>
      </w:tr>
      <w:tr w:rsidR="00952D3D" w:rsidRPr="00037D77" w14:paraId="18125D3F" w14:textId="77777777" w:rsidTr="005B34C4">
        <w:tc>
          <w:tcPr>
            <w:tcW w:w="1271" w:type="dxa"/>
          </w:tcPr>
          <w:p w14:paraId="0BD159E1" w14:textId="77777777" w:rsidR="00952D3D" w:rsidRPr="00037D77" w:rsidRDefault="00952D3D" w:rsidP="005B34C4">
            <w:pPr>
              <w:pStyle w:val="NoSpacing"/>
            </w:pPr>
            <w:r w:rsidRPr="00037D77">
              <w:t>Spring</w:t>
            </w:r>
          </w:p>
        </w:tc>
        <w:tc>
          <w:tcPr>
            <w:tcW w:w="6521" w:type="dxa"/>
          </w:tcPr>
          <w:p w14:paraId="5EE827F5" w14:textId="77777777" w:rsidR="00952D3D" w:rsidRPr="00037D77" w:rsidRDefault="00952D3D" w:rsidP="00952D3D">
            <w:pPr>
              <w:pStyle w:val="NoSpacing"/>
            </w:pPr>
            <w:r w:rsidRPr="00037D77">
              <w:t xml:space="preserve">Students experience a range of activities whilst working in blocks of six weeks. They complete a carousal of activities such as </w:t>
            </w:r>
            <w:r>
              <w:t xml:space="preserve">Dance, Fitness, Gymnastics, </w:t>
            </w:r>
            <w:r w:rsidRPr="00037D77">
              <w:t xml:space="preserve">OAA (Outdoor and Adventurous Activities), </w:t>
            </w:r>
            <w:r>
              <w:t xml:space="preserve">Table Tennis </w:t>
            </w:r>
            <w:r w:rsidRPr="00037D77">
              <w:t xml:space="preserve">in PE lessons. And activities such as </w:t>
            </w:r>
            <w:r>
              <w:t xml:space="preserve">Basketball, Football, Handball, Hockey, Netball and Rugby </w:t>
            </w:r>
            <w:r w:rsidRPr="00037D77">
              <w:t>in their Games lesson.</w:t>
            </w:r>
          </w:p>
          <w:p w14:paraId="1D51FF5C" w14:textId="77777777" w:rsidR="00952D3D" w:rsidRPr="00037D77" w:rsidRDefault="00952D3D" w:rsidP="005B34C4">
            <w:pPr>
              <w:pStyle w:val="NoSpacing"/>
            </w:pPr>
          </w:p>
        </w:tc>
        <w:tc>
          <w:tcPr>
            <w:tcW w:w="2693" w:type="dxa"/>
          </w:tcPr>
          <w:p w14:paraId="6DBE3147" w14:textId="77777777" w:rsidR="00952D3D" w:rsidRPr="00037D77" w:rsidRDefault="00952D3D" w:rsidP="005B34C4">
            <w:pPr>
              <w:pStyle w:val="NoSpacing"/>
            </w:pPr>
            <w:r w:rsidRPr="00037D77">
              <w:t>Students are assessed practically at the end of each block both in PE and Games lessons.</w:t>
            </w:r>
          </w:p>
          <w:p w14:paraId="34756E39" w14:textId="77777777" w:rsidR="00952D3D" w:rsidRPr="00037D77" w:rsidRDefault="00952D3D" w:rsidP="005B34C4">
            <w:pPr>
              <w:pStyle w:val="NoSpacing"/>
            </w:pPr>
          </w:p>
        </w:tc>
      </w:tr>
      <w:tr w:rsidR="00952D3D" w:rsidRPr="00037D77" w14:paraId="68C8BAC3" w14:textId="77777777" w:rsidTr="005B34C4">
        <w:tc>
          <w:tcPr>
            <w:tcW w:w="1271" w:type="dxa"/>
          </w:tcPr>
          <w:p w14:paraId="138FF9E1" w14:textId="77777777" w:rsidR="00952D3D" w:rsidRPr="00037D77" w:rsidRDefault="00952D3D" w:rsidP="005B34C4">
            <w:pPr>
              <w:pStyle w:val="NoSpacing"/>
            </w:pPr>
            <w:r w:rsidRPr="00037D77">
              <w:t>Summer</w:t>
            </w:r>
          </w:p>
        </w:tc>
        <w:tc>
          <w:tcPr>
            <w:tcW w:w="6521" w:type="dxa"/>
          </w:tcPr>
          <w:p w14:paraId="1571E4DD" w14:textId="77777777" w:rsidR="00952D3D" w:rsidRPr="00037D77" w:rsidRDefault="00952D3D" w:rsidP="005B34C4">
            <w:pPr>
              <w:pStyle w:val="NoSpacing"/>
            </w:pPr>
            <w:r w:rsidRPr="00037D77">
              <w:t>Students experience a range of activities whilst working in blocks of six weeks. In the summer term, PE lessons focus on Athletics, students experience a full programme of events covering track and field events. Students work towards the English Schools Athletics Association Awards Scheme.</w:t>
            </w:r>
          </w:p>
          <w:p w14:paraId="4D65A7A2" w14:textId="77777777" w:rsidR="00952D3D" w:rsidRPr="00037D77" w:rsidRDefault="00952D3D" w:rsidP="005B34C4">
            <w:pPr>
              <w:pStyle w:val="NoSpacing"/>
            </w:pPr>
          </w:p>
          <w:p w14:paraId="4FDCD847" w14:textId="77777777" w:rsidR="00952D3D" w:rsidRPr="00037D77" w:rsidRDefault="00952D3D" w:rsidP="005B34C4">
            <w:pPr>
              <w:pStyle w:val="NoSpacing"/>
            </w:pPr>
            <w:r w:rsidRPr="00037D77">
              <w:t>In games lessons, students complete a unit in sports such as Cricket, Rounders, Softball and Tennis.</w:t>
            </w:r>
          </w:p>
          <w:p w14:paraId="6662013E" w14:textId="77777777" w:rsidR="00952D3D" w:rsidRPr="00037D77" w:rsidRDefault="00952D3D" w:rsidP="005B34C4">
            <w:pPr>
              <w:pStyle w:val="NoSpacing"/>
            </w:pPr>
          </w:p>
        </w:tc>
        <w:tc>
          <w:tcPr>
            <w:tcW w:w="2693" w:type="dxa"/>
          </w:tcPr>
          <w:p w14:paraId="58D6A57A" w14:textId="77777777" w:rsidR="00952D3D" w:rsidRPr="00037D77" w:rsidRDefault="00952D3D" w:rsidP="005B34C4">
            <w:pPr>
              <w:pStyle w:val="NoSpacing"/>
            </w:pPr>
          </w:p>
          <w:p w14:paraId="3D97201F" w14:textId="77777777" w:rsidR="00952D3D" w:rsidRPr="00037D77" w:rsidRDefault="00952D3D" w:rsidP="005B34C4">
            <w:pPr>
              <w:pStyle w:val="NoSpacing"/>
            </w:pPr>
          </w:p>
          <w:p w14:paraId="69B82731" w14:textId="77777777" w:rsidR="00952D3D" w:rsidRPr="00037D77" w:rsidRDefault="00952D3D" w:rsidP="005B34C4">
            <w:pPr>
              <w:pStyle w:val="NoSpacing"/>
            </w:pPr>
          </w:p>
          <w:p w14:paraId="58C46C26" w14:textId="77777777" w:rsidR="00952D3D" w:rsidRPr="00037D77" w:rsidRDefault="00952D3D" w:rsidP="005B34C4">
            <w:pPr>
              <w:pStyle w:val="NoSpacing"/>
            </w:pPr>
          </w:p>
          <w:p w14:paraId="0275D67C" w14:textId="77777777" w:rsidR="00952D3D" w:rsidRPr="00037D77" w:rsidRDefault="00952D3D" w:rsidP="005B34C4">
            <w:pPr>
              <w:pStyle w:val="NoSpacing"/>
            </w:pPr>
          </w:p>
          <w:p w14:paraId="7DB1FD01" w14:textId="77777777" w:rsidR="00952D3D" w:rsidRPr="00037D77" w:rsidRDefault="00952D3D" w:rsidP="005B34C4">
            <w:pPr>
              <w:pStyle w:val="NoSpacing"/>
            </w:pPr>
          </w:p>
          <w:p w14:paraId="304404C8" w14:textId="77777777" w:rsidR="00952D3D" w:rsidRPr="00037D77" w:rsidRDefault="00952D3D" w:rsidP="005B34C4">
            <w:pPr>
              <w:pStyle w:val="NoSpacing"/>
            </w:pPr>
            <w:r w:rsidRPr="00037D77">
              <w:t>Students are assessed practically at the end of each games block.</w:t>
            </w:r>
          </w:p>
          <w:p w14:paraId="3C7828F9" w14:textId="77777777" w:rsidR="00952D3D" w:rsidRPr="00037D77" w:rsidRDefault="00952D3D" w:rsidP="005B34C4">
            <w:pPr>
              <w:pStyle w:val="NoSpacing"/>
            </w:pPr>
          </w:p>
        </w:tc>
      </w:tr>
    </w:tbl>
    <w:p w14:paraId="77B1B0AA" w14:textId="77777777" w:rsidR="00952D3D" w:rsidRDefault="00952D3D" w:rsidP="00952D3D">
      <w:pPr>
        <w:pStyle w:val="NoSpacing"/>
      </w:pPr>
    </w:p>
    <w:p w14:paraId="76D36430" w14:textId="77777777" w:rsidR="00952D3D" w:rsidRDefault="00952D3D" w:rsidP="00952D3D">
      <w:pPr>
        <w:pStyle w:val="NoSpacing"/>
      </w:pPr>
    </w:p>
    <w:p w14:paraId="26B77E26" w14:textId="77777777" w:rsidR="00952D3D" w:rsidRDefault="00952D3D" w:rsidP="00952D3D">
      <w:pPr>
        <w:pStyle w:val="NoSpacing"/>
      </w:pPr>
    </w:p>
    <w:p w14:paraId="28F694AB" w14:textId="77777777" w:rsidR="00952D3D" w:rsidRDefault="00952D3D"/>
    <w:p w14:paraId="547A3061" w14:textId="77777777" w:rsidR="00EC3EAF" w:rsidRDefault="00EC3EAF"/>
    <w:p w14:paraId="5F846762" w14:textId="77777777" w:rsidR="00EC3EAF" w:rsidRDefault="00EC3EAF"/>
    <w:p w14:paraId="23D8D4B0" w14:textId="77777777" w:rsidR="00EC3EAF" w:rsidRDefault="00EC3EAF"/>
    <w:p w14:paraId="2EBFE2B1" w14:textId="77777777" w:rsidR="00EC3EAF" w:rsidRDefault="00EC3EAF"/>
    <w:p w14:paraId="4D56466C" w14:textId="77777777" w:rsidR="00EC3EAF" w:rsidRDefault="00EC3EAF"/>
    <w:p w14:paraId="68AD61F3" w14:textId="77777777" w:rsidR="00EC3EAF" w:rsidRDefault="00EC3EAF"/>
    <w:p w14:paraId="617043A6" w14:textId="77777777" w:rsidR="00EC3EAF" w:rsidRDefault="00EC3EAF"/>
    <w:p w14:paraId="75BE7368" w14:textId="77777777" w:rsidR="00EC3EAF" w:rsidRDefault="00EC3EAF"/>
    <w:p w14:paraId="0A89FF19" w14:textId="77777777" w:rsidR="00EC3EAF" w:rsidRDefault="00EC3EAF"/>
    <w:p w14:paraId="48818DAF" w14:textId="77777777" w:rsidR="00EC3EAF" w:rsidRDefault="00EC3EAF"/>
    <w:p w14:paraId="0A059ACA" w14:textId="77777777" w:rsidR="00EC3EAF" w:rsidRDefault="00EC3EAF"/>
    <w:p w14:paraId="4086D90B" w14:textId="77777777" w:rsidR="00EC3EAF" w:rsidRDefault="00EC3EAF"/>
    <w:p w14:paraId="20FA11EF" w14:textId="77777777" w:rsidR="00EC3EAF" w:rsidRDefault="00EC3EAF" w:rsidP="00EC3EAF">
      <w:pPr>
        <w:pStyle w:val="NoSpacing"/>
        <w:jc w:val="center"/>
      </w:pPr>
      <w:r w:rsidRPr="00037D77">
        <w:lastRenderedPageBreak/>
        <w:t>Shipston High School  - Physical Education Department</w:t>
      </w:r>
    </w:p>
    <w:p w14:paraId="348EC468" w14:textId="77777777" w:rsidR="00EC3EAF" w:rsidRDefault="00EC3EAF" w:rsidP="00EC3EAF">
      <w:pPr>
        <w:pStyle w:val="NoSpacing"/>
        <w:jc w:val="center"/>
      </w:pPr>
    </w:p>
    <w:p w14:paraId="6411A7AA" w14:textId="4CB9B038" w:rsidR="00EC3EAF" w:rsidRPr="00952D3D" w:rsidRDefault="00EC3EAF" w:rsidP="00EC3EAF">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10</w:t>
      </w:r>
    </w:p>
    <w:p w14:paraId="145A1574" w14:textId="77777777" w:rsidR="00EC3EAF" w:rsidRPr="00037D77" w:rsidRDefault="00EC3EAF" w:rsidP="00EC3EAF">
      <w:pPr>
        <w:pStyle w:val="NoSpacing"/>
      </w:pPr>
    </w:p>
    <w:tbl>
      <w:tblPr>
        <w:tblStyle w:val="TableGrid"/>
        <w:tblW w:w="10485" w:type="dxa"/>
        <w:tblLook w:val="04A0" w:firstRow="1" w:lastRow="0" w:firstColumn="1" w:lastColumn="0" w:noHBand="0" w:noVBand="1"/>
      </w:tblPr>
      <w:tblGrid>
        <w:gridCol w:w="1271"/>
        <w:gridCol w:w="6521"/>
        <w:gridCol w:w="2693"/>
      </w:tblGrid>
      <w:tr w:rsidR="00EC3EAF" w:rsidRPr="00037D77" w14:paraId="147F90A8" w14:textId="77777777" w:rsidTr="005B34C4">
        <w:tc>
          <w:tcPr>
            <w:tcW w:w="10485" w:type="dxa"/>
            <w:gridSpan w:val="3"/>
          </w:tcPr>
          <w:p w14:paraId="5EF5BDCF" w14:textId="3EF3D7A6" w:rsidR="00EC3EAF" w:rsidRPr="00037D77" w:rsidRDefault="00EC3EAF" w:rsidP="005B34C4">
            <w:pPr>
              <w:pStyle w:val="NoSpacing"/>
            </w:pPr>
            <w:r w:rsidRPr="00037D77">
              <w:t xml:space="preserve">Year </w:t>
            </w:r>
            <w:r>
              <w:t>10</w:t>
            </w:r>
          </w:p>
        </w:tc>
      </w:tr>
      <w:tr w:rsidR="00EC3EAF" w:rsidRPr="00037D77" w14:paraId="1CAF244D" w14:textId="77777777" w:rsidTr="005B34C4">
        <w:tc>
          <w:tcPr>
            <w:tcW w:w="1271" w:type="dxa"/>
          </w:tcPr>
          <w:p w14:paraId="7CDD4A6E" w14:textId="77777777" w:rsidR="00EC3EAF" w:rsidRPr="00037D77" w:rsidRDefault="00EC3EAF" w:rsidP="005B34C4">
            <w:pPr>
              <w:pStyle w:val="NoSpacing"/>
            </w:pPr>
            <w:r w:rsidRPr="00037D77">
              <w:t>Term</w:t>
            </w:r>
          </w:p>
        </w:tc>
        <w:tc>
          <w:tcPr>
            <w:tcW w:w="6521" w:type="dxa"/>
          </w:tcPr>
          <w:p w14:paraId="507D5027" w14:textId="77777777" w:rsidR="00EC3EAF" w:rsidRPr="00037D77" w:rsidRDefault="00EC3EAF" w:rsidP="005B34C4">
            <w:pPr>
              <w:pStyle w:val="NoSpacing"/>
            </w:pPr>
            <w:r w:rsidRPr="00037D77">
              <w:t>Content covered</w:t>
            </w:r>
          </w:p>
        </w:tc>
        <w:tc>
          <w:tcPr>
            <w:tcW w:w="2693" w:type="dxa"/>
          </w:tcPr>
          <w:p w14:paraId="7278BB1C" w14:textId="77777777" w:rsidR="00EC3EAF" w:rsidRPr="00037D77" w:rsidRDefault="00EC3EAF" w:rsidP="005B34C4">
            <w:pPr>
              <w:pStyle w:val="NoSpacing"/>
            </w:pPr>
            <w:r w:rsidRPr="00037D77">
              <w:t>Key Assessment</w:t>
            </w:r>
          </w:p>
        </w:tc>
      </w:tr>
      <w:tr w:rsidR="00EC3EAF" w:rsidRPr="00037D77" w14:paraId="53FD752F" w14:textId="77777777" w:rsidTr="005B34C4">
        <w:tc>
          <w:tcPr>
            <w:tcW w:w="1271" w:type="dxa"/>
          </w:tcPr>
          <w:p w14:paraId="06104CA8" w14:textId="77777777" w:rsidR="00EC3EAF" w:rsidRPr="00037D77" w:rsidRDefault="00EC3EAF" w:rsidP="005B34C4">
            <w:pPr>
              <w:pStyle w:val="NoSpacing"/>
            </w:pPr>
            <w:r w:rsidRPr="00037D77">
              <w:t>Autumn</w:t>
            </w:r>
          </w:p>
        </w:tc>
        <w:tc>
          <w:tcPr>
            <w:tcW w:w="6521" w:type="dxa"/>
          </w:tcPr>
          <w:p w14:paraId="3A5982BA" w14:textId="24492A03" w:rsidR="00EC3EAF" w:rsidRPr="00037D77" w:rsidRDefault="00EC3EAF" w:rsidP="005B34C4">
            <w:pPr>
              <w:pStyle w:val="NoSpacing"/>
            </w:pPr>
            <w:r w:rsidRPr="00037D77">
              <w:t xml:space="preserve">Students experience a range of activities whilst working in blocks of six weeks. They complete a carousal of activities such as </w:t>
            </w:r>
            <w:r w:rsidR="00CD1BF1">
              <w:t xml:space="preserve">Dance, Fitness, Gymnastics, Team building, </w:t>
            </w:r>
            <w:r w:rsidR="00CD1BF1" w:rsidRPr="00037D77">
              <w:t>OAA (Outdoor and Adventurous Activities)</w:t>
            </w:r>
            <w:r w:rsidR="00CD1BF1">
              <w:t xml:space="preserve"> and Table Tennis </w:t>
            </w:r>
            <w:r w:rsidRPr="00037D77">
              <w:t xml:space="preserve">in PE lessons. And activities such as </w:t>
            </w:r>
            <w:r w:rsidR="00CD1BF1">
              <w:t>Basketball, Football, Handball, Hockey, Netball and Rugby</w:t>
            </w:r>
            <w:r>
              <w:t xml:space="preserve"> </w:t>
            </w:r>
            <w:r w:rsidRPr="00037D77">
              <w:t>in their Games lesson.</w:t>
            </w:r>
          </w:p>
          <w:p w14:paraId="66D59DDE" w14:textId="25DD6FB0" w:rsidR="00EC3EAF" w:rsidRPr="00037D77" w:rsidRDefault="00EC3EAF" w:rsidP="005B34C4">
            <w:pPr>
              <w:pStyle w:val="NoSpacing"/>
            </w:pPr>
          </w:p>
        </w:tc>
        <w:tc>
          <w:tcPr>
            <w:tcW w:w="2693" w:type="dxa"/>
          </w:tcPr>
          <w:p w14:paraId="29CB728F" w14:textId="77777777" w:rsidR="00EC3EAF" w:rsidRPr="00037D77" w:rsidRDefault="00EC3EAF" w:rsidP="005B34C4">
            <w:pPr>
              <w:pStyle w:val="NoSpacing"/>
            </w:pPr>
          </w:p>
          <w:p w14:paraId="7CF6AD4A" w14:textId="77777777" w:rsidR="00EC3EAF" w:rsidRPr="00037D77" w:rsidRDefault="00EC3EAF" w:rsidP="005B34C4">
            <w:pPr>
              <w:pStyle w:val="NoSpacing"/>
            </w:pPr>
          </w:p>
          <w:p w14:paraId="1E62EBD1" w14:textId="77777777" w:rsidR="00EC3EAF" w:rsidRPr="00037D77" w:rsidRDefault="00EC3EAF" w:rsidP="005B34C4">
            <w:pPr>
              <w:pStyle w:val="NoSpacing"/>
            </w:pPr>
          </w:p>
        </w:tc>
      </w:tr>
      <w:tr w:rsidR="00EC3EAF" w:rsidRPr="00037D77" w14:paraId="30D0A8E7" w14:textId="77777777" w:rsidTr="005B34C4">
        <w:tc>
          <w:tcPr>
            <w:tcW w:w="1271" w:type="dxa"/>
          </w:tcPr>
          <w:p w14:paraId="3D85781F" w14:textId="77777777" w:rsidR="00EC3EAF" w:rsidRPr="00037D77" w:rsidRDefault="00EC3EAF" w:rsidP="005B34C4">
            <w:pPr>
              <w:pStyle w:val="NoSpacing"/>
            </w:pPr>
            <w:r w:rsidRPr="00037D77">
              <w:t>Spring</w:t>
            </w:r>
          </w:p>
        </w:tc>
        <w:tc>
          <w:tcPr>
            <w:tcW w:w="6521" w:type="dxa"/>
          </w:tcPr>
          <w:p w14:paraId="420651B2" w14:textId="77777777" w:rsidR="00CD1BF1" w:rsidRPr="00037D77" w:rsidRDefault="00CD1BF1" w:rsidP="00CD1BF1">
            <w:pPr>
              <w:pStyle w:val="NoSpacing"/>
            </w:pPr>
            <w:r w:rsidRPr="00037D77">
              <w:t xml:space="preserve">Students experience a range of activities whilst working in blocks of six weeks. They complete a carousal of activities such as </w:t>
            </w:r>
            <w:r>
              <w:t xml:space="preserve">Dance, Fitness, Gymnastics, Team building, </w:t>
            </w:r>
            <w:r w:rsidRPr="00037D77">
              <w:t>OAA (Outdoor and Adventurous Activities)</w:t>
            </w:r>
            <w:r>
              <w:t xml:space="preserve"> and Table Tennis </w:t>
            </w:r>
            <w:r w:rsidRPr="00037D77">
              <w:t xml:space="preserve">in PE lessons. And activities such as </w:t>
            </w:r>
            <w:r>
              <w:t xml:space="preserve">Basketball, Football, Handball, Hockey, Netball and Rugby </w:t>
            </w:r>
            <w:r w:rsidRPr="00037D77">
              <w:t>in their Games lesson.</w:t>
            </w:r>
          </w:p>
          <w:p w14:paraId="683BD708" w14:textId="77777777" w:rsidR="00EC3EAF" w:rsidRPr="00037D77" w:rsidRDefault="00EC3EAF" w:rsidP="005B34C4">
            <w:pPr>
              <w:pStyle w:val="NoSpacing"/>
            </w:pPr>
          </w:p>
        </w:tc>
        <w:tc>
          <w:tcPr>
            <w:tcW w:w="2693" w:type="dxa"/>
          </w:tcPr>
          <w:p w14:paraId="732A1766" w14:textId="77777777" w:rsidR="00EC3EAF" w:rsidRPr="00037D77" w:rsidRDefault="00EC3EAF" w:rsidP="005B34C4">
            <w:pPr>
              <w:pStyle w:val="NoSpacing"/>
            </w:pPr>
          </w:p>
        </w:tc>
      </w:tr>
      <w:tr w:rsidR="00EC3EAF" w:rsidRPr="00037D77" w14:paraId="3067A968" w14:textId="77777777" w:rsidTr="005B34C4">
        <w:tc>
          <w:tcPr>
            <w:tcW w:w="1271" w:type="dxa"/>
          </w:tcPr>
          <w:p w14:paraId="4FEC81B4" w14:textId="77777777" w:rsidR="00EC3EAF" w:rsidRPr="00037D77" w:rsidRDefault="00EC3EAF" w:rsidP="005B34C4">
            <w:pPr>
              <w:pStyle w:val="NoSpacing"/>
            </w:pPr>
            <w:r w:rsidRPr="00037D77">
              <w:t>Summer</w:t>
            </w:r>
          </w:p>
        </w:tc>
        <w:tc>
          <w:tcPr>
            <w:tcW w:w="6521" w:type="dxa"/>
          </w:tcPr>
          <w:p w14:paraId="3F38C3C9" w14:textId="77777777" w:rsidR="00EC3EAF" w:rsidRPr="00037D77" w:rsidRDefault="00EC3EAF" w:rsidP="005B34C4">
            <w:pPr>
              <w:pStyle w:val="NoSpacing"/>
            </w:pPr>
            <w:r w:rsidRPr="00037D77">
              <w:t>Students experience a range of activities whilst working in blocks of six weeks. In the summer term, PE lessons focus on Athletics, students experience a full programme of events covering track and field events. Students work towards the English Schools Athletics Association Awards Scheme.</w:t>
            </w:r>
          </w:p>
          <w:p w14:paraId="7FBBD759" w14:textId="77777777" w:rsidR="00EC3EAF" w:rsidRPr="00037D77" w:rsidRDefault="00EC3EAF" w:rsidP="005B34C4">
            <w:pPr>
              <w:pStyle w:val="NoSpacing"/>
            </w:pPr>
          </w:p>
          <w:p w14:paraId="64416FA9" w14:textId="77777777" w:rsidR="00EC3EAF" w:rsidRPr="00037D77" w:rsidRDefault="00EC3EAF" w:rsidP="005B34C4">
            <w:pPr>
              <w:pStyle w:val="NoSpacing"/>
            </w:pPr>
            <w:r w:rsidRPr="00037D77">
              <w:t>In games lessons, students complete a unit in sports such as Cricket, Rounders, Softball and Tennis.</w:t>
            </w:r>
          </w:p>
          <w:p w14:paraId="3D6589D3" w14:textId="77777777" w:rsidR="00EC3EAF" w:rsidRPr="00037D77" w:rsidRDefault="00EC3EAF" w:rsidP="005B34C4">
            <w:pPr>
              <w:pStyle w:val="NoSpacing"/>
            </w:pPr>
          </w:p>
        </w:tc>
        <w:tc>
          <w:tcPr>
            <w:tcW w:w="2693" w:type="dxa"/>
          </w:tcPr>
          <w:p w14:paraId="08B55AC3" w14:textId="77777777" w:rsidR="00EC3EAF" w:rsidRPr="00037D77" w:rsidRDefault="00EC3EAF" w:rsidP="005B34C4">
            <w:pPr>
              <w:pStyle w:val="NoSpacing"/>
            </w:pPr>
          </w:p>
        </w:tc>
      </w:tr>
    </w:tbl>
    <w:p w14:paraId="31A473AC" w14:textId="77777777" w:rsidR="006F24AF" w:rsidRDefault="006F24AF" w:rsidP="006F24AF">
      <w:pPr>
        <w:pStyle w:val="NoSpacing"/>
        <w:jc w:val="center"/>
      </w:pPr>
    </w:p>
    <w:p w14:paraId="0CF65A4A" w14:textId="505576EF" w:rsidR="006F24AF" w:rsidRPr="00952D3D" w:rsidRDefault="006F24AF" w:rsidP="006F24AF">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1</w:t>
      </w:r>
      <w:r>
        <w:rPr>
          <w:b/>
          <w:bCs/>
          <w:u w:val="single"/>
        </w:rPr>
        <w:t>1</w:t>
      </w:r>
    </w:p>
    <w:p w14:paraId="61F28353" w14:textId="77777777" w:rsidR="006F24AF" w:rsidRPr="00037D77" w:rsidRDefault="006F24AF" w:rsidP="006F24AF">
      <w:pPr>
        <w:pStyle w:val="NoSpacing"/>
      </w:pPr>
    </w:p>
    <w:tbl>
      <w:tblPr>
        <w:tblStyle w:val="TableGrid"/>
        <w:tblW w:w="10485" w:type="dxa"/>
        <w:tblLook w:val="04A0" w:firstRow="1" w:lastRow="0" w:firstColumn="1" w:lastColumn="0" w:noHBand="0" w:noVBand="1"/>
      </w:tblPr>
      <w:tblGrid>
        <w:gridCol w:w="1271"/>
        <w:gridCol w:w="6521"/>
        <w:gridCol w:w="2693"/>
      </w:tblGrid>
      <w:tr w:rsidR="006F24AF" w:rsidRPr="00037D77" w14:paraId="674094F0" w14:textId="77777777" w:rsidTr="005B34C4">
        <w:tc>
          <w:tcPr>
            <w:tcW w:w="10485" w:type="dxa"/>
            <w:gridSpan w:val="3"/>
          </w:tcPr>
          <w:p w14:paraId="2FA4FB11" w14:textId="69142144" w:rsidR="006F24AF" w:rsidRPr="00037D77" w:rsidRDefault="006F24AF" w:rsidP="005B34C4">
            <w:pPr>
              <w:pStyle w:val="NoSpacing"/>
            </w:pPr>
            <w:r w:rsidRPr="00037D77">
              <w:t xml:space="preserve">Year </w:t>
            </w:r>
            <w:r>
              <w:t>1</w:t>
            </w:r>
            <w:r>
              <w:t>1</w:t>
            </w:r>
          </w:p>
        </w:tc>
      </w:tr>
      <w:tr w:rsidR="006F24AF" w:rsidRPr="00037D77" w14:paraId="63E1BB98" w14:textId="77777777" w:rsidTr="005B34C4">
        <w:tc>
          <w:tcPr>
            <w:tcW w:w="1271" w:type="dxa"/>
          </w:tcPr>
          <w:p w14:paraId="339EAC41" w14:textId="77777777" w:rsidR="006F24AF" w:rsidRPr="00037D77" w:rsidRDefault="006F24AF" w:rsidP="005B34C4">
            <w:pPr>
              <w:pStyle w:val="NoSpacing"/>
            </w:pPr>
            <w:r w:rsidRPr="00037D77">
              <w:t>Term</w:t>
            </w:r>
          </w:p>
        </w:tc>
        <w:tc>
          <w:tcPr>
            <w:tcW w:w="6521" w:type="dxa"/>
          </w:tcPr>
          <w:p w14:paraId="6943171F" w14:textId="77777777" w:rsidR="006F24AF" w:rsidRPr="00037D77" w:rsidRDefault="006F24AF" w:rsidP="005B34C4">
            <w:pPr>
              <w:pStyle w:val="NoSpacing"/>
            </w:pPr>
            <w:r w:rsidRPr="00037D77">
              <w:t>Content covered</w:t>
            </w:r>
          </w:p>
        </w:tc>
        <w:tc>
          <w:tcPr>
            <w:tcW w:w="2693" w:type="dxa"/>
          </w:tcPr>
          <w:p w14:paraId="4DDAF47A" w14:textId="77777777" w:rsidR="006F24AF" w:rsidRPr="00037D77" w:rsidRDefault="006F24AF" w:rsidP="005B34C4">
            <w:pPr>
              <w:pStyle w:val="NoSpacing"/>
            </w:pPr>
            <w:r w:rsidRPr="00037D77">
              <w:t>Key Assessment</w:t>
            </w:r>
          </w:p>
        </w:tc>
      </w:tr>
      <w:tr w:rsidR="006F24AF" w:rsidRPr="00037D77" w14:paraId="0579D79E" w14:textId="77777777" w:rsidTr="005B34C4">
        <w:tc>
          <w:tcPr>
            <w:tcW w:w="1271" w:type="dxa"/>
          </w:tcPr>
          <w:p w14:paraId="65E696CD" w14:textId="77777777" w:rsidR="006F24AF" w:rsidRPr="00037D77" w:rsidRDefault="006F24AF" w:rsidP="005B34C4">
            <w:pPr>
              <w:pStyle w:val="NoSpacing"/>
            </w:pPr>
            <w:r w:rsidRPr="00037D77">
              <w:t>Autumn</w:t>
            </w:r>
          </w:p>
        </w:tc>
        <w:tc>
          <w:tcPr>
            <w:tcW w:w="6521" w:type="dxa"/>
          </w:tcPr>
          <w:p w14:paraId="5A34157B" w14:textId="0ECD96B2" w:rsidR="006F24AF" w:rsidRPr="00037D77" w:rsidRDefault="006F24AF" w:rsidP="005B34C4">
            <w:pPr>
              <w:pStyle w:val="NoSpacing"/>
            </w:pPr>
            <w:r>
              <w:t xml:space="preserve">In Year 11 students complete an ‘Options’ activity, they choose a set of activities to follow for the course of each half term, for instance, Outdoor games – Football, Rugby. </w:t>
            </w:r>
          </w:p>
          <w:p w14:paraId="1B28F5D0" w14:textId="77777777" w:rsidR="006F24AF" w:rsidRPr="00037D77" w:rsidRDefault="006F24AF" w:rsidP="005B34C4">
            <w:pPr>
              <w:pStyle w:val="NoSpacing"/>
            </w:pPr>
          </w:p>
        </w:tc>
        <w:tc>
          <w:tcPr>
            <w:tcW w:w="2693" w:type="dxa"/>
          </w:tcPr>
          <w:p w14:paraId="0D6AF625" w14:textId="77777777" w:rsidR="006F24AF" w:rsidRPr="00037D77" w:rsidRDefault="006F24AF" w:rsidP="005B34C4">
            <w:pPr>
              <w:pStyle w:val="NoSpacing"/>
            </w:pPr>
          </w:p>
          <w:p w14:paraId="5B71AB27" w14:textId="77777777" w:rsidR="006F24AF" w:rsidRPr="00037D77" w:rsidRDefault="006F24AF" w:rsidP="005B34C4">
            <w:pPr>
              <w:pStyle w:val="NoSpacing"/>
            </w:pPr>
          </w:p>
          <w:p w14:paraId="32BFDC79" w14:textId="77777777" w:rsidR="006F24AF" w:rsidRPr="00037D77" w:rsidRDefault="006F24AF" w:rsidP="005B34C4">
            <w:pPr>
              <w:pStyle w:val="NoSpacing"/>
            </w:pPr>
          </w:p>
        </w:tc>
      </w:tr>
      <w:tr w:rsidR="006F24AF" w:rsidRPr="00037D77" w14:paraId="37D0E913" w14:textId="77777777" w:rsidTr="005B34C4">
        <w:tc>
          <w:tcPr>
            <w:tcW w:w="1271" w:type="dxa"/>
          </w:tcPr>
          <w:p w14:paraId="2E516AB8" w14:textId="77777777" w:rsidR="006F24AF" w:rsidRPr="00037D77" w:rsidRDefault="006F24AF" w:rsidP="006F24AF">
            <w:pPr>
              <w:pStyle w:val="NoSpacing"/>
            </w:pPr>
            <w:r w:rsidRPr="00037D77">
              <w:t>Spring</w:t>
            </w:r>
          </w:p>
        </w:tc>
        <w:tc>
          <w:tcPr>
            <w:tcW w:w="6521" w:type="dxa"/>
          </w:tcPr>
          <w:p w14:paraId="58AE96CE" w14:textId="77777777" w:rsidR="006F24AF" w:rsidRPr="00037D77" w:rsidRDefault="006F24AF" w:rsidP="006F24AF">
            <w:pPr>
              <w:pStyle w:val="NoSpacing"/>
            </w:pPr>
            <w:r>
              <w:t xml:space="preserve">In Year 11 students complete an ‘Options’ activity, they choose a set of activities to follow for the course of each half term, for instance, Outdoor games – Football, Rugby. </w:t>
            </w:r>
          </w:p>
          <w:p w14:paraId="036676CA" w14:textId="77777777" w:rsidR="006F24AF" w:rsidRPr="00037D77" w:rsidRDefault="006F24AF" w:rsidP="006F24AF">
            <w:pPr>
              <w:pStyle w:val="NoSpacing"/>
            </w:pPr>
          </w:p>
        </w:tc>
        <w:tc>
          <w:tcPr>
            <w:tcW w:w="2693" w:type="dxa"/>
          </w:tcPr>
          <w:p w14:paraId="0CE7E88C" w14:textId="77777777" w:rsidR="006F24AF" w:rsidRPr="00037D77" w:rsidRDefault="006F24AF" w:rsidP="006F24AF">
            <w:pPr>
              <w:pStyle w:val="NoSpacing"/>
            </w:pPr>
          </w:p>
        </w:tc>
      </w:tr>
      <w:tr w:rsidR="006F24AF" w:rsidRPr="00037D77" w14:paraId="51CF30DA" w14:textId="77777777" w:rsidTr="005B34C4">
        <w:tc>
          <w:tcPr>
            <w:tcW w:w="1271" w:type="dxa"/>
          </w:tcPr>
          <w:p w14:paraId="648A49CE" w14:textId="77777777" w:rsidR="006F24AF" w:rsidRPr="00037D77" w:rsidRDefault="006F24AF" w:rsidP="006F24AF">
            <w:pPr>
              <w:pStyle w:val="NoSpacing"/>
            </w:pPr>
            <w:r w:rsidRPr="00037D77">
              <w:t>Summer</w:t>
            </w:r>
          </w:p>
        </w:tc>
        <w:tc>
          <w:tcPr>
            <w:tcW w:w="6521" w:type="dxa"/>
          </w:tcPr>
          <w:p w14:paraId="23620390" w14:textId="77777777" w:rsidR="006F24AF" w:rsidRDefault="006F24AF" w:rsidP="006F24AF">
            <w:pPr>
              <w:pStyle w:val="NoSpacing"/>
            </w:pPr>
            <w:r>
              <w:t>In Year 11 students complete an ‘Options’ activity, they choose a set of activities to follow for the course of each half term</w:t>
            </w:r>
            <w:r>
              <w:t>.</w:t>
            </w:r>
          </w:p>
          <w:p w14:paraId="3476E855" w14:textId="7B165905" w:rsidR="006F24AF" w:rsidRPr="00037D77" w:rsidRDefault="006F24AF" w:rsidP="006F24AF">
            <w:pPr>
              <w:pStyle w:val="NoSpacing"/>
            </w:pPr>
          </w:p>
        </w:tc>
        <w:tc>
          <w:tcPr>
            <w:tcW w:w="2693" w:type="dxa"/>
          </w:tcPr>
          <w:p w14:paraId="50BBDB0C" w14:textId="77777777" w:rsidR="006F24AF" w:rsidRPr="00037D77" w:rsidRDefault="006F24AF" w:rsidP="006F24AF">
            <w:pPr>
              <w:pStyle w:val="NoSpacing"/>
            </w:pPr>
          </w:p>
        </w:tc>
      </w:tr>
    </w:tbl>
    <w:p w14:paraId="1491FEB4" w14:textId="77777777" w:rsidR="006F24AF" w:rsidRDefault="006F24AF" w:rsidP="006F24AF">
      <w:pPr>
        <w:pStyle w:val="NoSpacing"/>
      </w:pPr>
    </w:p>
    <w:p w14:paraId="3FE4FB42" w14:textId="77777777" w:rsidR="006F24AF" w:rsidRDefault="006F24AF" w:rsidP="006F24AF">
      <w:pPr>
        <w:pStyle w:val="NoSpacing"/>
      </w:pPr>
    </w:p>
    <w:p w14:paraId="4B35DF4A" w14:textId="77777777" w:rsidR="00EC3EAF" w:rsidRDefault="00EC3EAF" w:rsidP="00EC3EAF">
      <w:pPr>
        <w:pStyle w:val="NoSpacing"/>
      </w:pPr>
    </w:p>
    <w:p w14:paraId="364C1CCF" w14:textId="77777777" w:rsidR="00EC3EAF" w:rsidRDefault="00EC3EAF"/>
    <w:p w14:paraId="0BFD782D" w14:textId="77777777" w:rsidR="00BA1331" w:rsidRDefault="00BA1331"/>
    <w:p w14:paraId="691C041F" w14:textId="77777777" w:rsidR="00BA1331" w:rsidRDefault="00BA1331"/>
    <w:p w14:paraId="3F40EFB1" w14:textId="77777777" w:rsidR="00BA1331" w:rsidRDefault="00BA1331"/>
    <w:p w14:paraId="38C1A3C6" w14:textId="77777777" w:rsidR="00BA1331" w:rsidRDefault="00BA1331"/>
    <w:p w14:paraId="2D9234C1" w14:textId="77777777" w:rsidR="00BA1331" w:rsidRDefault="00BA1331" w:rsidP="00BA1331">
      <w:pPr>
        <w:pStyle w:val="NoSpacing"/>
        <w:jc w:val="center"/>
      </w:pPr>
      <w:r w:rsidRPr="00037D77">
        <w:lastRenderedPageBreak/>
        <w:t>Shipston High School  - Physical Education Department</w:t>
      </w:r>
    </w:p>
    <w:p w14:paraId="5CFEA694" w14:textId="77777777" w:rsidR="00BA1331" w:rsidRDefault="00BA1331" w:rsidP="00BA1331">
      <w:pPr>
        <w:pStyle w:val="NoSpacing"/>
        <w:jc w:val="center"/>
      </w:pPr>
    </w:p>
    <w:p w14:paraId="30496D22" w14:textId="14257212" w:rsidR="00BA1331" w:rsidRPr="00952D3D" w:rsidRDefault="00BA1331" w:rsidP="00BA1331">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10 GCSE</w:t>
      </w:r>
    </w:p>
    <w:p w14:paraId="0BEC8460" w14:textId="77777777" w:rsidR="00BA1331" w:rsidRPr="00037D77" w:rsidRDefault="00BA1331" w:rsidP="00BA1331">
      <w:pPr>
        <w:pStyle w:val="NoSpacing"/>
      </w:pPr>
    </w:p>
    <w:tbl>
      <w:tblPr>
        <w:tblStyle w:val="TableGrid"/>
        <w:tblW w:w="10485" w:type="dxa"/>
        <w:tblLook w:val="04A0" w:firstRow="1" w:lastRow="0" w:firstColumn="1" w:lastColumn="0" w:noHBand="0" w:noVBand="1"/>
      </w:tblPr>
      <w:tblGrid>
        <w:gridCol w:w="1271"/>
        <w:gridCol w:w="6521"/>
        <w:gridCol w:w="2693"/>
      </w:tblGrid>
      <w:tr w:rsidR="00BA1331" w:rsidRPr="00037D77" w14:paraId="70D85F4B" w14:textId="77777777" w:rsidTr="005B34C4">
        <w:tc>
          <w:tcPr>
            <w:tcW w:w="10485" w:type="dxa"/>
            <w:gridSpan w:val="3"/>
          </w:tcPr>
          <w:p w14:paraId="0B9F143F" w14:textId="3F8E60D4" w:rsidR="00BA1331" w:rsidRPr="00037D77" w:rsidRDefault="00BA1331" w:rsidP="005B34C4">
            <w:pPr>
              <w:pStyle w:val="NoSpacing"/>
            </w:pPr>
            <w:r w:rsidRPr="00037D77">
              <w:t xml:space="preserve">Year </w:t>
            </w:r>
            <w:r>
              <w:t>10 GCSE</w:t>
            </w:r>
          </w:p>
        </w:tc>
      </w:tr>
      <w:tr w:rsidR="00BA1331" w:rsidRPr="00037D77" w14:paraId="115F8BDE" w14:textId="77777777" w:rsidTr="005B34C4">
        <w:tc>
          <w:tcPr>
            <w:tcW w:w="1271" w:type="dxa"/>
          </w:tcPr>
          <w:p w14:paraId="37CCB91B" w14:textId="77777777" w:rsidR="00BA1331" w:rsidRPr="00037D77" w:rsidRDefault="00BA1331" w:rsidP="005B34C4">
            <w:pPr>
              <w:pStyle w:val="NoSpacing"/>
            </w:pPr>
            <w:r w:rsidRPr="00037D77">
              <w:t>Term</w:t>
            </w:r>
          </w:p>
        </w:tc>
        <w:tc>
          <w:tcPr>
            <w:tcW w:w="6521" w:type="dxa"/>
          </w:tcPr>
          <w:p w14:paraId="43E61A33" w14:textId="77777777" w:rsidR="00BA1331" w:rsidRPr="00037D77" w:rsidRDefault="00BA1331" w:rsidP="005B34C4">
            <w:pPr>
              <w:pStyle w:val="NoSpacing"/>
            </w:pPr>
            <w:r w:rsidRPr="00037D77">
              <w:t>Content covered</w:t>
            </w:r>
          </w:p>
        </w:tc>
        <w:tc>
          <w:tcPr>
            <w:tcW w:w="2693" w:type="dxa"/>
          </w:tcPr>
          <w:p w14:paraId="6D87E4C0" w14:textId="77777777" w:rsidR="00BA1331" w:rsidRPr="00037D77" w:rsidRDefault="00BA1331" w:rsidP="005B34C4">
            <w:pPr>
              <w:pStyle w:val="NoSpacing"/>
            </w:pPr>
            <w:r w:rsidRPr="00037D77">
              <w:t>Key Assessment</w:t>
            </w:r>
          </w:p>
        </w:tc>
      </w:tr>
      <w:tr w:rsidR="00BA1331" w:rsidRPr="00037D77" w14:paraId="3E930515" w14:textId="77777777" w:rsidTr="005B34C4">
        <w:tc>
          <w:tcPr>
            <w:tcW w:w="1271" w:type="dxa"/>
          </w:tcPr>
          <w:p w14:paraId="19858FB4" w14:textId="77777777" w:rsidR="00BA1331" w:rsidRPr="00037D77" w:rsidRDefault="00BA1331" w:rsidP="005B34C4">
            <w:pPr>
              <w:pStyle w:val="NoSpacing"/>
            </w:pPr>
            <w:r w:rsidRPr="00037D77">
              <w:t>Autumn</w:t>
            </w:r>
          </w:p>
        </w:tc>
        <w:tc>
          <w:tcPr>
            <w:tcW w:w="6521" w:type="dxa"/>
          </w:tcPr>
          <w:p w14:paraId="5E0C208E" w14:textId="1765C866" w:rsidR="00BA1331" w:rsidRDefault="00BA1331" w:rsidP="00BA1331">
            <w:pPr>
              <w:pStyle w:val="NoSpacing"/>
            </w:pPr>
            <w:r w:rsidRPr="00037D77">
              <w:t xml:space="preserve">Students </w:t>
            </w:r>
            <w:r>
              <w:t>study the unit of ‘Physical training’ from Component 1 of the course. Areas covered:</w:t>
            </w:r>
          </w:p>
          <w:p w14:paraId="58C13602" w14:textId="2290DA63" w:rsidR="00BA1331" w:rsidRDefault="00BA1331" w:rsidP="00BA1331">
            <w:pPr>
              <w:pStyle w:val="NoSpacing"/>
            </w:pPr>
            <w:r>
              <w:t xml:space="preserve">- Health, exercise, </w:t>
            </w:r>
            <w:proofErr w:type="gramStart"/>
            <w:r>
              <w:t>fitness</w:t>
            </w:r>
            <w:proofErr w:type="gramEnd"/>
            <w:r>
              <w:t xml:space="preserve"> and performance</w:t>
            </w:r>
          </w:p>
          <w:p w14:paraId="45DF6730" w14:textId="71FBD8C4" w:rsidR="00BA1331" w:rsidRDefault="00BA1331" w:rsidP="00BA1331">
            <w:pPr>
              <w:pStyle w:val="NoSpacing"/>
            </w:pPr>
            <w:r>
              <w:t>- Component of fitness – health-related and skill-related</w:t>
            </w:r>
          </w:p>
          <w:p w14:paraId="550C8DC7" w14:textId="6E0F0A8A" w:rsidR="00BA1331" w:rsidRDefault="00BA1331" w:rsidP="00BA1331">
            <w:pPr>
              <w:pStyle w:val="NoSpacing"/>
            </w:pPr>
            <w:r>
              <w:t>- Fitness testing</w:t>
            </w:r>
          </w:p>
          <w:p w14:paraId="6F9D0D86" w14:textId="671F183B" w:rsidR="00BA1331" w:rsidRDefault="00BA1331" w:rsidP="00BA1331">
            <w:pPr>
              <w:pStyle w:val="NoSpacing"/>
            </w:pPr>
            <w:r>
              <w:t>- The principle of training</w:t>
            </w:r>
          </w:p>
          <w:p w14:paraId="5CF11DC5" w14:textId="52CBE99C" w:rsidR="00BA1331" w:rsidRDefault="00BA1331" w:rsidP="00BA1331">
            <w:pPr>
              <w:pStyle w:val="NoSpacing"/>
            </w:pPr>
            <w:r>
              <w:t>- Methods of training</w:t>
            </w:r>
          </w:p>
          <w:p w14:paraId="3EDE956A" w14:textId="7EB969DD" w:rsidR="00BA1331" w:rsidRDefault="00BA1331" w:rsidP="00BA1331">
            <w:pPr>
              <w:pStyle w:val="NoSpacing"/>
            </w:pPr>
            <w:r>
              <w:t xml:space="preserve">- The </w:t>
            </w:r>
            <w:proofErr w:type="gramStart"/>
            <w:r>
              <w:t>long term</w:t>
            </w:r>
            <w:proofErr w:type="gramEnd"/>
            <w:r>
              <w:t xml:space="preserve"> effects of exercise</w:t>
            </w:r>
          </w:p>
          <w:p w14:paraId="0E07F1BE" w14:textId="3785B297" w:rsidR="00BA1331" w:rsidRDefault="000A1BBF" w:rsidP="00BA1331">
            <w:pPr>
              <w:pStyle w:val="NoSpacing"/>
            </w:pPr>
            <w:r>
              <w:t xml:space="preserve">- Preventing </w:t>
            </w:r>
            <w:proofErr w:type="gramStart"/>
            <w:r>
              <w:t>injuries</w:t>
            </w:r>
            <w:proofErr w:type="gramEnd"/>
            <w:r>
              <w:t xml:space="preserve"> the sporting injuries</w:t>
            </w:r>
          </w:p>
          <w:p w14:paraId="535BEB6D" w14:textId="7F3F0A5E" w:rsidR="000A1BBF" w:rsidRDefault="000A1BBF" w:rsidP="00BA1331">
            <w:pPr>
              <w:pStyle w:val="NoSpacing"/>
            </w:pPr>
            <w:r>
              <w:t>- Performance enhancing drugs</w:t>
            </w:r>
          </w:p>
          <w:p w14:paraId="61444FF5" w14:textId="4A6D3B59" w:rsidR="000A1BBF" w:rsidRDefault="000A1BBF" w:rsidP="00BA1331">
            <w:pPr>
              <w:pStyle w:val="NoSpacing"/>
            </w:pPr>
            <w:r>
              <w:t xml:space="preserve">- Effective use of </w:t>
            </w:r>
            <w:proofErr w:type="gramStart"/>
            <w:r>
              <w:t>warm ups</w:t>
            </w:r>
            <w:proofErr w:type="gramEnd"/>
            <w:r>
              <w:t xml:space="preserve"> and cool downs</w:t>
            </w:r>
          </w:p>
          <w:p w14:paraId="040051BD" w14:textId="74B301B8" w:rsidR="00BA1331" w:rsidRPr="00037D77" w:rsidRDefault="00BA1331" w:rsidP="00BA1331">
            <w:pPr>
              <w:pStyle w:val="NoSpacing"/>
              <w:ind w:left="720"/>
            </w:pPr>
          </w:p>
        </w:tc>
        <w:tc>
          <w:tcPr>
            <w:tcW w:w="2693" w:type="dxa"/>
          </w:tcPr>
          <w:p w14:paraId="7DBB61CE" w14:textId="77777777" w:rsidR="00BA1331" w:rsidRPr="00037D77" w:rsidRDefault="00BA1331" w:rsidP="005B34C4">
            <w:pPr>
              <w:pStyle w:val="NoSpacing"/>
            </w:pPr>
            <w:r w:rsidRPr="00037D77">
              <w:t>Students complete an end of topic assessment.</w:t>
            </w:r>
          </w:p>
          <w:p w14:paraId="18A41D3D" w14:textId="77777777" w:rsidR="00BA1331" w:rsidRPr="00037D77" w:rsidRDefault="00BA1331" w:rsidP="005B34C4">
            <w:pPr>
              <w:pStyle w:val="NoSpacing"/>
            </w:pPr>
          </w:p>
          <w:p w14:paraId="6B027B4F" w14:textId="77777777" w:rsidR="00BA1331" w:rsidRPr="00037D77" w:rsidRDefault="00BA1331" w:rsidP="005B34C4">
            <w:pPr>
              <w:pStyle w:val="NoSpacing"/>
            </w:pPr>
          </w:p>
          <w:p w14:paraId="594170D8" w14:textId="77777777" w:rsidR="00BA1331" w:rsidRPr="00037D77" w:rsidRDefault="00BA1331" w:rsidP="005B34C4">
            <w:pPr>
              <w:pStyle w:val="NoSpacing"/>
            </w:pPr>
          </w:p>
        </w:tc>
      </w:tr>
      <w:tr w:rsidR="00BA1331" w:rsidRPr="00037D77" w14:paraId="691A0324" w14:textId="77777777" w:rsidTr="005B34C4">
        <w:tc>
          <w:tcPr>
            <w:tcW w:w="1271" w:type="dxa"/>
          </w:tcPr>
          <w:p w14:paraId="2936BEB6" w14:textId="77777777" w:rsidR="00BA1331" w:rsidRPr="00037D77" w:rsidRDefault="00BA1331" w:rsidP="005B34C4">
            <w:pPr>
              <w:pStyle w:val="NoSpacing"/>
            </w:pPr>
            <w:r w:rsidRPr="00037D77">
              <w:t>Spring</w:t>
            </w:r>
          </w:p>
        </w:tc>
        <w:tc>
          <w:tcPr>
            <w:tcW w:w="6521" w:type="dxa"/>
          </w:tcPr>
          <w:p w14:paraId="343F1BEB" w14:textId="089B7983" w:rsidR="00BA1331" w:rsidRDefault="00BA1331" w:rsidP="005B34C4">
            <w:pPr>
              <w:pStyle w:val="NoSpacing"/>
            </w:pPr>
            <w:r w:rsidRPr="00037D77">
              <w:t xml:space="preserve">Students </w:t>
            </w:r>
            <w:r w:rsidR="0048559F">
              <w:t>study the unit of ‘Health, fitness and well-being’ from Component 2 of the course. Areas covered:</w:t>
            </w:r>
          </w:p>
          <w:p w14:paraId="15882C31" w14:textId="234815BF" w:rsidR="0048559F" w:rsidRDefault="0048559F" w:rsidP="005B34C4">
            <w:pPr>
              <w:pStyle w:val="NoSpacing"/>
            </w:pPr>
            <w:r>
              <w:t xml:space="preserve">- Physical, </w:t>
            </w:r>
            <w:proofErr w:type="gramStart"/>
            <w:r>
              <w:t>emotional</w:t>
            </w:r>
            <w:proofErr w:type="gramEnd"/>
            <w:r>
              <w:t xml:space="preserve"> and social health</w:t>
            </w:r>
          </w:p>
          <w:p w14:paraId="31AA0304" w14:textId="6D70FFCC" w:rsidR="0048559F" w:rsidRDefault="0048559F" w:rsidP="005B34C4">
            <w:pPr>
              <w:pStyle w:val="NoSpacing"/>
            </w:pPr>
            <w:r>
              <w:t>- Lifestyle choices</w:t>
            </w:r>
          </w:p>
          <w:p w14:paraId="0C43936F" w14:textId="2DCC9D38" w:rsidR="0048559F" w:rsidRDefault="0048559F" w:rsidP="005B34C4">
            <w:pPr>
              <w:pStyle w:val="NoSpacing"/>
            </w:pPr>
            <w:r>
              <w:t>- Consequences of a sedentary lifestyle</w:t>
            </w:r>
          </w:p>
          <w:p w14:paraId="3CEF5D07" w14:textId="52488E5E" w:rsidR="0048559F" w:rsidRDefault="0048559F" w:rsidP="005B34C4">
            <w:pPr>
              <w:pStyle w:val="NoSpacing"/>
            </w:pPr>
            <w:r>
              <w:t xml:space="preserve">- Energy use, diet, </w:t>
            </w:r>
            <w:proofErr w:type="gramStart"/>
            <w:r>
              <w:t>nutrition</w:t>
            </w:r>
            <w:proofErr w:type="gramEnd"/>
            <w:r>
              <w:t xml:space="preserve"> and hydration</w:t>
            </w:r>
          </w:p>
          <w:p w14:paraId="12AD3C4A" w14:textId="6749FB70" w:rsidR="0048559F" w:rsidRPr="00037D77" w:rsidRDefault="0048559F" w:rsidP="005B34C4">
            <w:pPr>
              <w:pStyle w:val="NoSpacing"/>
            </w:pPr>
            <w:r>
              <w:t>- Optimum weight</w:t>
            </w:r>
          </w:p>
          <w:p w14:paraId="741ECB01" w14:textId="77777777" w:rsidR="00BA1331" w:rsidRPr="00037D77" w:rsidRDefault="00BA1331" w:rsidP="005B34C4">
            <w:pPr>
              <w:pStyle w:val="NoSpacing"/>
            </w:pPr>
          </w:p>
        </w:tc>
        <w:tc>
          <w:tcPr>
            <w:tcW w:w="2693" w:type="dxa"/>
          </w:tcPr>
          <w:p w14:paraId="59194569" w14:textId="77777777" w:rsidR="0048559F" w:rsidRPr="00037D77" w:rsidRDefault="0048559F" w:rsidP="0048559F">
            <w:pPr>
              <w:pStyle w:val="NoSpacing"/>
            </w:pPr>
            <w:r w:rsidRPr="00037D77">
              <w:t>Students complete an end of topic assessment.</w:t>
            </w:r>
          </w:p>
          <w:p w14:paraId="3C0D664A" w14:textId="77777777" w:rsidR="00BA1331" w:rsidRPr="00037D77" w:rsidRDefault="00BA1331" w:rsidP="005B34C4">
            <w:pPr>
              <w:pStyle w:val="NoSpacing"/>
            </w:pPr>
          </w:p>
        </w:tc>
      </w:tr>
      <w:tr w:rsidR="00BA1331" w:rsidRPr="00037D77" w14:paraId="231CBE21" w14:textId="77777777" w:rsidTr="005B34C4">
        <w:tc>
          <w:tcPr>
            <w:tcW w:w="1271" w:type="dxa"/>
          </w:tcPr>
          <w:p w14:paraId="25F76940" w14:textId="77777777" w:rsidR="00BA1331" w:rsidRPr="00037D77" w:rsidRDefault="00BA1331" w:rsidP="005B34C4">
            <w:pPr>
              <w:pStyle w:val="NoSpacing"/>
            </w:pPr>
            <w:r w:rsidRPr="00037D77">
              <w:t>Summer</w:t>
            </w:r>
          </w:p>
        </w:tc>
        <w:tc>
          <w:tcPr>
            <w:tcW w:w="6521" w:type="dxa"/>
          </w:tcPr>
          <w:p w14:paraId="76BB5580" w14:textId="0FF92E8E" w:rsidR="00BA1331" w:rsidRDefault="00BA1331" w:rsidP="0048559F">
            <w:pPr>
              <w:pStyle w:val="NoSpacing"/>
            </w:pPr>
            <w:r w:rsidRPr="00037D77">
              <w:t xml:space="preserve">Students </w:t>
            </w:r>
            <w:r w:rsidR="0048559F">
              <w:t>study the unit</w:t>
            </w:r>
            <w:r w:rsidR="00EF4D86">
              <w:t xml:space="preserve"> of ‘Applied anatomy and physiology’ from Component 1 of the course. Areas covered:</w:t>
            </w:r>
          </w:p>
          <w:p w14:paraId="1941DAD3" w14:textId="4584B43E" w:rsidR="00EF4D86" w:rsidRDefault="00EF4D86" w:rsidP="00EF4D86">
            <w:pPr>
              <w:pStyle w:val="NoSpacing"/>
            </w:pPr>
            <w:r>
              <w:t xml:space="preserve">- Structure and function of the </w:t>
            </w:r>
            <w:proofErr w:type="spellStart"/>
            <w:r>
              <w:t>musculo</w:t>
            </w:r>
            <w:proofErr w:type="spellEnd"/>
            <w:r>
              <w:t>-skeletal system</w:t>
            </w:r>
          </w:p>
          <w:p w14:paraId="1348C3D8" w14:textId="1F291781" w:rsidR="00EF4D86" w:rsidRDefault="00EF4D86" w:rsidP="00EF4D86">
            <w:pPr>
              <w:pStyle w:val="NoSpacing"/>
            </w:pPr>
            <w:r>
              <w:t>- Joints and movement</w:t>
            </w:r>
          </w:p>
          <w:p w14:paraId="028E973D" w14:textId="7B6C819D" w:rsidR="00EF4D86" w:rsidRDefault="00EF4D86" w:rsidP="00EF4D86">
            <w:pPr>
              <w:pStyle w:val="NoSpacing"/>
            </w:pPr>
            <w:r>
              <w:t>- Muscular system</w:t>
            </w:r>
          </w:p>
          <w:p w14:paraId="622A8F75" w14:textId="4AA92B73" w:rsidR="00EF4D86" w:rsidRDefault="00EF4D86" w:rsidP="00EF4D86">
            <w:pPr>
              <w:pStyle w:val="NoSpacing"/>
            </w:pPr>
            <w:r>
              <w:t>- Structure and function of the cardio-respiratory system</w:t>
            </w:r>
          </w:p>
          <w:p w14:paraId="027D3D33" w14:textId="43DD1B17" w:rsidR="00EF4D86" w:rsidRDefault="00EF4D86" w:rsidP="00EF4D86">
            <w:pPr>
              <w:pStyle w:val="NoSpacing"/>
            </w:pPr>
            <w:r>
              <w:t>- Anaerobic and aerobic exercise</w:t>
            </w:r>
          </w:p>
          <w:p w14:paraId="64DAC367" w14:textId="37873649" w:rsidR="00EF4D86" w:rsidRPr="00037D77" w:rsidRDefault="00EF4D86" w:rsidP="00EF4D86">
            <w:pPr>
              <w:pStyle w:val="NoSpacing"/>
            </w:pPr>
            <w:r>
              <w:t>- The short and long-term effects of exercise</w:t>
            </w:r>
          </w:p>
          <w:p w14:paraId="0BCC0DC2" w14:textId="77777777" w:rsidR="00BA1331" w:rsidRPr="00037D77" w:rsidRDefault="00BA1331" w:rsidP="005B34C4">
            <w:pPr>
              <w:pStyle w:val="NoSpacing"/>
            </w:pPr>
          </w:p>
        </w:tc>
        <w:tc>
          <w:tcPr>
            <w:tcW w:w="2693" w:type="dxa"/>
          </w:tcPr>
          <w:p w14:paraId="57D6C6DE" w14:textId="77777777" w:rsidR="00EF4D86" w:rsidRPr="00037D77" w:rsidRDefault="00EF4D86" w:rsidP="00EF4D86">
            <w:pPr>
              <w:pStyle w:val="NoSpacing"/>
            </w:pPr>
            <w:r w:rsidRPr="00037D77">
              <w:t>Students complete an end of topic assessment.</w:t>
            </w:r>
          </w:p>
          <w:p w14:paraId="175FEF59" w14:textId="77777777" w:rsidR="00BA1331" w:rsidRDefault="00BA1331" w:rsidP="005B34C4">
            <w:pPr>
              <w:pStyle w:val="NoSpacing"/>
            </w:pPr>
          </w:p>
          <w:p w14:paraId="206D7B37" w14:textId="34260CA8" w:rsidR="00EF4D86" w:rsidRPr="00037D77" w:rsidRDefault="00EF4D86" w:rsidP="005B34C4">
            <w:pPr>
              <w:pStyle w:val="NoSpacing"/>
            </w:pPr>
            <w:r>
              <w:t>Mock examination</w:t>
            </w:r>
          </w:p>
        </w:tc>
      </w:tr>
    </w:tbl>
    <w:p w14:paraId="20B6C6F7" w14:textId="77777777" w:rsidR="00BA1331" w:rsidRDefault="00BA1331" w:rsidP="00BA1331">
      <w:pPr>
        <w:pStyle w:val="NoSpacing"/>
      </w:pPr>
    </w:p>
    <w:p w14:paraId="69423FB0" w14:textId="77777777" w:rsidR="00BA1331" w:rsidRDefault="00BA1331"/>
    <w:p w14:paraId="2E3DB85F" w14:textId="77777777" w:rsidR="00EF4D86" w:rsidRDefault="00EF4D86"/>
    <w:p w14:paraId="211DFD63" w14:textId="77777777" w:rsidR="00EF4D86" w:rsidRDefault="00EF4D86"/>
    <w:p w14:paraId="72DD1E4E" w14:textId="77777777" w:rsidR="00EF4D86" w:rsidRDefault="00EF4D86"/>
    <w:p w14:paraId="6C1ED358" w14:textId="77777777" w:rsidR="00EF4D86" w:rsidRDefault="00EF4D86"/>
    <w:p w14:paraId="69B46486" w14:textId="77777777" w:rsidR="00EF4D86" w:rsidRDefault="00EF4D86"/>
    <w:p w14:paraId="26F4FF89" w14:textId="77777777" w:rsidR="00EF4D86" w:rsidRDefault="00EF4D86"/>
    <w:p w14:paraId="1F080BDA" w14:textId="77777777" w:rsidR="00EF4D86" w:rsidRDefault="00EF4D86"/>
    <w:p w14:paraId="39D457D8" w14:textId="77777777" w:rsidR="00EF4D86" w:rsidRDefault="00EF4D86"/>
    <w:p w14:paraId="473EFE8F" w14:textId="77777777" w:rsidR="00EF4D86" w:rsidRDefault="00EF4D86"/>
    <w:p w14:paraId="0146CE82" w14:textId="77777777" w:rsidR="00EF4D86" w:rsidRDefault="00EF4D86"/>
    <w:p w14:paraId="339F92FB" w14:textId="77777777" w:rsidR="00EF4D86" w:rsidRDefault="00EF4D86"/>
    <w:p w14:paraId="3E27F00A" w14:textId="77777777" w:rsidR="00EF4D86" w:rsidRDefault="00EF4D86"/>
    <w:p w14:paraId="0EC5B91E" w14:textId="77777777" w:rsidR="00EF4D86" w:rsidRDefault="00EF4D86" w:rsidP="00EF4D86">
      <w:pPr>
        <w:pStyle w:val="NoSpacing"/>
        <w:jc w:val="center"/>
      </w:pPr>
      <w:r w:rsidRPr="00037D77">
        <w:lastRenderedPageBreak/>
        <w:t>Shipston High School  - Physical Education Department</w:t>
      </w:r>
    </w:p>
    <w:p w14:paraId="525B6919" w14:textId="77777777" w:rsidR="00EF4D86" w:rsidRDefault="00EF4D86" w:rsidP="00EF4D86">
      <w:pPr>
        <w:pStyle w:val="NoSpacing"/>
        <w:jc w:val="center"/>
      </w:pPr>
    </w:p>
    <w:p w14:paraId="17DBBC93" w14:textId="4705E713" w:rsidR="00EF4D86" w:rsidRPr="00952D3D" w:rsidRDefault="00EF4D86" w:rsidP="00EF4D86">
      <w:pPr>
        <w:pStyle w:val="NoSpacing"/>
        <w:rPr>
          <w:b/>
          <w:bCs/>
          <w:u w:val="single"/>
        </w:rPr>
      </w:pPr>
      <w:proofErr w:type="spellStart"/>
      <w:r w:rsidRPr="00952D3D">
        <w:rPr>
          <w:b/>
          <w:bCs/>
          <w:u w:val="single"/>
        </w:rPr>
        <w:t>Yr</w:t>
      </w:r>
      <w:proofErr w:type="spellEnd"/>
      <w:r w:rsidRPr="00952D3D">
        <w:rPr>
          <w:b/>
          <w:bCs/>
          <w:u w:val="single"/>
        </w:rPr>
        <w:t xml:space="preserve"> </w:t>
      </w:r>
      <w:r>
        <w:rPr>
          <w:b/>
          <w:bCs/>
          <w:u w:val="single"/>
        </w:rPr>
        <w:t>1</w:t>
      </w:r>
      <w:r>
        <w:rPr>
          <w:b/>
          <w:bCs/>
          <w:u w:val="single"/>
        </w:rPr>
        <w:t>1</w:t>
      </w:r>
      <w:r>
        <w:rPr>
          <w:b/>
          <w:bCs/>
          <w:u w:val="single"/>
        </w:rPr>
        <w:t xml:space="preserve"> GCSE</w:t>
      </w:r>
    </w:p>
    <w:p w14:paraId="63DE1ABB" w14:textId="77777777" w:rsidR="00EF4D86" w:rsidRPr="00037D77" w:rsidRDefault="00EF4D86" w:rsidP="00EF4D86">
      <w:pPr>
        <w:pStyle w:val="NoSpacing"/>
      </w:pPr>
    </w:p>
    <w:tbl>
      <w:tblPr>
        <w:tblStyle w:val="TableGrid"/>
        <w:tblW w:w="10485" w:type="dxa"/>
        <w:tblLook w:val="04A0" w:firstRow="1" w:lastRow="0" w:firstColumn="1" w:lastColumn="0" w:noHBand="0" w:noVBand="1"/>
      </w:tblPr>
      <w:tblGrid>
        <w:gridCol w:w="1271"/>
        <w:gridCol w:w="6521"/>
        <w:gridCol w:w="2693"/>
      </w:tblGrid>
      <w:tr w:rsidR="00EF4D86" w:rsidRPr="00037D77" w14:paraId="57FEAD8F" w14:textId="77777777" w:rsidTr="005B34C4">
        <w:tc>
          <w:tcPr>
            <w:tcW w:w="10485" w:type="dxa"/>
            <w:gridSpan w:val="3"/>
          </w:tcPr>
          <w:p w14:paraId="5AB47523" w14:textId="3C4B35A3" w:rsidR="00EF4D86" w:rsidRPr="00037D77" w:rsidRDefault="00EF4D86" w:rsidP="005B34C4">
            <w:pPr>
              <w:pStyle w:val="NoSpacing"/>
            </w:pPr>
            <w:r w:rsidRPr="00037D77">
              <w:t xml:space="preserve">Year </w:t>
            </w:r>
            <w:r>
              <w:t>1</w:t>
            </w:r>
            <w:r>
              <w:t>1</w:t>
            </w:r>
            <w:r>
              <w:t xml:space="preserve"> GCSE</w:t>
            </w:r>
          </w:p>
        </w:tc>
      </w:tr>
      <w:tr w:rsidR="00EF4D86" w:rsidRPr="00037D77" w14:paraId="19786D27" w14:textId="77777777" w:rsidTr="005B34C4">
        <w:tc>
          <w:tcPr>
            <w:tcW w:w="1271" w:type="dxa"/>
          </w:tcPr>
          <w:p w14:paraId="60552BBA" w14:textId="77777777" w:rsidR="00EF4D86" w:rsidRPr="00037D77" w:rsidRDefault="00EF4D86" w:rsidP="005B34C4">
            <w:pPr>
              <w:pStyle w:val="NoSpacing"/>
            </w:pPr>
            <w:r w:rsidRPr="00037D77">
              <w:t>Term</w:t>
            </w:r>
          </w:p>
        </w:tc>
        <w:tc>
          <w:tcPr>
            <w:tcW w:w="6521" w:type="dxa"/>
          </w:tcPr>
          <w:p w14:paraId="3E7B642C" w14:textId="77777777" w:rsidR="00EF4D86" w:rsidRPr="00037D77" w:rsidRDefault="00EF4D86" w:rsidP="005B34C4">
            <w:pPr>
              <w:pStyle w:val="NoSpacing"/>
            </w:pPr>
            <w:r w:rsidRPr="00037D77">
              <w:t>Content covered</w:t>
            </w:r>
          </w:p>
        </w:tc>
        <w:tc>
          <w:tcPr>
            <w:tcW w:w="2693" w:type="dxa"/>
          </w:tcPr>
          <w:p w14:paraId="1EBED184" w14:textId="77777777" w:rsidR="00EF4D86" w:rsidRPr="00037D77" w:rsidRDefault="00EF4D86" w:rsidP="005B34C4">
            <w:pPr>
              <w:pStyle w:val="NoSpacing"/>
            </w:pPr>
            <w:r w:rsidRPr="00037D77">
              <w:t>Key Assessment</w:t>
            </w:r>
          </w:p>
        </w:tc>
      </w:tr>
      <w:tr w:rsidR="00EF4D86" w:rsidRPr="00037D77" w14:paraId="77C7C351" w14:textId="77777777" w:rsidTr="005B34C4">
        <w:tc>
          <w:tcPr>
            <w:tcW w:w="1271" w:type="dxa"/>
          </w:tcPr>
          <w:p w14:paraId="3C002D7C" w14:textId="77777777" w:rsidR="00EF4D86" w:rsidRPr="00037D77" w:rsidRDefault="00EF4D86" w:rsidP="005B34C4">
            <w:pPr>
              <w:pStyle w:val="NoSpacing"/>
            </w:pPr>
            <w:r w:rsidRPr="00037D77">
              <w:t>Autumn</w:t>
            </w:r>
          </w:p>
        </w:tc>
        <w:tc>
          <w:tcPr>
            <w:tcW w:w="6521" w:type="dxa"/>
          </w:tcPr>
          <w:p w14:paraId="44A74910" w14:textId="3D4BC4FB" w:rsidR="00EF4D86" w:rsidRDefault="00EF4D86" w:rsidP="005B34C4">
            <w:pPr>
              <w:pStyle w:val="NoSpacing"/>
            </w:pPr>
            <w:r>
              <w:t xml:space="preserve">Students complete their PEP (Personal Exercise Programme), a </w:t>
            </w:r>
            <w:proofErr w:type="gramStart"/>
            <w:r>
              <w:t>six week</w:t>
            </w:r>
            <w:proofErr w:type="gramEnd"/>
            <w:r>
              <w:t xml:space="preserve"> training programme.</w:t>
            </w:r>
          </w:p>
          <w:p w14:paraId="1232ED40" w14:textId="77777777" w:rsidR="00EF4D86" w:rsidRDefault="00EF4D86" w:rsidP="005B34C4">
            <w:pPr>
              <w:pStyle w:val="NoSpacing"/>
            </w:pPr>
          </w:p>
          <w:p w14:paraId="6DDDD05A" w14:textId="60AAC420" w:rsidR="00EF4D86" w:rsidRDefault="00EF4D86" w:rsidP="005B34C4">
            <w:pPr>
              <w:pStyle w:val="NoSpacing"/>
            </w:pPr>
            <w:r w:rsidRPr="00037D77">
              <w:t xml:space="preserve">Students </w:t>
            </w:r>
            <w:r>
              <w:t>study the unit of ‘</w:t>
            </w:r>
            <w:r>
              <w:t>Sport psychology’</w:t>
            </w:r>
            <w:r>
              <w:t xml:space="preserve"> from Component </w:t>
            </w:r>
            <w:r>
              <w:t>2</w:t>
            </w:r>
            <w:r>
              <w:t xml:space="preserve"> of the course. Areas covered:</w:t>
            </w:r>
          </w:p>
          <w:p w14:paraId="28426551" w14:textId="5DC7C43E" w:rsidR="00EF4D86" w:rsidRDefault="00EF4D86" w:rsidP="005B34C4">
            <w:pPr>
              <w:pStyle w:val="NoSpacing"/>
            </w:pPr>
            <w:r>
              <w:t>- Classification of skills</w:t>
            </w:r>
          </w:p>
          <w:p w14:paraId="16F92337" w14:textId="576B823B" w:rsidR="00EF4D86" w:rsidRDefault="00A81604" w:rsidP="005B34C4">
            <w:pPr>
              <w:pStyle w:val="NoSpacing"/>
            </w:pPr>
            <w:r>
              <w:t>- The use of goal setting and SMART targets</w:t>
            </w:r>
          </w:p>
          <w:p w14:paraId="2DEBE836" w14:textId="6B84AEEB" w:rsidR="00A81604" w:rsidRDefault="00A81604" w:rsidP="005B34C4">
            <w:pPr>
              <w:pStyle w:val="NoSpacing"/>
            </w:pPr>
            <w:r>
              <w:t>- Guidance and feedback on performance</w:t>
            </w:r>
          </w:p>
          <w:p w14:paraId="16359C5C" w14:textId="77777777" w:rsidR="00EF4D86" w:rsidRPr="00037D77" w:rsidRDefault="00EF4D86" w:rsidP="00A81604">
            <w:pPr>
              <w:pStyle w:val="NoSpacing"/>
            </w:pPr>
          </w:p>
        </w:tc>
        <w:tc>
          <w:tcPr>
            <w:tcW w:w="2693" w:type="dxa"/>
          </w:tcPr>
          <w:p w14:paraId="5254561A" w14:textId="5A4C5334" w:rsidR="00A81604" w:rsidRDefault="00A81604" w:rsidP="005B34C4">
            <w:pPr>
              <w:pStyle w:val="NoSpacing"/>
            </w:pPr>
            <w:r>
              <w:t>Worth 10% of the GCSE course</w:t>
            </w:r>
          </w:p>
          <w:p w14:paraId="25A289A0" w14:textId="77777777" w:rsidR="00A81604" w:rsidRDefault="00A81604" w:rsidP="005B34C4">
            <w:pPr>
              <w:pStyle w:val="NoSpacing"/>
            </w:pPr>
          </w:p>
          <w:p w14:paraId="21BC3749" w14:textId="4B2D5855" w:rsidR="00EF4D86" w:rsidRPr="00037D77" w:rsidRDefault="00EF4D86" w:rsidP="005B34C4">
            <w:pPr>
              <w:pStyle w:val="NoSpacing"/>
            </w:pPr>
            <w:r w:rsidRPr="00037D77">
              <w:t>Students complete an end of topic assessment.</w:t>
            </w:r>
          </w:p>
          <w:p w14:paraId="4CA1B865" w14:textId="77777777" w:rsidR="00EF4D86" w:rsidRPr="00037D77" w:rsidRDefault="00EF4D86" w:rsidP="005B34C4">
            <w:pPr>
              <w:pStyle w:val="NoSpacing"/>
            </w:pPr>
          </w:p>
          <w:p w14:paraId="732BE277" w14:textId="77777777" w:rsidR="00EF4D86" w:rsidRPr="00037D77" w:rsidRDefault="00EF4D86" w:rsidP="005B34C4">
            <w:pPr>
              <w:pStyle w:val="NoSpacing"/>
            </w:pPr>
          </w:p>
          <w:p w14:paraId="759BDF05" w14:textId="77777777" w:rsidR="00EF4D86" w:rsidRPr="00037D77" w:rsidRDefault="00EF4D86" w:rsidP="005B34C4">
            <w:pPr>
              <w:pStyle w:val="NoSpacing"/>
            </w:pPr>
          </w:p>
        </w:tc>
      </w:tr>
      <w:tr w:rsidR="00EF4D86" w:rsidRPr="00037D77" w14:paraId="03435432" w14:textId="77777777" w:rsidTr="005B34C4">
        <w:tc>
          <w:tcPr>
            <w:tcW w:w="1271" w:type="dxa"/>
          </w:tcPr>
          <w:p w14:paraId="459CE80C" w14:textId="77777777" w:rsidR="00EF4D86" w:rsidRPr="00037D77" w:rsidRDefault="00EF4D86" w:rsidP="005B34C4">
            <w:pPr>
              <w:pStyle w:val="NoSpacing"/>
            </w:pPr>
            <w:r w:rsidRPr="00037D77">
              <w:t>Spring</w:t>
            </w:r>
          </w:p>
        </w:tc>
        <w:tc>
          <w:tcPr>
            <w:tcW w:w="6521" w:type="dxa"/>
          </w:tcPr>
          <w:p w14:paraId="2F7EE44F" w14:textId="76F15BF5" w:rsidR="00EF4D86" w:rsidRDefault="00EF4D86" w:rsidP="005B34C4">
            <w:pPr>
              <w:pStyle w:val="NoSpacing"/>
            </w:pPr>
            <w:r w:rsidRPr="00037D77">
              <w:t xml:space="preserve">Students </w:t>
            </w:r>
            <w:r>
              <w:t>study the unit of ‘</w:t>
            </w:r>
            <w:r w:rsidR="00A81604">
              <w:t>Movement analysis’</w:t>
            </w:r>
            <w:r>
              <w:t xml:space="preserve"> from Component </w:t>
            </w:r>
            <w:r w:rsidR="00A81604">
              <w:t>1</w:t>
            </w:r>
            <w:r>
              <w:t xml:space="preserve"> of the course. Areas covered:</w:t>
            </w:r>
          </w:p>
          <w:p w14:paraId="11BB6EA6" w14:textId="4E64BD92" w:rsidR="00EF4D86" w:rsidRDefault="00A81604" w:rsidP="005B34C4">
            <w:pPr>
              <w:pStyle w:val="NoSpacing"/>
            </w:pPr>
            <w:r>
              <w:t>- Lever systems</w:t>
            </w:r>
          </w:p>
          <w:p w14:paraId="0FA48DEB" w14:textId="3E00A0E6" w:rsidR="00A81604" w:rsidRDefault="00A81604" w:rsidP="005B34C4">
            <w:pPr>
              <w:pStyle w:val="NoSpacing"/>
            </w:pPr>
            <w:r>
              <w:t>- Planes and axes of movement</w:t>
            </w:r>
          </w:p>
          <w:p w14:paraId="03BF7A96" w14:textId="77777777" w:rsidR="00A81604" w:rsidRDefault="00A81604" w:rsidP="005B34C4">
            <w:pPr>
              <w:pStyle w:val="NoSpacing"/>
            </w:pPr>
          </w:p>
          <w:p w14:paraId="49C124C1" w14:textId="671B916E" w:rsidR="00A81604" w:rsidRDefault="00A81604" w:rsidP="00A81604">
            <w:pPr>
              <w:pStyle w:val="NoSpacing"/>
            </w:pPr>
            <w:r w:rsidRPr="00037D77">
              <w:t xml:space="preserve">Students </w:t>
            </w:r>
            <w:r>
              <w:t>study the unit of ‘</w:t>
            </w:r>
            <w:r>
              <w:t>Socio-cultural influences’</w:t>
            </w:r>
            <w:r>
              <w:t xml:space="preserve"> from Component </w:t>
            </w:r>
            <w:r>
              <w:t>2</w:t>
            </w:r>
            <w:r>
              <w:t xml:space="preserve"> of the course. Areas covered:</w:t>
            </w:r>
          </w:p>
          <w:p w14:paraId="51A1106A" w14:textId="038A5BDB" w:rsidR="00A81604" w:rsidRDefault="00A81604" w:rsidP="00A81604">
            <w:pPr>
              <w:pStyle w:val="NoSpacing"/>
            </w:pPr>
            <w:r>
              <w:t>- Engagement patterns of different social groups</w:t>
            </w:r>
          </w:p>
          <w:p w14:paraId="0E486D65" w14:textId="07AE5748" w:rsidR="00A81604" w:rsidRDefault="00A81604" w:rsidP="00A81604">
            <w:pPr>
              <w:pStyle w:val="NoSpacing"/>
            </w:pPr>
            <w:r>
              <w:t>- Commercialisation of physical activity and sport</w:t>
            </w:r>
          </w:p>
          <w:p w14:paraId="1897B6A9" w14:textId="00567AE2" w:rsidR="00A81604" w:rsidRDefault="00A81604" w:rsidP="00A81604">
            <w:pPr>
              <w:pStyle w:val="NoSpacing"/>
            </w:pPr>
            <w:r>
              <w:t>- Ethical and socio-cultural influences in physical activity and sport</w:t>
            </w:r>
          </w:p>
          <w:p w14:paraId="5E9086B5" w14:textId="77777777" w:rsidR="00EF4D86" w:rsidRPr="00037D77" w:rsidRDefault="00EF4D86" w:rsidP="005B34C4">
            <w:pPr>
              <w:pStyle w:val="NoSpacing"/>
            </w:pPr>
          </w:p>
        </w:tc>
        <w:tc>
          <w:tcPr>
            <w:tcW w:w="2693" w:type="dxa"/>
          </w:tcPr>
          <w:p w14:paraId="698CB4A1" w14:textId="77777777" w:rsidR="00EF4D86" w:rsidRPr="00037D77" w:rsidRDefault="00EF4D86" w:rsidP="005B34C4">
            <w:pPr>
              <w:pStyle w:val="NoSpacing"/>
            </w:pPr>
            <w:r w:rsidRPr="00037D77">
              <w:t>Students complete an end of topic assessment.</w:t>
            </w:r>
          </w:p>
          <w:p w14:paraId="55FA6D63" w14:textId="77777777" w:rsidR="00EF4D86" w:rsidRPr="00037D77" w:rsidRDefault="00EF4D86" w:rsidP="005B34C4">
            <w:pPr>
              <w:pStyle w:val="NoSpacing"/>
            </w:pPr>
          </w:p>
        </w:tc>
      </w:tr>
      <w:tr w:rsidR="00EF4D86" w:rsidRPr="00037D77" w14:paraId="4FAAA455" w14:textId="77777777" w:rsidTr="005B34C4">
        <w:tc>
          <w:tcPr>
            <w:tcW w:w="1271" w:type="dxa"/>
          </w:tcPr>
          <w:p w14:paraId="4901C4DA" w14:textId="77777777" w:rsidR="00EF4D86" w:rsidRPr="00037D77" w:rsidRDefault="00EF4D86" w:rsidP="005B34C4">
            <w:pPr>
              <w:pStyle w:val="NoSpacing"/>
            </w:pPr>
            <w:r w:rsidRPr="00037D77">
              <w:t>Summer</w:t>
            </w:r>
          </w:p>
        </w:tc>
        <w:tc>
          <w:tcPr>
            <w:tcW w:w="6521" w:type="dxa"/>
          </w:tcPr>
          <w:p w14:paraId="4C320B87" w14:textId="046A4E4D" w:rsidR="00EF4D86" w:rsidRDefault="00A81604" w:rsidP="005B34C4">
            <w:pPr>
              <w:pStyle w:val="NoSpacing"/>
            </w:pPr>
            <w:r>
              <w:t>Revision in preparation for the two exams:</w:t>
            </w:r>
          </w:p>
          <w:p w14:paraId="31E1EA9F" w14:textId="77777777" w:rsidR="00A81604" w:rsidRDefault="00A81604" w:rsidP="005B34C4">
            <w:pPr>
              <w:pStyle w:val="NoSpacing"/>
            </w:pPr>
          </w:p>
          <w:p w14:paraId="724A83FF" w14:textId="721635DA" w:rsidR="00A81604" w:rsidRDefault="00A81604" w:rsidP="005B34C4">
            <w:pPr>
              <w:pStyle w:val="NoSpacing"/>
            </w:pPr>
            <w:r>
              <w:t>Component 1: Fitness and Body Systems</w:t>
            </w:r>
          </w:p>
          <w:p w14:paraId="45A0170F" w14:textId="0EAA63C7" w:rsidR="00A81604" w:rsidRPr="00037D77" w:rsidRDefault="00A81604" w:rsidP="005B34C4">
            <w:pPr>
              <w:pStyle w:val="NoSpacing"/>
            </w:pPr>
            <w:r>
              <w:t>Component 2: Health and Performance</w:t>
            </w:r>
          </w:p>
          <w:p w14:paraId="36F108F1" w14:textId="77777777" w:rsidR="00EF4D86" w:rsidRPr="00037D77" w:rsidRDefault="00EF4D86" w:rsidP="005B34C4">
            <w:pPr>
              <w:pStyle w:val="NoSpacing"/>
            </w:pPr>
          </w:p>
        </w:tc>
        <w:tc>
          <w:tcPr>
            <w:tcW w:w="2693" w:type="dxa"/>
          </w:tcPr>
          <w:p w14:paraId="5A2B7169" w14:textId="5A6A079C" w:rsidR="00EF4D86" w:rsidRPr="00037D77" w:rsidRDefault="00A81604" w:rsidP="005B34C4">
            <w:pPr>
              <w:pStyle w:val="NoSpacing"/>
            </w:pPr>
            <w:r>
              <w:t>GCSE</w:t>
            </w:r>
            <w:r w:rsidR="00EF4D86">
              <w:t xml:space="preserve"> examination</w:t>
            </w:r>
            <w:r>
              <w:t>s</w:t>
            </w:r>
          </w:p>
        </w:tc>
      </w:tr>
    </w:tbl>
    <w:p w14:paraId="606F2CE4" w14:textId="77777777" w:rsidR="00EF4D86" w:rsidRDefault="00EF4D86" w:rsidP="00EF4D86">
      <w:pPr>
        <w:pStyle w:val="NoSpacing"/>
      </w:pPr>
    </w:p>
    <w:p w14:paraId="241A02C4" w14:textId="77777777" w:rsidR="00EF4D86" w:rsidRPr="00037D77" w:rsidRDefault="00EF4D86" w:rsidP="00EF4D86"/>
    <w:p w14:paraId="68D35737" w14:textId="77777777" w:rsidR="00EF4D86" w:rsidRPr="00037D77" w:rsidRDefault="00EF4D86"/>
    <w:sectPr w:rsidR="00EF4D86" w:rsidRPr="00037D77" w:rsidSect="00DD6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190"/>
    <w:multiLevelType w:val="hybridMultilevel"/>
    <w:tmpl w:val="E758BC14"/>
    <w:lvl w:ilvl="0" w:tplc="71EE1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D0262"/>
    <w:multiLevelType w:val="hybridMultilevel"/>
    <w:tmpl w:val="74C06104"/>
    <w:lvl w:ilvl="0" w:tplc="91E8F1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F503D"/>
    <w:multiLevelType w:val="hybridMultilevel"/>
    <w:tmpl w:val="A64ADF02"/>
    <w:lvl w:ilvl="0" w:tplc="C4DA9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996795">
    <w:abstractNumId w:val="2"/>
  </w:num>
  <w:num w:numId="2" w16cid:durableId="1153177946">
    <w:abstractNumId w:val="0"/>
  </w:num>
  <w:num w:numId="3" w16cid:durableId="197251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7"/>
    <w:rsid w:val="00037D77"/>
    <w:rsid w:val="000A1BBF"/>
    <w:rsid w:val="00253E97"/>
    <w:rsid w:val="0048559F"/>
    <w:rsid w:val="004963E5"/>
    <w:rsid w:val="004A27D2"/>
    <w:rsid w:val="00647A69"/>
    <w:rsid w:val="006F24AF"/>
    <w:rsid w:val="00922BFA"/>
    <w:rsid w:val="00952D3D"/>
    <w:rsid w:val="00A81604"/>
    <w:rsid w:val="00A96D4B"/>
    <w:rsid w:val="00B37969"/>
    <w:rsid w:val="00BA1331"/>
    <w:rsid w:val="00CD1BF1"/>
    <w:rsid w:val="00DD6041"/>
    <w:rsid w:val="00EC3EAF"/>
    <w:rsid w:val="00ED4350"/>
    <w:rsid w:val="00EF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0046"/>
  <w15:chartTrackingRefBased/>
  <w15:docId w15:val="{40EA55B1-BC9C-42B7-81EB-4E0DE8F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S Davies</cp:lastModifiedBy>
  <cp:revision>8</cp:revision>
  <dcterms:created xsi:type="dcterms:W3CDTF">2023-04-23T11:57:00Z</dcterms:created>
  <dcterms:modified xsi:type="dcterms:W3CDTF">2023-04-23T14:19:00Z</dcterms:modified>
</cp:coreProperties>
</file>