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Patrick Hand" w:cs="Patrick Hand" w:eastAsia="Patrick Hand" w:hAnsi="Patrick Ha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260.0" w:type="dxa"/>
        <w:jc w:val="left"/>
        <w:tblInd w:w="-15.0" w:type="dxa"/>
        <w:tblBorders>
          <w:top w:color="38761d" w:space="0" w:sz="48" w:val="single"/>
          <w:left w:color="38761d" w:space="0" w:sz="48" w:val="single"/>
          <w:bottom w:color="38761d" w:space="0" w:sz="48" w:val="single"/>
          <w:right w:color="38761d" w:space="0" w:sz="48" w:val="single"/>
          <w:insideH w:color="38761d" w:space="0" w:sz="48" w:val="single"/>
          <w:insideV w:color="38761d" w:space="0" w:sz="48" w:val="single"/>
        </w:tblBorders>
        <w:tblLayout w:type="fixed"/>
        <w:tblLook w:val="06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Maths Homework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Due Thursday 18th May 2017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Keep practising telling the time at home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Quick fire questions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How many days in 72 hours?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How many seconds in 1 ¼ minute?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How many weeks in 56 days?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udex" w:cs="Caudex" w:eastAsia="Caudex" w:hAnsi="Caudex"/>
                <w:sz w:val="24"/>
                <w:szCs w:val="24"/>
                <w:highlight w:val="white"/>
                <w:rtl w:val="0"/>
              </w:rPr>
              <w:t xml:space="preserve">How many hours in ⅛ of a day?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How many minutes in 720 hours?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Time investigation - Use your growth mindset!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3905925" cy="326988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925" cy="3269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Use the table below to help you: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100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145"/>
              <w:gridCol w:w="3435"/>
              <w:gridCol w:w="4470"/>
              <w:tblGridChange w:id="0">
                <w:tblGrid>
                  <w:gridCol w:w="2145"/>
                  <w:gridCol w:w="3435"/>
                  <w:gridCol w:w="4470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  <w:highlight w:val="white"/>
                      <w:u w:val="singl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4"/>
                      <w:szCs w:val="24"/>
                      <w:highlight w:val="white"/>
                      <w:u w:val="single"/>
                      <w:rtl w:val="0"/>
                    </w:rPr>
                    <w:t xml:space="preserve">Hours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sz w:val="24"/>
                      <w:szCs w:val="24"/>
                      <w:highlight w:val="white"/>
                      <w:u w:val="singl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sz w:val="24"/>
                      <w:szCs w:val="24"/>
                      <w:highlight w:val="white"/>
                      <w:u w:val="single"/>
                      <w:rtl w:val="0"/>
                    </w:rPr>
                    <w:t xml:space="preserve">Stuart’s watch’s time (loses 2 minutes each hour)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Adam’s watch’s time (gains 1 minute each hour)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06:00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06:00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  <w:rtl w:val="0"/>
                    </w:rPr>
                    <w:t xml:space="preserve">06:00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pBdr/>
                    <w:spacing w:line="240" w:lineRule="auto"/>
                    <w:contextualSpacing w:val="0"/>
                    <w:rPr>
                      <w:rFonts w:ascii="Patrick Hand" w:cs="Patrick Hand" w:eastAsia="Patrick Hand" w:hAnsi="Patrick Hand"/>
                      <w:b w:val="1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atrick Hand">
    <w:embedRegular w:fontKey="{00000000-0000-0000-0000-000000000000}" r:id="rId1" w:subsetted="0"/>
  </w:font>
  <w:font w:name="Caudex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Relationship Id="rId2" Type="http://schemas.openxmlformats.org/officeDocument/2006/relationships/font" Target="fonts/Caudex-regular.ttf"/><Relationship Id="rId3" Type="http://schemas.openxmlformats.org/officeDocument/2006/relationships/font" Target="fonts/Caudex-bold.ttf"/><Relationship Id="rId4" Type="http://schemas.openxmlformats.org/officeDocument/2006/relationships/font" Target="fonts/Caudex-italic.ttf"/><Relationship Id="rId5" Type="http://schemas.openxmlformats.org/officeDocument/2006/relationships/font" Target="fonts/Caudex-boldItalic.ttf"/></Relationships>
</file>