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0.0" w:type="dxa"/>
        <w:jc w:val="left"/>
        <w:tblInd w:w="-4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Literacy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27th April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For your Literacy homework this week, we would like you to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write some facts about a rainforest animal of your choice.</w:t>
            </w:r>
          </w:p>
          <w:tbl>
            <w:tblPr>
              <w:tblStyle w:val="Table1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"/>
              <w:gridCol w:w="4413"/>
              <w:tblGridChange w:id="0">
                <w:tblGrid>
                  <w:gridCol w:w="4413"/>
                  <w:gridCol w:w="4413"/>
                </w:tblGrid>
              </w:tblGridChange>
            </w:tblGrid>
            <w:tr>
              <w:trPr>
                <w:trHeight w:val="146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  <w:rtl w:val="0"/>
                    </w:rPr>
                    <w:t xml:space="preserve">Draw your animal here: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Write your facts using the skills below: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A sentence with an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expanded noun phrase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Example: A toucan has a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bright, vibrant bill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so it is easily recognised.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2. A sentence with a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conjunction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(although, while, because)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Example: A toucan is very important to the rainforest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because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it spreads seeds around to grow.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4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 A fronted adverbial to tell you where it happens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(Up in the trees, on the floor, Above the plants)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In the hole of a tree,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 a toucan makes it home to lay white, glossy eggs.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3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A fronted adverbial to tell you how it happens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(Quickly and quietly, slowly)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Slowly,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the toucans fly around to hunt for fruit, insects or lizards.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3.png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