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B0F3" w14:textId="0D7025E2" w:rsidR="00F01276" w:rsidRDefault="00423722" w:rsidP="000719E5">
      <w:pPr>
        <w:ind w:left="-284"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1BD755B" wp14:editId="7C4BF5E0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81">
        <w:rPr>
          <w:rFonts w:ascii="Arial" w:hAnsi="Arial" w:cs="Arial"/>
          <w:b/>
          <w:noProof/>
          <w:sz w:val="44"/>
          <w:szCs w:val="48"/>
          <w:lang w:eastAsia="en-GB"/>
        </w:rPr>
        <w:t xml:space="preserve">Spring Newsletter </w:t>
      </w:r>
      <w:r w:rsidR="00A8689E">
        <w:rPr>
          <w:rFonts w:ascii="Arial" w:hAnsi="Arial" w:cs="Arial"/>
          <w:b/>
          <w:sz w:val="44"/>
          <w:szCs w:val="48"/>
        </w:rPr>
        <w:t>2021-22</w:t>
      </w:r>
    </w:p>
    <w:p w14:paraId="0A0F1686" w14:textId="29EB9CAA" w:rsidR="000719E5" w:rsidRPr="000719E5" w:rsidRDefault="004F1C6C" w:rsidP="000719E5">
      <w:pPr>
        <w:ind w:left="-284"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Bamburgh</w:t>
      </w:r>
      <w:r w:rsidR="00A8689E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 xml:space="preserve"> Class</w:t>
      </w:r>
    </w:p>
    <w:p w14:paraId="7FDFC7A7" w14:textId="2E4C8FBD" w:rsidR="00057F41" w:rsidRDefault="00057F41" w:rsidP="000719E5">
      <w:pPr>
        <w:spacing w:line="240" w:lineRule="auto"/>
        <w:ind w:left="-284" w:right="-1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>Dear Parents and Carers,</w:t>
      </w:r>
    </w:p>
    <w:p w14:paraId="4A330E7D" w14:textId="75CEF544" w:rsidR="00AA1D0C" w:rsidRDefault="004F1C6C" w:rsidP="004F1C6C">
      <w:pPr>
        <w:spacing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Happy new year! </w:t>
      </w:r>
      <w:r w:rsidRPr="00834A3B">
        <w:rPr>
          <w:rFonts w:ascii="Arial" w:eastAsia="Times New Roman" w:hAnsi="Arial" w:cs="Arial"/>
          <w:sz w:val="28"/>
          <w:szCs w:val="24"/>
        </w:rPr>
        <w:t xml:space="preserve">It was lovely to see all the pupils back after </w:t>
      </w:r>
      <w:r>
        <w:rPr>
          <w:rFonts w:ascii="Arial" w:eastAsia="Times New Roman" w:hAnsi="Arial" w:cs="Arial"/>
          <w:sz w:val="28"/>
          <w:szCs w:val="24"/>
        </w:rPr>
        <w:t>Christmas.</w:t>
      </w:r>
      <w:r w:rsidRPr="00834A3B">
        <w:rPr>
          <w:rFonts w:ascii="Arial" w:eastAsia="Times New Roman" w:hAnsi="Arial" w:cs="Arial"/>
          <w:sz w:val="28"/>
          <w:szCs w:val="24"/>
        </w:rPr>
        <w:t xml:space="preserve"> We hope you have enjoyed the </w:t>
      </w:r>
      <w:r>
        <w:rPr>
          <w:rFonts w:ascii="Arial" w:eastAsia="Times New Roman" w:hAnsi="Arial" w:cs="Arial"/>
          <w:sz w:val="28"/>
          <w:szCs w:val="24"/>
        </w:rPr>
        <w:t>festive period and managed to spend time with loved ones. We had a fantastic first term, students have settled in amazingly and are creating lovely friendships.</w:t>
      </w:r>
    </w:p>
    <w:p w14:paraId="66785E6F" w14:textId="171339FC" w:rsidR="004F1C6C" w:rsidRDefault="004F1C6C" w:rsidP="004F1C6C">
      <w:pPr>
        <w:spacing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This term we shall continue to focus on our four areas of the Preparation for Adulthood curriculum; Friends, Relationships and Community, Good Health and Wellbeing, Independent Living Skills and World of Work.</w:t>
      </w:r>
    </w:p>
    <w:p w14:paraId="0E49E332" w14:textId="39474949" w:rsidR="00AA1D0C" w:rsidRDefault="004F1C6C" w:rsidP="004F1C6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Covid permitting, </w:t>
      </w:r>
      <w:r w:rsidRPr="00834A3B">
        <w:rPr>
          <w:rFonts w:ascii="Arial" w:eastAsia="Times New Roman" w:hAnsi="Arial" w:cs="Arial"/>
          <w:sz w:val="28"/>
          <w:szCs w:val="24"/>
        </w:rPr>
        <w:t xml:space="preserve">pupils will </w:t>
      </w:r>
      <w:r>
        <w:rPr>
          <w:rFonts w:ascii="Arial" w:eastAsia="Times New Roman" w:hAnsi="Arial" w:cs="Arial"/>
          <w:sz w:val="28"/>
          <w:szCs w:val="24"/>
        </w:rPr>
        <w:t xml:space="preserve">continue to </w:t>
      </w:r>
      <w:r w:rsidRPr="00834A3B">
        <w:rPr>
          <w:rFonts w:ascii="Arial" w:eastAsia="Times New Roman" w:hAnsi="Arial" w:cs="Arial"/>
          <w:sz w:val="28"/>
          <w:szCs w:val="24"/>
        </w:rPr>
        <w:t xml:space="preserve">engage in lots of community-based learning, including </w:t>
      </w:r>
      <w:r>
        <w:rPr>
          <w:rFonts w:ascii="Arial" w:eastAsia="Times New Roman" w:hAnsi="Arial" w:cs="Arial"/>
          <w:sz w:val="28"/>
          <w:szCs w:val="24"/>
        </w:rPr>
        <w:t xml:space="preserve">shopping and </w:t>
      </w:r>
      <w:r w:rsidRPr="00834A3B">
        <w:rPr>
          <w:rFonts w:ascii="Arial" w:eastAsia="Times New Roman" w:hAnsi="Arial" w:cs="Arial"/>
          <w:sz w:val="28"/>
          <w:szCs w:val="24"/>
        </w:rPr>
        <w:t xml:space="preserve">café visits where the pupils will have the opportunity to transfer their communication and numeracy skills into a functional community setting. </w:t>
      </w:r>
    </w:p>
    <w:p w14:paraId="7ED34205" w14:textId="0998A51E" w:rsidR="004F1C6C" w:rsidRDefault="004F1C6C" w:rsidP="004F1C6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</w:p>
    <w:p w14:paraId="2A845375" w14:textId="54E5F1D4" w:rsidR="005D49C9" w:rsidRDefault="004F1C6C" w:rsidP="005D49C9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Working with another class, we opened a </w:t>
      </w:r>
      <w:r w:rsidR="00D426CD">
        <w:rPr>
          <w:rFonts w:ascii="Arial" w:eastAsia="Times New Roman" w:hAnsi="Arial" w:cs="Arial"/>
          <w:sz w:val="28"/>
          <w:szCs w:val="24"/>
        </w:rPr>
        <w:t xml:space="preserve">very successful </w:t>
      </w:r>
      <w:r>
        <w:rPr>
          <w:rFonts w:ascii="Arial" w:eastAsia="Times New Roman" w:hAnsi="Arial" w:cs="Arial"/>
          <w:sz w:val="28"/>
          <w:szCs w:val="24"/>
        </w:rPr>
        <w:t>Breakfast Club last half term</w:t>
      </w:r>
      <w:r w:rsidR="00D426CD">
        <w:rPr>
          <w:rFonts w:ascii="Arial" w:eastAsia="Times New Roman" w:hAnsi="Arial" w:cs="Arial"/>
          <w:sz w:val="28"/>
          <w:szCs w:val="24"/>
        </w:rPr>
        <w:t xml:space="preserve"> which we will continue to run this term</w:t>
      </w:r>
      <w:r>
        <w:rPr>
          <w:rFonts w:ascii="Arial" w:eastAsia="Times New Roman" w:hAnsi="Arial" w:cs="Arial"/>
          <w:sz w:val="28"/>
          <w:szCs w:val="24"/>
        </w:rPr>
        <w:t xml:space="preserve">.  </w:t>
      </w:r>
      <w:r w:rsidR="00D426CD">
        <w:rPr>
          <w:rFonts w:ascii="Arial" w:eastAsia="Times New Roman" w:hAnsi="Arial" w:cs="Arial"/>
          <w:sz w:val="28"/>
          <w:szCs w:val="24"/>
        </w:rPr>
        <w:t>Students go to the</w:t>
      </w:r>
      <w:r>
        <w:rPr>
          <w:rFonts w:ascii="Arial" w:eastAsia="Times New Roman" w:hAnsi="Arial" w:cs="Arial"/>
          <w:sz w:val="28"/>
          <w:szCs w:val="24"/>
        </w:rPr>
        <w:t xml:space="preserve"> shops</w:t>
      </w:r>
      <w:r w:rsidR="00D426CD">
        <w:rPr>
          <w:rFonts w:ascii="Arial" w:eastAsia="Times New Roman" w:hAnsi="Arial" w:cs="Arial"/>
          <w:sz w:val="28"/>
          <w:szCs w:val="24"/>
        </w:rPr>
        <w:t xml:space="preserve"> and </w:t>
      </w:r>
      <w:r>
        <w:rPr>
          <w:rFonts w:ascii="Arial" w:eastAsia="Times New Roman" w:hAnsi="Arial" w:cs="Arial"/>
          <w:sz w:val="28"/>
          <w:szCs w:val="24"/>
        </w:rPr>
        <w:t xml:space="preserve">buy ingredients to make breakfast products </w:t>
      </w:r>
      <w:r w:rsidR="005D49C9">
        <w:rPr>
          <w:rFonts w:ascii="Arial" w:eastAsia="Times New Roman" w:hAnsi="Arial" w:cs="Arial"/>
          <w:sz w:val="28"/>
          <w:szCs w:val="24"/>
        </w:rPr>
        <w:t>such as bacon and sausage sandwiches.</w:t>
      </w:r>
      <w:r>
        <w:rPr>
          <w:rFonts w:ascii="Arial" w:eastAsia="Times New Roman" w:hAnsi="Arial" w:cs="Arial"/>
          <w:sz w:val="28"/>
          <w:szCs w:val="24"/>
        </w:rPr>
        <w:t xml:space="preserve"> </w:t>
      </w:r>
      <w:r w:rsidR="005D49C9">
        <w:rPr>
          <w:rFonts w:ascii="Arial" w:eastAsia="Times New Roman" w:hAnsi="Arial" w:cs="Arial"/>
          <w:sz w:val="28"/>
          <w:szCs w:val="24"/>
        </w:rPr>
        <w:t xml:space="preserve">Students </w:t>
      </w:r>
      <w:r w:rsidR="00D426CD">
        <w:rPr>
          <w:rFonts w:ascii="Arial" w:eastAsia="Times New Roman" w:hAnsi="Arial" w:cs="Arial"/>
          <w:sz w:val="28"/>
          <w:szCs w:val="24"/>
        </w:rPr>
        <w:t>sell</w:t>
      </w:r>
      <w:r w:rsidR="005D49C9">
        <w:rPr>
          <w:rFonts w:ascii="Arial" w:eastAsia="Times New Roman" w:hAnsi="Arial" w:cs="Arial"/>
          <w:sz w:val="28"/>
          <w:szCs w:val="24"/>
        </w:rPr>
        <w:t xml:space="preserve"> these products </w:t>
      </w:r>
      <w:r>
        <w:rPr>
          <w:rFonts w:ascii="Arial" w:eastAsia="Times New Roman" w:hAnsi="Arial" w:cs="Arial"/>
          <w:sz w:val="28"/>
          <w:szCs w:val="24"/>
        </w:rPr>
        <w:t xml:space="preserve">for an amount to staff around school </w:t>
      </w:r>
      <w:r w:rsidR="00D426CD">
        <w:rPr>
          <w:rFonts w:ascii="Arial" w:eastAsia="Times New Roman" w:hAnsi="Arial" w:cs="Arial"/>
          <w:sz w:val="28"/>
          <w:szCs w:val="24"/>
        </w:rPr>
        <w:t xml:space="preserve">as part of their </w:t>
      </w:r>
      <w:r>
        <w:rPr>
          <w:rFonts w:ascii="Arial" w:eastAsia="Times New Roman" w:hAnsi="Arial" w:cs="Arial"/>
          <w:sz w:val="28"/>
          <w:szCs w:val="24"/>
        </w:rPr>
        <w:t>enterprise project.</w:t>
      </w:r>
      <w:r w:rsidR="005D49C9">
        <w:rPr>
          <w:rFonts w:ascii="Arial" w:eastAsia="Times New Roman" w:hAnsi="Arial" w:cs="Arial"/>
          <w:sz w:val="28"/>
          <w:szCs w:val="24"/>
        </w:rPr>
        <w:t xml:space="preserve"> This has enabled students to practice various functional skills such as money skills, social skills, meal preparation and customer service skills.</w:t>
      </w:r>
    </w:p>
    <w:p w14:paraId="74E4E8C8" w14:textId="77777777" w:rsidR="005D49C9" w:rsidRPr="005D49C9" w:rsidRDefault="005D49C9" w:rsidP="005D49C9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</w:rPr>
      </w:pPr>
    </w:p>
    <w:p w14:paraId="60ECBAA4" w14:textId="16757E95" w:rsidR="005D49C9" w:rsidRPr="005D49C9" w:rsidRDefault="005D49C9" w:rsidP="005D49C9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8"/>
        </w:rPr>
      </w:pPr>
      <w:r w:rsidRPr="005D49C9">
        <w:rPr>
          <w:rFonts w:ascii="Arial" w:hAnsi="Arial" w:cs="Arial"/>
          <w:bCs/>
          <w:sz w:val="28"/>
          <w:szCs w:val="28"/>
        </w:rPr>
        <w:t>We continue to place an emphasis on wellbeing and promote this through the school day. Students have the opportunity to engage in various lunchtime clubs such as art club, building club</w:t>
      </w:r>
      <w:r w:rsidR="00EC6B28">
        <w:rPr>
          <w:rFonts w:ascii="Arial" w:hAnsi="Arial" w:cs="Arial"/>
          <w:bCs/>
          <w:sz w:val="28"/>
          <w:szCs w:val="28"/>
        </w:rPr>
        <w:t xml:space="preserve"> and</w:t>
      </w:r>
      <w:r w:rsidRPr="005D49C9">
        <w:rPr>
          <w:rFonts w:ascii="Arial" w:hAnsi="Arial" w:cs="Arial"/>
          <w:bCs/>
          <w:sz w:val="28"/>
          <w:szCs w:val="28"/>
        </w:rPr>
        <w:t xml:space="preserve"> story club to participate in if they choose to do so.</w:t>
      </w:r>
    </w:p>
    <w:p w14:paraId="6A6BE4C0" w14:textId="77777777" w:rsidR="004F1C6C" w:rsidRDefault="004F1C6C" w:rsidP="004F1C6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</w:p>
    <w:p w14:paraId="5F74F3DB" w14:textId="63775FA1" w:rsidR="004F1C6C" w:rsidRDefault="004F1C6C" w:rsidP="004F1C6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 xml:space="preserve">Both speech and language therapy and occupational therapy will continue to be provided on a needs led basis for each pupil, which will be reviewed as appropriate throughout the year. </w:t>
      </w:r>
    </w:p>
    <w:p w14:paraId="759C9C7F" w14:textId="142C9B64" w:rsidR="005D49C9" w:rsidRDefault="005D49C9" w:rsidP="004F1C6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</w:p>
    <w:p w14:paraId="0E520A7F" w14:textId="3A0AA7A8" w:rsidR="005D49C9" w:rsidRDefault="005D49C9" w:rsidP="004F1C6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We are greatly looking forward to the Spring term ahead.</w:t>
      </w:r>
    </w:p>
    <w:p w14:paraId="49D9DE6A" w14:textId="77777777" w:rsidR="004F1C6C" w:rsidRDefault="004F1C6C" w:rsidP="004F1C6C">
      <w:pPr>
        <w:spacing w:after="0" w:line="240" w:lineRule="auto"/>
        <w:ind w:left="-284"/>
        <w:jc w:val="both"/>
        <w:rPr>
          <w:rFonts w:ascii="Arial" w:eastAsia="Times New Roman" w:hAnsi="Arial" w:cs="Arial"/>
          <w:sz w:val="28"/>
          <w:szCs w:val="24"/>
        </w:rPr>
      </w:pPr>
    </w:p>
    <w:p w14:paraId="13E5CFD2" w14:textId="4E6A7839" w:rsidR="00AA1D0C" w:rsidRPr="00834A3B" w:rsidRDefault="004F1C6C" w:rsidP="005D49C9">
      <w:pPr>
        <w:spacing w:after="0" w:line="240" w:lineRule="auto"/>
        <w:ind w:left="-284" w:right="-1"/>
        <w:rPr>
          <w:rFonts w:ascii="Arial" w:eastAsia="Times New Roman" w:hAnsi="Arial" w:cs="Arial"/>
          <w:sz w:val="28"/>
          <w:szCs w:val="24"/>
        </w:rPr>
      </w:pPr>
      <w:r w:rsidRPr="00834A3B">
        <w:rPr>
          <w:rFonts w:ascii="Arial" w:eastAsia="Times New Roman" w:hAnsi="Arial" w:cs="Arial"/>
          <w:sz w:val="28"/>
          <w:szCs w:val="24"/>
        </w:rPr>
        <w:t>Please don’t hesitate to contact us on</w:t>
      </w:r>
      <w:r w:rsidR="005D49C9">
        <w:rPr>
          <w:rFonts w:ascii="Arial" w:eastAsia="Times New Roman" w:hAnsi="Arial" w:cs="Arial"/>
          <w:sz w:val="28"/>
          <w:szCs w:val="24"/>
        </w:rPr>
        <w:t>:</w:t>
      </w:r>
    </w:p>
    <w:p w14:paraId="196C0F1B" w14:textId="799D14CC" w:rsidR="00C83ADD" w:rsidRDefault="00C83ADD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326"/>
        <w:gridCol w:w="3406"/>
      </w:tblGrid>
      <w:tr w:rsidR="00AA1C47" w:rsidRPr="00BC6807" w14:paraId="15618DA6" w14:textId="77777777" w:rsidTr="000719E5">
        <w:tc>
          <w:tcPr>
            <w:tcW w:w="3248" w:type="dxa"/>
          </w:tcPr>
          <w:p w14:paraId="618C3D99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329" w:type="dxa"/>
          </w:tcPr>
          <w:p w14:paraId="5C23F8A9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422" w:type="dxa"/>
          </w:tcPr>
          <w:p w14:paraId="6B0762AE" w14:textId="77777777" w:rsidR="000719E5" w:rsidRPr="00BC6807" w:rsidRDefault="000719E5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AA1C47" w14:paraId="49715F2D" w14:textId="77777777" w:rsidTr="000719E5">
        <w:tc>
          <w:tcPr>
            <w:tcW w:w="3248" w:type="dxa"/>
          </w:tcPr>
          <w:p w14:paraId="7AEAACBC" w14:textId="2BCB4A0B" w:rsidR="00AA1D0C" w:rsidRDefault="005D49C9" w:rsidP="00AA1C47">
            <w:pPr>
              <w:pBdr>
                <w:bottom w:val="thinThickThinMediumGap" w:sz="18" w:space="1" w:color="auto"/>
              </w:pBd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Sophie Duncan</w:t>
            </w:r>
          </w:p>
          <w:p w14:paraId="5A83C416" w14:textId="0930CFC9" w:rsidR="000719E5" w:rsidRDefault="00EC6B28" w:rsidP="00AA1C47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5D49C9" w:rsidRPr="004510F7">
                <w:rPr>
                  <w:rStyle w:val="Hyperlink"/>
                  <w:rFonts w:ascii="Arial" w:eastAsia="Times New Roman" w:hAnsi="Arial" w:cs="Arial"/>
                  <w:szCs w:val="24"/>
                </w:rPr>
                <w:t>s</w:t>
              </w:r>
              <w:r w:rsidR="005D49C9" w:rsidRPr="004510F7">
                <w:rPr>
                  <w:rStyle w:val="Hyperlink"/>
                </w:rPr>
                <w:t>ophie.duncan@percyhedley.org.uk</w:t>
              </w:r>
            </w:hyperlink>
            <w:r w:rsidR="00611FC8">
              <w:rPr>
                <w:rStyle w:val="Hyperlink"/>
                <w:rFonts w:ascii="Arial" w:eastAsia="Times New Roman" w:hAnsi="Arial" w:cs="Arial"/>
                <w:color w:val="0070C0"/>
                <w:szCs w:val="24"/>
                <w:u w:val="none"/>
              </w:rPr>
              <w:t xml:space="preserve"> </w:t>
            </w:r>
            <w:r w:rsidR="00AA1C47" w:rsidRPr="00AA1C47">
              <w:rPr>
                <w:sz w:val="24"/>
                <w:szCs w:val="28"/>
              </w:rPr>
              <w:t xml:space="preserve"> </w:t>
            </w:r>
          </w:p>
        </w:tc>
        <w:tc>
          <w:tcPr>
            <w:tcW w:w="3329" w:type="dxa"/>
          </w:tcPr>
          <w:p w14:paraId="35F595A1" w14:textId="63991443" w:rsidR="000719E5" w:rsidRDefault="005D49C9" w:rsidP="0052728D">
            <w:pPr>
              <w:pBdr>
                <w:bottom w:val="thinThickThinMediumGap" w:sz="18" w:space="1" w:color="auto"/>
              </w:pBd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Zoe Pearson</w:t>
            </w:r>
          </w:p>
          <w:p w14:paraId="0C067555" w14:textId="0DEDF0CF" w:rsidR="00E36E81" w:rsidRPr="00E36E81" w:rsidRDefault="00EC6B28" w:rsidP="0052728D">
            <w:pPr>
              <w:jc w:val="center"/>
              <w:rPr>
                <w:sz w:val="24"/>
                <w:szCs w:val="24"/>
              </w:rPr>
            </w:pPr>
            <w:r>
              <w:rPr>
                <w:rStyle w:val="Hyperlink"/>
              </w:rPr>
              <w:t>z</w:t>
            </w:r>
            <w:r w:rsidR="00D426CD">
              <w:rPr>
                <w:rStyle w:val="Hyperlink"/>
              </w:rPr>
              <w:t>oe.pearson@percyhedley.org.uk</w:t>
            </w:r>
            <w:r w:rsidR="00E36E81" w:rsidRPr="00AA1D0C">
              <w:rPr>
                <w:rStyle w:val="Hyperlink"/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22" w:type="dxa"/>
          </w:tcPr>
          <w:p w14:paraId="6ED00296" w14:textId="67E36097" w:rsidR="000719E5" w:rsidRDefault="005D49C9" w:rsidP="0052728D">
            <w:pPr>
              <w:pBdr>
                <w:bottom w:val="thinThickThinMediumGap" w:sz="18" w:space="1" w:color="auto"/>
              </w:pBd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Carra-Lynn Lindsay</w:t>
            </w:r>
          </w:p>
          <w:p w14:paraId="3D0023FC" w14:textId="4C65B4F1" w:rsidR="00834A3B" w:rsidRDefault="00D426CD" w:rsidP="0052728D">
            <w:pPr>
              <w:jc w:val="center"/>
              <w:rPr>
                <w:sz w:val="28"/>
                <w:szCs w:val="28"/>
              </w:rPr>
            </w:pPr>
            <w:r>
              <w:rPr>
                <w:rStyle w:val="Hyperlink"/>
                <w:rFonts w:ascii="Arial" w:eastAsia="Times New Roman" w:hAnsi="Arial" w:cs="Arial"/>
                <w:szCs w:val="24"/>
              </w:rPr>
              <w:t>c</w:t>
            </w:r>
            <w:r>
              <w:rPr>
                <w:rStyle w:val="Hyperlink"/>
              </w:rPr>
              <w:t>.lindsay@percyhedley.org.uk</w:t>
            </w:r>
            <w:r w:rsidR="00834A3B" w:rsidRPr="00AA1D0C">
              <w:rPr>
                <w:rStyle w:val="Hyperlink"/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0719E5" w:rsidRPr="00BC6807" w14:paraId="179575DD" w14:textId="77777777" w:rsidTr="000719E5">
        <w:tc>
          <w:tcPr>
            <w:tcW w:w="9999" w:type="dxa"/>
            <w:gridSpan w:val="3"/>
          </w:tcPr>
          <w:p w14:paraId="1D5D1904" w14:textId="77777777" w:rsidR="000719E5" w:rsidRPr="00BC6807" w:rsidRDefault="000719E5" w:rsidP="00611FC8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  <w:r w:rsidR="00611FC8">
              <w:rPr>
                <w:b/>
                <w:sz w:val="28"/>
                <w:szCs w:val="28"/>
              </w:rPr>
              <w:t xml:space="preserve"> - </w:t>
            </w:r>
            <w:r w:rsidR="00611FC8">
              <w:rPr>
                <w:sz w:val="28"/>
                <w:szCs w:val="28"/>
              </w:rPr>
              <w:t>on referral</w:t>
            </w:r>
          </w:p>
        </w:tc>
      </w:tr>
      <w:tr w:rsidR="000719E5" w14:paraId="6F272DA8" w14:textId="77777777" w:rsidTr="000719E5">
        <w:tc>
          <w:tcPr>
            <w:tcW w:w="9999" w:type="dxa"/>
            <w:gridSpan w:val="3"/>
            <w:shd w:val="clear" w:color="auto" w:fill="auto"/>
          </w:tcPr>
          <w:p w14:paraId="5BD756BB" w14:textId="74FE8669" w:rsidR="000719E5" w:rsidRDefault="005D49C9" w:rsidP="0052728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Jack and Kaitlin</w:t>
            </w:r>
            <w:r w:rsidR="00611FC8">
              <w:rPr>
                <w:rFonts w:ascii="Arial" w:hAnsi="Arial" w:cs="Arial"/>
                <w:color w:val="000000"/>
              </w:rPr>
              <w:t xml:space="preserve"> - </w:t>
            </w:r>
            <w:hyperlink r:id="rId7" w:history="1">
              <w:r w:rsidR="00611FC8" w:rsidRPr="00C47AB8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nuth.physio.ncs@nhs.net</w:t>
              </w:r>
            </w:hyperlink>
          </w:p>
        </w:tc>
      </w:tr>
    </w:tbl>
    <w:p w14:paraId="4D0F6B2F" w14:textId="77777777" w:rsidR="000719E5" w:rsidRDefault="000719E5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p w14:paraId="638FCC4E" w14:textId="3489B2EA" w:rsidR="001275D7" w:rsidRDefault="004F1C6C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>Best wishes,</w:t>
      </w:r>
    </w:p>
    <w:p w14:paraId="21A1973F" w14:textId="516A4033" w:rsidR="004F1C6C" w:rsidRPr="00834A3B" w:rsidRDefault="004F1C6C" w:rsidP="000719E5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Sophie and the Bamburgh </w:t>
      </w:r>
      <w:r w:rsidR="00EC6B28">
        <w:rPr>
          <w:rFonts w:ascii="Arial" w:eastAsia="Times New Roman" w:hAnsi="Arial" w:cs="Arial"/>
          <w:sz w:val="28"/>
          <w:szCs w:val="24"/>
        </w:rPr>
        <w:t xml:space="preserve">class </w:t>
      </w:r>
      <w:r>
        <w:rPr>
          <w:rFonts w:ascii="Arial" w:eastAsia="Times New Roman" w:hAnsi="Arial" w:cs="Arial"/>
          <w:sz w:val="28"/>
          <w:szCs w:val="24"/>
        </w:rPr>
        <w:t>team</w:t>
      </w:r>
    </w:p>
    <w:p w14:paraId="1E9DAB33" w14:textId="4EE5F4BB" w:rsidR="001275D7" w:rsidRPr="00834A3B" w:rsidRDefault="001275D7" w:rsidP="006072A7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8"/>
          <w:szCs w:val="24"/>
        </w:rPr>
      </w:pPr>
    </w:p>
    <w:sectPr w:rsidR="001275D7" w:rsidRPr="00834A3B" w:rsidSect="000719E5">
      <w:pgSz w:w="11906" w:h="16838"/>
      <w:pgMar w:top="709" w:right="707" w:bottom="426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3B"/>
    <w:rsid w:val="0004124D"/>
    <w:rsid w:val="00057F41"/>
    <w:rsid w:val="000719E5"/>
    <w:rsid w:val="000E4930"/>
    <w:rsid w:val="000F27A3"/>
    <w:rsid w:val="001275D7"/>
    <w:rsid w:val="00170C05"/>
    <w:rsid w:val="001A58B3"/>
    <w:rsid w:val="00212D4B"/>
    <w:rsid w:val="00235DF6"/>
    <w:rsid w:val="00293928"/>
    <w:rsid w:val="002B57AF"/>
    <w:rsid w:val="002B6AEB"/>
    <w:rsid w:val="002C6E05"/>
    <w:rsid w:val="002E2FBA"/>
    <w:rsid w:val="003E7EA3"/>
    <w:rsid w:val="004049A4"/>
    <w:rsid w:val="00423722"/>
    <w:rsid w:val="004F1C6C"/>
    <w:rsid w:val="005B6F01"/>
    <w:rsid w:val="005C0198"/>
    <w:rsid w:val="005D49C9"/>
    <w:rsid w:val="005E2C7B"/>
    <w:rsid w:val="006072A7"/>
    <w:rsid w:val="00611FC8"/>
    <w:rsid w:val="0068006C"/>
    <w:rsid w:val="00682670"/>
    <w:rsid w:val="006E6FAD"/>
    <w:rsid w:val="0079480E"/>
    <w:rsid w:val="00797C08"/>
    <w:rsid w:val="00834A3B"/>
    <w:rsid w:val="008B3C3B"/>
    <w:rsid w:val="00910BDE"/>
    <w:rsid w:val="00916D47"/>
    <w:rsid w:val="00973F97"/>
    <w:rsid w:val="00986BDB"/>
    <w:rsid w:val="009E797D"/>
    <w:rsid w:val="00A04B93"/>
    <w:rsid w:val="00A343A7"/>
    <w:rsid w:val="00A3743B"/>
    <w:rsid w:val="00A8689E"/>
    <w:rsid w:val="00AA1C47"/>
    <w:rsid w:val="00AA1D0C"/>
    <w:rsid w:val="00B64DE8"/>
    <w:rsid w:val="00B7418C"/>
    <w:rsid w:val="00B869C5"/>
    <w:rsid w:val="00BF1071"/>
    <w:rsid w:val="00C03E71"/>
    <w:rsid w:val="00C1619A"/>
    <w:rsid w:val="00C27E9D"/>
    <w:rsid w:val="00C83ADD"/>
    <w:rsid w:val="00C87054"/>
    <w:rsid w:val="00CB3631"/>
    <w:rsid w:val="00CD24D0"/>
    <w:rsid w:val="00D426CD"/>
    <w:rsid w:val="00D96A19"/>
    <w:rsid w:val="00DA5CFB"/>
    <w:rsid w:val="00E328E4"/>
    <w:rsid w:val="00E36E81"/>
    <w:rsid w:val="00E84939"/>
    <w:rsid w:val="00EC6B28"/>
    <w:rsid w:val="00F01276"/>
    <w:rsid w:val="00F425B1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723B"/>
  <w15:docId w15:val="{B2D9D7C7-5263-4684-9047-9F91964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07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6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th.physio.nc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duncan@percyhedley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Clark</dc:creator>
  <cp:lastModifiedBy>Lauren Stephenson</cp:lastModifiedBy>
  <cp:revision>3</cp:revision>
  <cp:lastPrinted>2015-09-10T11:53:00Z</cp:lastPrinted>
  <dcterms:created xsi:type="dcterms:W3CDTF">2022-01-07T12:27:00Z</dcterms:created>
  <dcterms:modified xsi:type="dcterms:W3CDTF">2022-01-09T12:29:00Z</dcterms:modified>
</cp:coreProperties>
</file>