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Calibri" w:cs="Calibri" w:eastAsia="Calibri" w:hAnsi="Calibri"/>
          <w:sz w:val="22"/>
          <w:szCs w:val="22"/>
        </w:rPr>
      </w:pPr>
      <w:r w:rsidDel="00000000" w:rsidR="00000000" w:rsidRPr="00000000">
        <w:rPr>
          <w:rtl w:val="0"/>
        </w:rPr>
      </w:r>
    </w:p>
    <w:tbl>
      <w:tblPr>
        <w:tblStyle w:val="Table1"/>
        <w:tblW w:w="9615.0" w:type="dxa"/>
        <w:jc w:val="left"/>
        <w:tblLayout w:type="fixed"/>
        <w:tblLook w:val="0000"/>
      </w:tblPr>
      <w:tblGrid>
        <w:gridCol w:w="5310"/>
        <w:gridCol w:w="4305"/>
        <w:tblGridChange w:id="0">
          <w:tblGrid>
            <w:gridCol w:w="5310"/>
            <w:gridCol w:w="4305"/>
          </w:tblGrid>
        </w:tblGridChange>
      </w:tblGrid>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cfe2f3" w:val="clear"/>
          </w:tcPr>
          <w:p w:rsidR="00000000" w:rsidDel="00000000" w:rsidP="00000000" w:rsidRDefault="00000000" w:rsidRPr="00000000" w14:paraId="00000002">
            <w:pPr>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Advert</w:t>
            </w:r>
          </w:p>
          <w:p w:rsidR="00000000" w:rsidDel="00000000" w:rsidP="00000000" w:rsidRDefault="00000000" w:rsidRPr="00000000" w14:paraId="00000004">
            <w:pPr>
              <w:spacing w:line="240" w:lineRule="auto"/>
              <w:jc w:val="center"/>
              <w:rPr>
                <w:rFonts w:ascii="Calibri" w:cs="Calibri" w:eastAsia="Calibri" w:hAnsi="Calibri"/>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6">
            <w:pPr>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Post title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07">
            <w:pPr>
              <w:pStyle w:val="Heading1"/>
              <w:keepLines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Teacher Maths</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8">
            <w:pPr>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Permanent / Temporary (if temporary, until when)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0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Permanent</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Hours per week</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0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time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C">
            <w:pPr>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Salary Grade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0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TMPS/UPS</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E">
            <w:pPr>
              <w:spacing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 on which appointment is to commence if known</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0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September 2026</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cfe2f3" w:val="clear"/>
          </w:tcPr>
          <w:p w:rsidR="00000000" w:rsidDel="00000000" w:rsidP="00000000" w:rsidRDefault="00000000" w:rsidRPr="00000000" w14:paraId="00000010">
            <w:pPr>
              <w:spacing w:line="24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Our School</w:t>
            </w:r>
          </w:p>
          <w:p w:rsidR="00000000" w:rsidDel="00000000" w:rsidP="00000000" w:rsidRDefault="00000000" w:rsidRPr="00000000" w14:paraId="00000013">
            <w:pPr>
              <w:spacing w:after="240" w:before="24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Valley Gardens is a vibrant, successful and oversubscribed Middle School in the North East. Our pupils are happy, confident and successful, benefiting from a varied and bespoke curriculum. In our most recent Ofsted inspection (November 2024), the school was judged </w:t>
            </w:r>
            <w:r w:rsidDel="00000000" w:rsidR="00000000" w:rsidRPr="00000000">
              <w:rPr>
                <w:rFonts w:ascii="Calibri" w:cs="Calibri" w:eastAsia="Calibri" w:hAnsi="Calibri"/>
                <w:b w:val="1"/>
                <w:bCs w:val="1"/>
                <w:sz w:val="22"/>
                <w:szCs w:val="22"/>
                <w:rtl w:val="0"/>
              </w:rPr>
              <w:t xml:space="preserve">Outstanding in all areas</w:t>
            </w:r>
            <w:r w:rsidDel="00000000" w:rsidR="00000000" w:rsidRPr="00000000">
              <w:rPr>
                <w:rFonts w:ascii="Calibri" w:cs="Calibri" w:eastAsia="Calibri" w:hAnsi="Calibri"/>
                <w:sz w:val="22"/>
                <w:szCs w:val="22"/>
                <w:rtl w:val="0"/>
              </w:rPr>
              <w:t xml:space="preserve">. Inspectors described Valley Gardens as </w:t>
            </w:r>
            <w:r w:rsidDel="00000000" w:rsidR="00000000" w:rsidRPr="00000000">
              <w:rPr>
                <w:rFonts w:ascii="Calibri" w:cs="Calibri" w:eastAsia="Calibri" w:hAnsi="Calibri"/>
                <w:i w:val="1"/>
                <w:iCs w:val="1"/>
                <w:sz w:val="22"/>
                <w:szCs w:val="22"/>
                <w:rtl w:val="0"/>
              </w:rPr>
              <w:t xml:space="preserve">“an exceptional place to learn”</w:t>
            </w:r>
            <w:r w:rsidDel="00000000" w:rsidR="00000000" w:rsidRPr="00000000">
              <w:rPr>
                <w:rFonts w:ascii="Calibri" w:cs="Calibri" w:eastAsia="Calibri" w:hAnsi="Calibri"/>
                <w:sz w:val="22"/>
                <w:szCs w:val="22"/>
                <w:rtl w:val="0"/>
              </w:rPr>
              <w:t xml:space="preserve"> and highlighted that </w:t>
            </w:r>
            <w:r w:rsidDel="00000000" w:rsidR="00000000" w:rsidRPr="00000000">
              <w:rPr>
                <w:rFonts w:ascii="Calibri" w:cs="Calibri" w:eastAsia="Calibri" w:hAnsi="Calibri"/>
                <w:i w:val="1"/>
                <w:iCs w:val="1"/>
                <w:sz w:val="22"/>
                <w:szCs w:val="22"/>
                <w:rtl w:val="0"/>
              </w:rPr>
              <w:t xml:space="preserve">“staff benefit from highly effective professional development opportunities”</w:t>
            </w:r>
            <w:r w:rsidDel="00000000" w:rsidR="00000000" w:rsidRPr="00000000">
              <w:rPr>
                <w:rFonts w:ascii="Calibri" w:cs="Calibri" w:eastAsia="Calibri" w:hAnsi="Calibri"/>
                <w:sz w:val="22"/>
                <w:szCs w:val="22"/>
                <w:rtl w:val="0"/>
              </w:rPr>
              <w:t xml:space="preserve">. The report also noted that </w:t>
            </w:r>
            <w:r w:rsidDel="00000000" w:rsidR="00000000" w:rsidRPr="00000000">
              <w:rPr>
                <w:rFonts w:ascii="Calibri" w:cs="Calibri" w:eastAsia="Calibri" w:hAnsi="Calibri"/>
                <w:i w:val="1"/>
                <w:iCs w:val="1"/>
                <w:sz w:val="22"/>
                <w:szCs w:val="22"/>
                <w:rtl w:val="0"/>
              </w:rPr>
              <w:t xml:space="preserve">“staff appreciate the focus on their well-being”</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4">
            <w:pPr>
              <w:spacing w:after="240" w:before="24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deeply committed to staff wellbeing and to providing high‑quality Continued Professional Development for all colleagues. Our strong pastoral care offer was also recognised as outstanding, with inspectors noting that </w:t>
            </w:r>
            <w:r w:rsidDel="00000000" w:rsidR="00000000" w:rsidRPr="00000000">
              <w:rPr>
                <w:rFonts w:ascii="Calibri" w:cs="Calibri" w:eastAsia="Calibri" w:hAnsi="Calibri"/>
                <w:i w:val="1"/>
                <w:iCs w:val="1"/>
                <w:sz w:val="22"/>
                <w:szCs w:val="22"/>
                <w:rtl w:val="0"/>
              </w:rPr>
              <w:t xml:space="preserve">“many pupils reach exceptionally high standards”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5">
            <w:pPr>
              <w:spacing w:line="240" w:lineRule="auto"/>
              <w:rPr>
                <w:rFonts w:ascii="Calibri" w:cs="Calibri" w:eastAsia="Calibri" w:hAnsi="Calibri"/>
                <w:sz w:val="22"/>
                <w:szCs w:val="22"/>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spacing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rtl w:val="0"/>
              </w:rPr>
              <w:t xml:space="preserve">Description: </w:t>
              <w:br w:type="textWrapping"/>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We are looking to appoint an outstanding </w:t>
            </w:r>
            <w:r w:rsidDel="00000000" w:rsidR="00000000" w:rsidRPr="00000000">
              <w:rPr>
                <w:rFonts w:ascii="Calibri" w:cs="Calibri" w:eastAsia="Calibri" w:hAnsi="Calibri"/>
                <w:b w:val="1"/>
                <w:bCs w:val="1"/>
                <w:sz w:val="22"/>
                <w:szCs w:val="22"/>
                <w:highlight w:val="white"/>
                <w:rtl w:val="0"/>
              </w:rPr>
              <w:t xml:space="preserve">Teacher of Maths</w:t>
            </w:r>
            <w:r w:rsidDel="00000000" w:rsidR="00000000" w:rsidRPr="00000000">
              <w:rPr>
                <w:rFonts w:ascii="Calibri" w:cs="Calibri" w:eastAsia="Calibri" w:hAnsi="Calibri"/>
                <w:color w:val="ff0000"/>
                <w:sz w:val="22"/>
                <w:szCs w:val="22"/>
                <w:highlight w:val="white"/>
                <w:rtl w:val="0"/>
              </w:rPr>
              <w:t xml:space="preserve"> </w:t>
            </w:r>
            <w:r w:rsidDel="00000000" w:rsidR="00000000" w:rsidRPr="00000000">
              <w:rPr>
                <w:rFonts w:ascii="Calibri" w:cs="Calibri" w:eastAsia="Calibri" w:hAnsi="Calibri"/>
                <w:sz w:val="22"/>
                <w:szCs w:val="22"/>
                <w:highlight w:val="white"/>
                <w:rtl w:val="0"/>
              </w:rPr>
              <w:t xml:space="preserve">who will contribute to the continued success of our high‑performing school. </w:t>
            </w:r>
          </w:p>
          <w:p w:rsidR="00000000" w:rsidDel="00000000" w:rsidP="00000000" w:rsidRDefault="00000000" w:rsidRPr="00000000" w14:paraId="00000018">
            <w:pPr>
              <w:tabs>
                <w:tab w:val="left" w:leader="none" w:pos="579"/>
              </w:tabs>
              <w:spacing w:after="240" w:before="240"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 successful candidate will have a genuine passion for mathematics and  teaching and learning. They will use their knowledge, enthusiasm and experience to support ongoing improvement within the department and across the wider school. We are seeking someone with a clear vision for both curricular and extra‑curricular provision, who can effectively support, challenge and stretch pupils of all abilities.</w:t>
            </w:r>
          </w:p>
          <w:p w:rsidR="00000000" w:rsidDel="00000000" w:rsidP="00000000" w:rsidRDefault="00000000" w:rsidRPr="00000000" w14:paraId="00000019">
            <w:pPr>
              <w:tabs>
                <w:tab w:val="left" w:leader="none" w:pos="579"/>
              </w:tabs>
              <w:spacing w:after="240" w:before="240"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We are looking for a committed team player with excellent communication skills, who is also able to work independently and take initiative when required.</w:t>
            </w:r>
          </w:p>
          <w:p w:rsidR="00000000" w:rsidDel="00000000" w:rsidP="00000000" w:rsidRDefault="00000000" w:rsidRPr="00000000" w14:paraId="0000001A">
            <w:pPr>
              <w:tabs>
                <w:tab w:val="left" w:leader="none" w:pos="579"/>
              </w:tabs>
              <w:spacing w:after="240" w:before="240"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In your application, please outline your skills, strengths and relevant experience. Please note that CVs will not be considered; all applications must be submitted using the official application form provided.</w:t>
            </w:r>
          </w:p>
          <w:p w:rsidR="00000000" w:rsidDel="00000000" w:rsidP="00000000" w:rsidRDefault="00000000" w:rsidRPr="00000000" w14:paraId="0000001B">
            <w:pPr>
              <w:tabs>
                <w:tab w:val="left" w:leader="none" w:pos="579"/>
              </w:tabs>
              <w:spacing w:after="240" w:before="240"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Applications are welcomed from qualified teachers at all stages of their career. Whether you are an ECT or an experienced practitioner (including UPS3), we are seeking the right person to join our school.</w:t>
            </w:r>
          </w:p>
          <w:p w:rsidR="00000000" w:rsidDel="00000000" w:rsidP="00000000" w:rsidRDefault="00000000" w:rsidRPr="00000000" w14:paraId="0000001C">
            <w:pPr>
              <w:tabs>
                <w:tab w:val="left" w:leader="none" w:pos="579"/>
              </w:tabs>
              <w:spacing w:after="240" w:before="240"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Valley Gardens Middle School is committed to safeguarding and promoting the welfare of children and young people, and we expect all staff and volunteers to share this commitment. An enhanced Disclosure and Barring Service (DBS) check will be required, along with any other appropriate pre‑employment checks.</w:t>
            </w:r>
          </w:p>
          <w:p w:rsidR="00000000" w:rsidDel="00000000" w:rsidP="00000000" w:rsidRDefault="00000000" w:rsidRPr="00000000" w14:paraId="0000001D">
            <w:pPr>
              <w:tabs>
                <w:tab w:val="left" w:leader="none" w:pos="579"/>
              </w:tabs>
              <w:spacing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Completed applications should be returned in confidence to the Admin Manager:</w:t>
            </w:r>
          </w:p>
          <w:p w:rsidR="00000000" w:rsidDel="00000000" w:rsidP="00000000" w:rsidRDefault="00000000" w:rsidRPr="00000000" w14:paraId="0000001E">
            <w:pPr>
              <w:tabs>
                <w:tab w:val="left" w:leader="none" w:pos="579"/>
              </w:tabs>
              <w:spacing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Mrs H Tate</w:t>
            </w:r>
          </w:p>
          <w:p w:rsidR="00000000" w:rsidDel="00000000" w:rsidP="00000000" w:rsidRDefault="00000000" w:rsidRPr="00000000" w14:paraId="0000001F">
            <w:pPr>
              <w:tabs>
                <w:tab w:val="left" w:leader="none" w:pos="579"/>
              </w:tabs>
              <w:spacing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Valley Gardens Middle School</w:t>
            </w:r>
          </w:p>
          <w:p w:rsidR="00000000" w:rsidDel="00000000" w:rsidP="00000000" w:rsidRDefault="00000000" w:rsidRPr="00000000" w14:paraId="00000020">
            <w:pPr>
              <w:tabs>
                <w:tab w:val="left" w:leader="none" w:pos="579"/>
              </w:tabs>
              <w:spacing w:line="240" w:lineRule="auto"/>
              <w:jc w:val="both"/>
              <w:rPr>
                <w:rFonts w:ascii="Calibri" w:cs="Calibri" w:eastAsia="Calibri" w:hAnsi="Calibri"/>
                <w:color w:val="6c757d"/>
                <w:sz w:val="22"/>
                <w:szCs w:val="22"/>
                <w:highlight w:val="white"/>
              </w:rPr>
            </w:pPr>
            <w:hyperlink r:id="rId7">
              <w:r w:rsidDel="00000000" w:rsidR="00000000" w:rsidRPr="00000000">
                <w:rPr>
                  <w:rFonts w:ascii="Calibri" w:cs="Calibri" w:eastAsia="Calibri" w:hAnsi="Calibri"/>
                  <w:color w:val="1155cc"/>
                  <w:sz w:val="22"/>
                  <w:szCs w:val="22"/>
                  <w:highlight w:val="white"/>
                  <w:u w:val="single"/>
                  <w:rtl w:val="0"/>
                </w:rPr>
                <w:t xml:space="preserve">Hayley.Tate@vgms.uk</w:t>
              </w:r>
            </w:hyperlink>
            <w:r w:rsidDel="00000000" w:rsidR="00000000" w:rsidRPr="00000000">
              <w:rPr>
                <w:rFonts w:ascii="Calibri" w:cs="Calibri" w:eastAsia="Calibri" w:hAnsi="Calibri"/>
                <w:color w:val="6c757d"/>
                <w:sz w:val="22"/>
                <w:szCs w:val="22"/>
                <w:highlight w:val="white"/>
                <w:rtl w:val="0"/>
              </w:rPr>
              <w:t xml:space="preserve"> </w:t>
            </w:r>
          </w:p>
          <w:p w:rsidR="00000000" w:rsidDel="00000000" w:rsidP="00000000" w:rsidRDefault="00000000" w:rsidRPr="00000000" w14:paraId="00000021">
            <w:pPr>
              <w:tabs>
                <w:tab w:val="left" w:leader="none" w:pos="579"/>
              </w:tabs>
              <w:spacing w:line="240" w:lineRule="auto"/>
              <w:jc w:val="both"/>
              <w:rPr>
                <w:rFonts w:ascii="Calibri" w:cs="Calibri" w:eastAsia="Calibri" w:hAnsi="Calibri"/>
                <w:color w:val="6c757d"/>
                <w:sz w:val="22"/>
                <w:szCs w:val="22"/>
                <w:highlight w:val="white"/>
              </w:rPr>
            </w:pPr>
            <w:r w:rsidDel="00000000" w:rsidR="00000000" w:rsidRPr="00000000">
              <w:rPr>
                <w:rtl w:val="0"/>
              </w:rPr>
            </w:r>
          </w:p>
          <w:p w:rsidR="00000000" w:rsidDel="00000000" w:rsidP="00000000" w:rsidRDefault="00000000" w:rsidRPr="00000000" w14:paraId="00000022">
            <w:pPr>
              <w:tabs>
                <w:tab w:val="left" w:leader="none" w:pos="579"/>
              </w:tabs>
              <w:spacing w:line="240" w:lineRule="auto"/>
              <w:jc w:val="both"/>
              <w:rPr>
                <w:rFonts w:ascii="Calibri" w:cs="Calibri" w:eastAsia="Calibri" w:hAnsi="Calibri"/>
                <w:color w:val="007085"/>
                <w:sz w:val="22"/>
                <w:szCs w:val="22"/>
                <w:highlight w:val="white"/>
              </w:rPr>
            </w:pPr>
            <w:r w:rsidDel="00000000" w:rsidR="00000000" w:rsidRPr="00000000">
              <w:rPr>
                <w:rFonts w:ascii="Calibri" w:cs="Calibri" w:eastAsia="Calibri" w:hAnsi="Calibri"/>
                <w:sz w:val="22"/>
                <w:szCs w:val="22"/>
                <w:highlight w:val="white"/>
                <w:rtl w:val="0"/>
              </w:rPr>
              <w:t xml:space="preserve">E-mail:</w:t>
            </w:r>
            <w:r w:rsidDel="00000000" w:rsidR="00000000" w:rsidRPr="00000000">
              <w:rPr>
                <w:rFonts w:ascii="Calibri" w:cs="Calibri" w:eastAsia="Calibri" w:hAnsi="Calibri"/>
                <w:color w:val="6c757d"/>
                <w:sz w:val="22"/>
                <w:szCs w:val="22"/>
                <w:highlight w:val="white"/>
                <w:rtl w:val="0"/>
              </w:rPr>
              <w:t xml:space="preserve"> </w:t>
            </w:r>
            <w:hyperlink r:id="rId8">
              <w:r w:rsidDel="00000000" w:rsidR="00000000" w:rsidRPr="00000000">
                <w:rPr>
                  <w:rFonts w:ascii="Calibri" w:cs="Calibri" w:eastAsia="Calibri" w:hAnsi="Calibri"/>
                  <w:color w:val="1155cc"/>
                  <w:sz w:val="22"/>
                  <w:szCs w:val="22"/>
                  <w:highlight w:val="white"/>
                  <w:u w:val="single"/>
                  <w:rtl w:val="0"/>
                </w:rPr>
                <w:t xml:space="preserve">office@vgms.uk</w:t>
              </w:r>
            </w:hyperlink>
            <w:r w:rsidDel="00000000" w:rsidR="00000000" w:rsidRPr="00000000">
              <w:rPr>
                <w:rFonts w:ascii="Calibri" w:cs="Calibri" w:eastAsia="Calibri" w:hAnsi="Calibri"/>
                <w:color w:val="6c757d"/>
                <w:sz w:val="22"/>
                <w:szCs w:val="22"/>
                <w:highlight w:val="white"/>
                <w:rtl w:val="0"/>
              </w:rPr>
              <w:t xml:space="preserve"> </w:t>
            </w:r>
            <w:r w:rsidDel="00000000" w:rsidR="00000000" w:rsidRPr="00000000">
              <w:rPr>
                <w:rtl w:val="0"/>
              </w:rPr>
            </w:r>
          </w:p>
          <w:p w:rsidR="00000000" w:rsidDel="00000000" w:rsidP="00000000" w:rsidRDefault="00000000" w:rsidRPr="00000000" w14:paraId="00000023">
            <w:pPr>
              <w:tabs>
                <w:tab w:val="left" w:leader="none" w:pos="579"/>
              </w:tabs>
              <w:spacing w:line="240" w:lineRule="auto"/>
              <w:jc w:val="both"/>
              <w:rPr>
                <w:rFonts w:ascii="Calibri" w:cs="Calibri" w:eastAsia="Calibri" w:hAnsi="Calibri"/>
                <w:color w:val="007085"/>
                <w:sz w:val="22"/>
                <w:szCs w:val="22"/>
                <w:highlight w:val="white"/>
              </w:rPr>
            </w:pPr>
            <w:r w:rsidDel="00000000" w:rsidR="00000000" w:rsidRPr="00000000">
              <w:rPr>
                <w:rFonts w:ascii="Calibri" w:cs="Calibri" w:eastAsia="Calibri" w:hAnsi="Calibri"/>
                <w:sz w:val="22"/>
                <w:szCs w:val="22"/>
                <w:highlight w:val="white"/>
                <w:rtl w:val="0"/>
              </w:rPr>
              <w:t xml:space="preserve">Website: </w:t>
            </w:r>
            <w:hyperlink r:id="rId9">
              <w:r w:rsidDel="00000000" w:rsidR="00000000" w:rsidRPr="00000000">
                <w:rPr>
                  <w:rFonts w:ascii="Calibri" w:cs="Calibri" w:eastAsia="Calibri" w:hAnsi="Calibri"/>
                  <w:color w:val="1155cc"/>
                  <w:sz w:val="22"/>
                  <w:szCs w:val="22"/>
                  <w:highlight w:val="white"/>
                  <w:u w:val="single"/>
                  <w:rtl w:val="0"/>
                </w:rPr>
                <w:t xml:space="preserve">https://valleygardensmiddle.org/</w:t>
              </w:r>
            </w:hyperlink>
            <w:r w:rsidDel="00000000" w:rsidR="00000000" w:rsidRPr="00000000">
              <w:rPr>
                <w:rFonts w:ascii="Calibri" w:cs="Calibri" w:eastAsia="Calibri" w:hAnsi="Calibri"/>
                <w:color w:val="007085"/>
                <w:sz w:val="22"/>
                <w:szCs w:val="22"/>
                <w:highlight w:val="white"/>
                <w:rtl w:val="0"/>
              </w:rPr>
              <w:t xml:space="preserve"> </w:t>
            </w:r>
          </w:p>
          <w:p w:rsidR="00000000" w:rsidDel="00000000" w:rsidP="00000000" w:rsidRDefault="00000000" w:rsidRPr="00000000" w14:paraId="00000024">
            <w:pPr>
              <w:tabs>
                <w:tab w:val="left" w:leader="none" w:pos="579"/>
              </w:tabs>
              <w:spacing w:line="240" w:lineRule="auto"/>
              <w:jc w:val="both"/>
              <w:rPr>
                <w:rFonts w:ascii="Calibri" w:cs="Calibri" w:eastAsia="Calibri" w:hAnsi="Calibri"/>
                <w:color w:val="6c757d"/>
                <w:sz w:val="22"/>
                <w:szCs w:val="22"/>
                <w:highlight w:val="white"/>
              </w:rPr>
            </w:pPr>
            <w:r w:rsidDel="00000000" w:rsidR="00000000" w:rsidRPr="00000000">
              <w:rPr>
                <w:rFonts w:ascii="Calibri" w:cs="Calibri" w:eastAsia="Calibri" w:hAnsi="Calibri"/>
                <w:color w:val="6c757d"/>
                <w:sz w:val="22"/>
                <w:szCs w:val="22"/>
                <w:highlight w:val="white"/>
                <w:rtl w:val="0"/>
              </w:rPr>
              <w:t xml:space="preserve"> </w:t>
            </w:r>
          </w:p>
          <w:p w:rsidR="00000000" w:rsidDel="00000000" w:rsidP="00000000" w:rsidRDefault="00000000" w:rsidRPr="00000000" w14:paraId="00000025">
            <w:pPr>
              <w:tabs>
                <w:tab w:val="left" w:leader="none" w:pos="579"/>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The job description, person specification and specific application forms are attached and available to download with this advertisement.  They are also on the school website.  If requesting an application pack by post, please include a large stamped self-addressed envelope.  For any further information, please contact:</w:t>
            </w:r>
            <w:r w:rsidDel="00000000" w:rsidR="00000000" w:rsidRPr="00000000">
              <w:rPr>
                <w:rFonts w:ascii="Calibri" w:cs="Calibri" w:eastAsia="Calibri" w:hAnsi="Calibri"/>
                <w:color w:val="6c757d"/>
                <w:sz w:val="22"/>
                <w:szCs w:val="22"/>
                <w:highlight w:val="white"/>
                <w:rtl w:val="0"/>
              </w:rPr>
              <w:t xml:space="preserve"> </w:t>
            </w:r>
            <w:hyperlink r:id="rId10">
              <w:r w:rsidDel="00000000" w:rsidR="00000000" w:rsidRPr="00000000">
                <w:rPr>
                  <w:rFonts w:ascii="Calibri" w:cs="Calibri" w:eastAsia="Calibri" w:hAnsi="Calibri"/>
                  <w:color w:val="1155cc"/>
                  <w:sz w:val="22"/>
                  <w:szCs w:val="22"/>
                  <w:u w:val="single"/>
                  <w:rtl w:val="0"/>
                </w:rPr>
                <w:t xml:space="preserve">hayley.tate@vgms.uk</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6">
            <w:pPr>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bCs w:val="1"/>
                <w:color w:val="ff0000"/>
                <w:sz w:val="22"/>
                <w:szCs w:val="22"/>
              </w:rPr>
            </w:pPr>
            <w:hyperlink r:id="rId11">
              <w:r w:rsidDel="00000000" w:rsidR="00000000" w:rsidRPr="00000000">
                <w:rPr>
                  <w:rFonts w:ascii="Calibri" w:cs="Calibri" w:eastAsia="Calibri" w:hAnsi="Calibri"/>
                  <w:b w:val="1"/>
                  <w:bCs w:val="1"/>
                  <w:color w:val="1155cc"/>
                  <w:sz w:val="22"/>
                  <w:szCs w:val="22"/>
                  <w:u w:val="single"/>
                  <w:rtl w:val="0"/>
                </w:rPr>
                <w:t xml:space="preserve">Job Description / Person Specification</w:t>
              </w:r>
            </w:hyperlink>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bCs w:val="1"/>
                <w:color w:val="ff0000"/>
                <w:sz w:val="22"/>
                <w:szCs w:val="22"/>
              </w:rPr>
            </w:pPr>
            <w:hyperlink r:id="rId12">
              <w:r w:rsidDel="00000000" w:rsidR="00000000" w:rsidRPr="00000000">
                <w:rPr>
                  <w:rFonts w:ascii="Calibri" w:cs="Calibri" w:eastAsia="Calibri" w:hAnsi="Calibri"/>
                  <w:b w:val="1"/>
                  <w:bCs w:val="1"/>
                  <w:color w:val="1155cc"/>
                  <w:sz w:val="22"/>
                  <w:szCs w:val="22"/>
                  <w:u w:val="single"/>
                  <w:rtl w:val="0"/>
                </w:rPr>
                <w:t xml:space="preserve">Teaching Staff application form</w:t>
              </w:r>
            </w:hyperlink>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2"/>
                <w:szCs w:val="22"/>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color w:val="1155cc"/>
                <w:sz w:val="22"/>
                <w:szCs w:val="22"/>
                <w:highlight w:val="white"/>
              </w:rPr>
            </w:pPr>
            <w:r w:rsidDel="00000000" w:rsidR="00000000" w:rsidRPr="00000000">
              <w:rPr>
                <w:rFonts w:ascii="Calibri" w:cs="Calibri" w:eastAsia="Calibri" w:hAnsi="Calibri"/>
                <w:b w:val="1"/>
                <w:bCs w:val="1"/>
                <w:sz w:val="22"/>
                <w:szCs w:val="22"/>
                <w:rtl w:val="0"/>
              </w:rPr>
              <w:t xml:space="preserve">Should you be interested in more information please contact </w:t>
            </w:r>
            <w:hyperlink r:id="rId13">
              <w:r w:rsidDel="00000000" w:rsidR="00000000" w:rsidRPr="00000000">
                <w:rPr>
                  <w:rFonts w:ascii="Calibri" w:cs="Calibri" w:eastAsia="Calibri" w:hAnsi="Calibri"/>
                  <w:color w:val="1155cc"/>
                  <w:sz w:val="22"/>
                  <w:szCs w:val="22"/>
                  <w:highlight w:val="white"/>
                  <w:u w:val="single"/>
                  <w:rtl w:val="0"/>
                </w:rPr>
                <w:t xml:space="preserve">vgmsoffice@valleygardensmiddle.org</w:t>
              </w:r>
            </w:hyperlink>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color w:val="1155cc"/>
                <w:sz w:val="22"/>
                <w:szCs w:val="22"/>
                <w:highlight w:val="white"/>
              </w:rPr>
            </w:pPr>
            <w:r w:rsidDel="00000000" w:rsidR="00000000" w:rsidRPr="00000000">
              <w:rPr>
                <w:rtl w:val="0"/>
              </w:rPr>
            </w:r>
          </w:p>
        </w:tc>
      </w:tr>
    </w:tbl>
    <w:p w:rsidR="00000000" w:rsidDel="00000000" w:rsidP="00000000" w:rsidRDefault="00000000" w:rsidRPr="00000000" w14:paraId="0000002F">
      <w:pPr>
        <w:spacing w:line="240" w:lineRule="auto"/>
        <w:rPr>
          <w:rFonts w:ascii="Calibri" w:cs="Calibri" w:eastAsia="Calibri" w:hAnsi="Calibri"/>
          <w:sz w:val="22"/>
          <w:szCs w:val="22"/>
        </w:rPr>
      </w:pPr>
      <w:r w:rsidDel="00000000" w:rsidR="00000000" w:rsidRPr="00000000">
        <w:rPr>
          <w:rtl w:val="0"/>
        </w:rPr>
      </w:r>
    </w:p>
    <w:tbl>
      <w:tblPr>
        <w:tblStyle w:val="Table2"/>
        <w:tblW w:w="96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370"/>
        <w:gridCol w:w="4245"/>
        <w:tblGridChange w:id="0">
          <w:tblGrid>
            <w:gridCol w:w="5370"/>
            <w:gridCol w:w="4245"/>
          </w:tblGrid>
        </w:tblGridChange>
      </w:tblGrid>
      <w:tr>
        <w:trPr>
          <w:cantSplit w:val="0"/>
          <w:trHeight w:val="391" w:hRule="atLeast"/>
          <w:tblHeader w:val="0"/>
        </w:trPr>
        <w:tc>
          <w:tcPr>
            <w:tcBorders>
              <w:top w:color="000000" w:space="0" w:sz="6" w:val="single"/>
              <w:left w:color="000000" w:space="0" w:sz="6" w:val="single"/>
              <w:bottom w:color="000000" w:space="0" w:sz="6" w:val="single"/>
              <w:right w:color="000000" w:space="0" w:sz="6" w:val="single"/>
            </w:tcBorders>
            <w:shd w:fill="cfe2f3" w:val="clear"/>
          </w:tcPr>
          <w:p w:rsidR="00000000" w:rsidDel="00000000" w:rsidP="00000000" w:rsidRDefault="00000000" w:rsidRPr="00000000" w14:paraId="00000030">
            <w:pPr>
              <w:spacing w:lin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Publication (S)</w:t>
            </w:r>
          </w:p>
        </w:tc>
        <w:tc>
          <w:tcPr>
            <w:tcBorders>
              <w:top w:color="000000" w:space="0" w:sz="6" w:val="single"/>
              <w:left w:color="000000" w:space="0" w:sz="6" w:val="single"/>
              <w:bottom w:color="000000" w:space="0" w:sz="6" w:val="single"/>
              <w:right w:color="000000" w:space="0" w:sz="6" w:val="single"/>
            </w:tcBorders>
            <w:shd w:fill="cfe2f3" w:val="clear"/>
          </w:tcPr>
          <w:p w:rsidR="00000000" w:rsidDel="00000000" w:rsidP="00000000" w:rsidRDefault="00000000" w:rsidRPr="00000000" w14:paraId="00000031">
            <w:pPr>
              <w:spacing w:lin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Insertion Date (S)</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Bulletin and all free publications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3">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Closing date (minimum of 2 weeks from insertion date)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11th  June</w:t>
            </w:r>
            <w:r w:rsidDel="00000000" w:rsidR="00000000" w:rsidRPr="00000000">
              <w:rPr>
                <w:rFonts w:ascii="Calibri" w:cs="Calibri" w:eastAsia="Calibri" w:hAnsi="Calibri"/>
                <w:sz w:val="22"/>
                <w:szCs w:val="22"/>
                <w:rtl w:val="0"/>
              </w:rPr>
              <w:t xml:space="preserve"> 2026 at noon</w:t>
            </w:r>
          </w:p>
        </w:tc>
      </w:tr>
    </w:tbl>
    <w:p w:rsidR="00000000" w:rsidDel="00000000" w:rsidP="00000000" w:rsidRDefault="00000000" w:rsidRPr="00000000" w14:paraId="00000036">
      <w:pPr>
        <w:pageBreakBefore w:val="0"/>
        <w:spacing w:line="240" w:lineRule="auto"/>
        <w:rPr>
          <w:b w:val="1"/>
          <w:bCs w:val="1"/>
        </w:rPr>
      </w:pPr>
      <w:r w:rsidDel="00000000" w:rsidR="00000000" w:rsidRPr="00000000">
        <w:rPr>
          <w:rtl w:val="0"/>
        </w:rPr>
      </w:r>
    </w:p>
    <w:sectPr>
      <w:headerReference r:id="rId14" w:type="default"/>
      <w:pgSz w:h="16834" w:w="11909" w:orient="portrait"/>
      <w:pgMar w:bottom="1440.0000000000002" w:top="1190.5511811023623"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line="240" w:lineRule="auto"/>
      <w:rPr>
        <w:b w:val="1"/>
        <w:bCs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-923917</wp:posOffset>
          </wp:positionH>
          <wp:positionV relativeFrom="paragraph">
            <wp:posOffset>-447666</wp:posOffset>
          </wp:positionV>
          <wp:extent cx="8646583" cy="90487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46583" cy="904875"/>
                  </a:xfrm>
                  <a:prstGeom prst="rect"/>
                  <a:ln/>
                </pic:spPr>
              </pic:pic>
            </a:graphicData>
          </a:graphic>
        </wp:anchor>
      </w:drawing>
    </w:r>
  </w:p>
  <w:p w:rsidR="00000000" w:rsidDel="00000000" w:rsidP="00000000" w:rsidRDefault="00000000" w:rsidRPr="00000000" w14:paraId="00000038">
    <w:pPr>
      <w:spacing w:line="240" w:lineRule="auto"/>
      <w:rPr>
        <w:b w:val="1"/>
        <w:bCs w:val="1"/>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leway" w:cs="Raleway" w:eastAsia="Raleway" w:hAnsi="Raleway"/>
        <w:sz w:val="24"/>
        <w:szCs w:val="24"/>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rFonts w:ascii="Raleway" w:cs="Raleway" w:eastAsia="Raleway" w:hAnsi="Raleway"/>
      <w:b w:val="1"/>
      <w:bCs w:val="1"/>
      <w:sz w:val="48"/>
      <w:szCs w:val="48"/>
    </w:rPr>
  </w:style>
  <w:style w:type="paragraph" w:styleId="Heading2">
    <w:name w:val="heading 2"/>
    <w:basedOn w:val="Normal"/>
    <w:next w:val="Normal"/>
    <w:pPr>
      <w:keepNext w:val="1"/>
      <w:keepLines w:val="1"/>
      <w:pageBreakBefore w:val="0"/>
    </w:pPr>
    <w:rPr>
      <w:rFonts w:ascii="Raleway" w:cs="Raleway" w:eastAsia="Raleway" w:hAnsi="Raleway"/>
      <w:sz w:val="40"/>
      <w:szCs w:val="40"/>
    </w:rPr>
  </w:style>
  <w:style w:type="paragraph" w:styleId="Heading3">
    <w:name w:val="heading 3"/>
    <w:basedOn w:val="Normal"/>
    <w:next w:val="Normal"/>
    <w:pPr>
      <w:keepNext w:val="1"/>
      <w:keepLines w:val="1"/>
      <w:pageBreakBefore w:val="0"/>
    </w:pPr>
    <w:rPr>
      <w:rFonts w:ascii="Raleway" w:cs="Raleway" w:eastAsia="Raleway" w:hAnsi="Raleway"/>
      <w:b w:val="1"/>
      <w:bCs w:val="1"/>
      <w:sz w:val="36"/>
      <w:szCs w:val="3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iCs w:val="1"/>
      <w:color w:val="666666"/>
    </w:rPr>
  </w:style>
  <w:style w:type="paragraph" w:styleId="Title">
    <w:name w:val="Title"/>
    <w:basedOn w:val="Normal"/>
    <w:next w:val="Normal"/>
    <w:pPr>
      <w:keepNext w:val="1"/>
      <w:keepLines w:val="1"/>
      <w:pageBreakBefore w:val="0"/>
    </w:pPr>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FH7yeJbC80MAGHVqZ8S8iPucDjK-q9I/edit?usp=sharing&amp;ouid=105242392831885164215&amp;rtpof=true&amp;sd=true" TargetMode="External"/><Relationship Id="rId10" Type="http://schemas.openxmlformats.org/officeDocument/2006/relationships/hyperlink" Target="mailto:hayley.tate@valleygardensmiddle.org" TargetMode="External"/><Relationship Id="rId13" Type="http://schemas.openxmlformats.org/officeDocument/2006/relationships/hyperlink" Target="mailto:vgmsoffice@valleygardensmiddle.org" TargetMode="External"/><Relationship Id="rId12" Type="http://schemas.openxmlformats.org/officeDocument/2006/relationships/hyperlink" Target="https://docs.google.com/document/d/1UM74fOZgGCvdomwALbVKlN8g5LZptl2Dq4QY6T3rL0U/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alleygardensmiddle.org/"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ayley.Tate@vgms.uk" TargetMode="External"/><Relationship Id="rId8" Type="http://schemas.openxmlformats.org/officeDocument/2006/relationships/hyperlink" Target="mailto:office@vgms.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YGRGYePx9eqywPMhyf5zPBd5Q==">CgMxLjA4AHIhMXo1bjhRTlV6UVZzQ0Y0WjZyQTdxNlVZU2d1WjBBdzN6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