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ECF" w:rsidRDefault="00EF6FC4">
      <w:pPr>
        <w:jc w:val="center"/>
        <w:rPr>
          <w:rFonts w:ascii="Arial" w:eastAsia="Arial" w:hAnsi="Arial" w:cs="Arial"/>
          <w:b/>
          <w:color w:val="17365D"/>
          <w:sz w:val="44"/>
          <w:szCs w:val="44"/>
        </w:rPr>
      </w:pPr>
      <w:bookmarkStart w:id="0" w:name="_GoBack"/>
      <w:bookmarkEnd w:id="0"/>
      <w:r>
        <w:rPr>
          <w:rFonts w:ascii="Arial" w:eastAsia="Arial" w:hAnsi="Arial" w:cs="Arial"/>
          <w:b/>
          <w:color w:val="17365D"/>
          <w:sz w:val="44"/>
          <w:szCs w:val="44"/>
        </w:rPr>
        <w:t xml:space="preserve">Valley Gardens Middle School </w:t>
      </w:r>
      <w:r>
        <w:rPr>
          <w:noProof/>
        </w:rPr>
        <w:drawing>
          <wp:anchor distT="0" distB="0" distL="114300" distR="114300" simplePos="0" relativeHeight="251658240" behindDoc="0" locked="0" layoutInCell="1" hidden="0" allowOverlap="1">
            <wp:simplePos x="0" y="0"/>
            <wp:positionH relativeFrom="column">
              <wp:posOffset>2190750</wp:posOffset>
            </wp:positionH>
            <wp:positionV relativeFrom="paragraph">
              <wp:posOffset>394335</wp:posOffset>
            </wp:positionV>
            <wp:extent cx="2163445" cy="2164715"/>
            <wp:effectExtent l="0" t="0" r="0" b="0"/>
            <wp:wrapSquare wrapText="bothSides" distT="0" distB="0" distL="114300" distR="114300"/>
            <wp:docPr id="4" name="image2.png" descr="http://www.valleygardensmiddle.org/logo2.png"/>
            <wp:cNvGraphicFramePr/>
            <a:graphic xmlns:a="http://schemas.openxmlformats.org/drawingml/2006/main">
              <a:graphicData uri="http://schemas.openxmlformats.org/drawingml/2006/picture">
                <pic:pic xmlns:pic="http://schemas.openxmlformats.org/drawingml/2006/picture">
                  <pic:nvPicPr>
                    <pic:cNvPr id="0" name="image2.png" descr="http://www.valleygardensmiddle.org/logo2.png"/>
                    <pic:cNvPicPr preferRelativeResize="0"/>
                  </pic:nvPicPr>
                  <pic:blipFill>
                    <a:blip r:embed="rId6"/>
                    <a:srcRect/>
                    <a:stretch>
                      <a:fillRect/>
                    </a:stretch>
                  </pic:blipFill>
                  <pic:spPr>
                    <a:xfrm>
                      <a:off x="0" y="0"/>
                      <a:ext cx="2163445" cy="2164715"/>
                    </a:xfrm>
                    <a:prstGeom prst="rect">
                      <a:avLst/>
                    </a:prstGeom>
                    <a:ln/>
                  </pic:spPr>
                </pic:pic>
              </a:graphicData>
            </a:graphic>
          </wp:anchor>
        </w:drawing>
      </w:r>
    </w:p>
    <w:p w:rsidR="00865ECF" w:rsidRDefault="00865ECF">
      <w:pPr>
        <w:rPr>
          <w:rFonts w:ascii="Arial" w:eastAsia="Arial" w:hAnsi="Arial" w:cs="Arial"/>
          <w:b/>
          <w:color w:val="17365D"/>
          <w:sz w:val="44"/>
          <w:szCs w:val="44"/>
        </w:rPr>
      </w:pPr>
    </w:p>
    <w:p w:rsidR="00865ECF" w:rsidRDefault="00865ECF">
      <w:pPr>
        <w:rPr>
          <w:rFonts w:ascii="Arial" w:eastAsia="Arial" w:hAnsi="Arial" w:cs="Arial"/>
          <w:b/>
          <w:color w:val="17365D"/>
          <w:sz w:val="44"/>
          <w:szCs w:val="44"/>
        </w:rPr>
      </w:pPr>
    </w:p>
    <w:p w:rsidR="00865ECF" w:rsidRDefault="00865ECF">
      <w:pPr>
        <w:rPr>
          <w:rFonts w:ascii="Arial" w:eastAsia="Arial" w:hAnsi="Arial" w:cs="Arial"/>
          <w:b/>
          <w:color w:val="17365D"/>
          <w:sz w:val="44"/>
          <w:szCs w:val="44"/>
        </w:rPr>
      </w:pPr>
    </w:p>
    <w:p w:rsidR="00865ECF" w:rsidRDefault="00865ECF">
      <w:pPr>
        <w:rPr>
          <w:rFonts w:ascii="Arial" w:eastAsia="Arial" w:hAnsi="Arial" w:cs="Arial"/>
          <w:b/>
          <w:color w:val="17365D"/>
          <w:sz w:val="44"/>
          <w:szCs w:val="44"/>
        </w:rPr>
      </w:pPr>
    </w:p>
    <w:p w:rsidR="00865ECF" w:rsidRDefault="00865ECF">
      <w:pPr>
        <w:rPr>
          <w:rFonts w:ascii="Arial" w:eastAsia="Arial" w:hAnsi="Arial" w:cs="Arial"/>
          <w:b/>
          <w:color w:val="17365D"/>
          <w:sz w:val="44"/>
          <w:szCs w:val="44"/>
        </w:rPr>
      </w:pPr>
    </w:p>
    <w:p w:rsidR="00865ECF" w:rsidRDefault="00EF6FC4">
      <w:pPr>
        <w:jc w:val="center"/>
        <w:rPr>
          <w:rFonts w:ascii="Arial" w:eastAsia="Arial" w:hAnsi="Arial" w:cs="Arial"/>
          <w:b/>
          <w:i/>
          <w:color w:val="17365D"/>
          <w:sz w:val="44"/>
          <w:szCs w:val="44"/>
        </w:rPr>
      </w:pPr>
      <w:r>
        <w:rPr>
          <w:rFonts w:ascii="Arial" w:eastAsia="Arial" w:hAnsi="Arial" w:cs="Arial"/>
          <w:b/>
          <w:i/>
          <w:color w:val="17365D"/>
          <w:sz w:val="44"/>
          <w:szCs w:val="44"/>
        </w:rPr>
        <w:t>What do you want to achieve?</w:t>
      </w:r>
    </w:p>
    <w:p w:rsidR="00865ECF" w:rsidRDefault="00865ECF">
      <w:pPr>
        <w:jc w:val="center"/>
        <w:rPr>
          <w:rFonts w:ascii="Arial" w:eastAsia="Arial" w:hAnsi="Arial" w:cs="Arial"/>
          <w:b/>
          <w:sz w:val="36"/>
          <w:szCs w:val="36"/>
        </w:rPr>
      </w:pPr>
    </w:p>
    <w:p w:rsidR="00865ECF" w:rsidRDefault="00865ECF">
      <w:pPr>
        <w:rPr>
          <w:rFonts w:ascii="Arial" w:eastAsia="Arial" w:hAnsi="Arial" w:cs="Arial"/>
          <w:b/>
          <w:color w:val="17365D"/>
          <w:sz w:val="24"/>
          <w:szCs w:val="24"/>
        </w:rPr>
      </w:pPr>
    </w:p>
    <w:p w:rsidR="00865ECF" w:rsidRDefault="00EF6FC4">
      <w:pPr>
        <w:jc w:val="center"/>
        <w:rPr>
          <w:rFonts w:ascii="Arial" w:eastAsia="Arial" w:hAnsi="Arial" w:cs="Arial"/>
          <w:b/>
          <w:color w:val="17365D"/>
          <w:sz w:val="52"/>
          <w:szCs w:val="52"/>
        </w:rPr>
      </w:pPr>
      <w:r>
        <w:rPr>
          <w:rFonts w:ascii="Arial" w:eastAsia="Arial" w:hAnsi="Arial" w:cs="Arial"/>
          <w:b/>
          <w:color w:val="17365D"/>
          <w:sz w:val="52"/>
          <w:szCs w:val="52"/>
        </w:rPr>
        <w:t xml:space="preserve">Provider Access Policy </w:t>
      </w:r>
    </w:p>
    <w:p w:rsidR="00865ECF" w:rsidRDefault="00865ECF">
      <w:pPr>
        <w:rPr>
          <w:rFonts w:ascii="Arial" w:eastAsia="Arial" w:hAnsi="Arial" w:cs="Arial"/>
          <w:b/>
          <w:color w:val="17365D"/>
          <w:sz w:val="24"/>
          <w:szCs w:val="24"/>
        </w:rPr>
      </w:pPr>
    </w:p>
    <w:p w:rsidR="00865ECF" w:rsidRDefault="00865ECF">
      <w:pPr>
        <w:rPr>
          <w:rFonts w:ascii="Arial" w:eastAsia="Arial" w:hAnsi="Arial" w:cs="Arial"/>
          <w:b/>
          <w:color w:val="17365D"/>
          <w:sz w:val="24"/>
          <w:szCs w:val="24"/>
        </w:rPr>
      </w:pPr>
    </w:p>
    <w:p w:rsidR="00865ECF" w:rsidRDefault="00865ECF">
      <w:pPr>
        <w:rPr>
          <w:rFonts w:ascii="Arial" w:eastAsia="Arial" w:hAnsi="Arial" w:cs="Arial"/>
          <w:b/>
          <w:color w:val="17365D"/>
          <w:sz w:val="24"/>
          <w:szCs w:val="24"/>
        </w:rPr>
      </w:pPr>
    </w:p>
    <w:p w:rsidR="00865ECF" w:rsidRDefault="00865ECF">
      <w:pPr>
        <w:rPr>
          <w:rFonts w:ascii="Arial" w:eastAsia="Arial" w:hAnsi="Arial" w:cs="Arial"/>
          <w:b/>
          <w:color w:val="17365D"/>
          <w:sz w:val="24"/>
          <w:szCs w:val="24"/>
        </w:rPr>
      </w:pPr>
    </w:p>
    <w:p w:rsidR="00865ECF" w:rsidRDefault="00865ECF">
      <w:pPr>
        <w:rPr>
          <w:rFonts w:ascii="Arial" w:eastAsia="Arial" w:hAnsi="Arial" w:cs="Arial"/>
          <w:b/>
          <w:color w:val="17365D"/>
          <w:sz w:val="24"/>
          <w:szCs w:val="24"/>
        </w:rPr>
      </w:pPr>
    </w:p>
    <w:p w:rsidR="00865ECF" w:rsidRDefault="00865ECF">
      <w:pPr>
        <w:rPr>
          <w:rFonts w:ascii="Arial" w:eastAsia="Arial" w:hAnsi="Arial" w:cs="Arial"/>
          <w:b/>
          <w:color w:val="17365D"/>
          <w:sz w:val="24"/>
          <w:szCs w:val="24"/>
        </w:rPr>
      </w:pPr>
    </w:p>
    <w:p w:rsidR="00865ECF" w:rsidRDefault="00865ECF">
      <w:pPr>
        <w:rPr>
          <w:rFonts w:ascii="Arial" w:eastAsia="Arial" w:hAnsi="Arial" w:cs="Arial"/>
          <w:b/>
          <w:color w:val="17365D"/>
          <w:sz w:val="24"/>
          <w:szCs w:val="24"/>
        </w:rPr>
      </w:pPr>
    </w:p>
    <w:p w:rsidR="00865ECF" w:rsidRDefault="00865ECF">
      <w:pPr>
        <w:rPr>
          <w:rFonts w:ascii="Arial" w:eastAsia="Arial" w:hAnsi="Arial" w:cs="Arial"/>
          <w:b/>
          <w:color w:val="17365D"/>
          <w:sz w:val="24"/>
          <w:szCs w:val="24"/>
        </w:rPr>
      </w:pPr>
    </w:p>
    <w:p w:rsidR="00865ECF" w:rsidRDefault="00865ECF">
      <w:pPr>
        <w:rPr>
          <w:rFonts w:ascii="Arial" w:eastAsia="Arial" w:hAnsi="Arial" w:cs="Arial"/>
          <w:b/>
          <w:color w:val="17365D"/>
          <w:sz w:val="24"/>
          <w:szCs w:val="24"/>
        </w:rPr>
      </w:pPr>
    </w:p>
    <w:p w:rsidR="00865ECF" w:rsidRDefault="00865ECF">
      <w:pPr>
        <w:rPr>
          <w:rFonts w:ascii="Arial" w:eastAsia="Arial" w:hAnsi="Arial" w:cs="Arial"/>
          <w:b/>
          <w:color w:val="17365D"/>
          <w:sz w:val="24"/>
          <w:szCs w:val="24"/>
        </w:rPr>
      </w:pPr>
    </w:p>
    <w:p w:rsidR="00865ECF" w:rsidRDefault="00865ECF">
      <w:pPr>
        <w:rPr>
          <w:rFonts w:ascii="Arial" w:eastAsia="Arial" w:hAnsi="Arial" w:cs="Arial"/>
          <w:b/>
          <w:color w:val="17365D"/>
          <w:sz w:val="24"/>
          <w:szCs w:val="24"/>
        </w:rPr>
      </w:pPr>
    </w:p>
    <w:p w:rsidR="00865ECF" w:rsidRDefault="00865ECF">
      <w:pPr>
        <w:rPr>
          <w:rFonts w:ascii="Arial" w:eastAsia="Arial" w:hAnsi="Arial" w:cs="Arial"/>
          <w:b/>
          <w:color w:val="17365D"/>
          <w:sz w:val="24"/>
          <w:szCs w:val="24"/>
        </w:rPr>
      </w:pPr>
    </w:p>
    <w:p w:rsidR="00865ECF" w:rsidRDefault="00865ECF">
      <w:pPr>
        <w:rPr>
          <w:rFonts w:ascii="Arial" w:eastAsia="Arial" w:hAnsi="Arial" w:cs="Arial"/>
          <w:b/>
          <w:color w:val="17365D"/>
          <w:sz w:val="24"/>
          <w:szCs w:val="24"/>
        </w:rPr>
      </w:pPr>
    </w:p>
    <w:p w:rsidR="00865ECF" w:rsidRDefault="00865ECF">
      <w:pPr>
        <w:rPr>
          <w:rFonts w:ascii="Arial" w:eastAsia="Arial" w:hAnsi="Arial" w:cs="Arial"/>
          <w:b/>
          <w:color w:val="17365D"/>
          <w:sz w:val="24"/>
          <w:szCs w:val="24"/>
        </w:rPr>
      </w:pPr>
    </w:p>
    <w:p w:rsidR="00865ECF" w:rsidRDefault="00865ECF">
      <w:pPr>
        <w:rPr>
          <w:rFonts w:ascii="Arial" w:eastAsia="Arial" w:hAnsi="Arial" w:cs="Arial"/>
          <w:b/>
          <w:color w:val="17365D"/>
          <w:sz w:val="24"/>
          <w:szCs w:val="24"/>
        </w:rPr>
      </w:pPr>
    </w:p>
    <w:p w:rsidR="00865ECF" w:rsidRDefault="00EF6FC4">
      <w:pPr>
        <w:jc w:val="center"/>
        <w:rPr>
          <w:b/>
          <w:sz w:val="36"/>
          <w:szCs w:val="36"/>
        </w:rPr>
      </w:pPr>
      <w:r>
        <w:rPr>
          <w:b/>
          <w:sz w:val="36"/>
          <w:szCs w:val="36"/>
        </w:rPr>
        <w:t>Valley Gardens Middle School</w:t>
      </w:r>
    </w:p>
    <w:p w:rsidR="00865ECF" w:rsidRDefault="00EF6FC4">
      <w:pPr>
        <w:jc w:val="center"/>
        <w:rPr>
          <w:b/>
          <w:sz w:val="36"/>
          <w:szCs w:val="36"/>
        </w:rPr>
      </w:pPr>
      <w:r>
        <w:rPr>
          <w:noProof/>
        </w:rPr>
        <w:drawing>
          <wp:anchor distT="0" distB="0" distL="114300" distR="114300" simplePos="0" relativeHeight="251659264" behindDoc="0" locked="0" layoutInCell="1" hidden="0" allowOverlap="1">
            <wp:simplePos x="0" y="0"/>
            <wp:positionH relativeFrom="column">
              <wp:posOffset>2374900</wp:posOffset>
            </wp:positionH>
            <wp:positionV relativeFrom="paragraph">
              <wp:posOffset>279400</wp:posOffset>
            </wp:positionV>
            <wp:extent cx="1544320" cy="1544320"/>
            <wp:effectExtent l="0" t="0" r="0" b="0"/>
            <wp:wrapNone/>
            <wp:docPr id="3" name="image1.png" descr="https://smartfile.s3.amazonaws.com/618b6680ce2f3a88c0ae5839b60b06bd/uploads/2020/02/valley-gardens-logo3.png"/>
            <wp:cNvGraphicFramePr/>
            <a:graphic xmlns:a="http://schemas.openxmlformats.org/drawingml/2006/main">
              <a:graphicData uri="http://schemas.openxmlformats.org/drawingml/2006/picture">
                <pic:pic xmlns:pic="http://schemas.openxmlformats.org/drawingml/2006/picture">
                  <pic:nvPicPr>
                    <pic:cNvPr id="0" name="image1.png" descr="https://smartfile.s3.amazonaws.com/618b6680ce2f3a88c0ae5839b60b06bd/uploads/2020/02/valley-gardens-logo3.png"/>
                    <pic:cNvPicPr preferRelativeResize="0"/>
                  </pic:nvPicPr>
                  <pic:blipFill>
                    <a:blip r:embed="rId7"/>
                    <a:srcRect/>
                    <a:stretch>
                      <a:fillRect/>
                    </a:stretch>
                  </pic:blipFill>
                  <pic:spPr>
                    <a:xfrm>
                      <a:off x="0" y="0"/>
                      <a:ext cx="1544320" cy="1544320"/>
                    </a:xfrm>
                    <a:prstGeom prst="rect">
                      <a:avLst/>
                    </a:prstGeom>
                    <a:ln/>
                  </pic:spPr>
                </pic:pic>
              </a:graphicData>
            </a:graphic>
          </wp:anchor>
        </w:drawing>
      </w:r>
    </w:p>
    <w:p w:rsidR="00865ECF" w:rsidRDefault="00865ECF">
      <w:pPr>
        <w:jc w:val="center"/>
        <w:rPr>
          <w:b/>
          <w:sz w:val="36"/>
          <w:szCs w:val="36"/>
        </w:rPr>
      </w:pPr>
    </w:p>
    <w:p w:rsidR="00865ECF" w:rsidRDefault="00865ECF">
      <w:pPr>
        <w:jc w:val="center"/>
        <w:rPr>
          <w:rFonts w:ascii="Arial" w:eastAsia="Arial" w:hAnsi="Arial" w:cs="Arial"/>
          <w:b/>
          <w:color w:val="17365D"/>
          <w:sz w:val="52"/>
          <w:szCs w:val="52"/>
        </w:rPr>
      </w:pPr>
    </w:p>
    <w:p w:rsidR="00865ECF" w:rsidRDefault="00865ECF">
      <w:pPr>
        <w:jc w:val="center"/>
        <w:rPr>
          <w:rFonts w:ascii="Arial" w:eastAsia="Arial" w:hAnsi="Arial" w:cs="Arial"/>
          <w:b/>
          <w:color w:val="17365D"/>
          <w:sz w:val="52"/>
          <w:szCs w:val="52"/>
        </w:rPr>
      </w:pPr>
    </w:p>
    <w:p w:rsidR="00865ECF" w:rsidRDefault="00865ECF">
      <w:pPr>
        <w:jc w:val="center"/>
        <w:rPr>
          <w:rFonts w:ascii="Arial" w:eastAsia="Arial" w:hAnsi="Arial" w:cs="Arial"/>
          <w:b/>
          <w:color w:val="17365D"/>
          <w:sz w:val="52"/>
          <w:szCs w:val="52"/>
        </w:rPr>
      </w:pPr>
    </w:p>
    <w:p w:rsidR="00865ECF" w:rsidRDefault="00EF6FC4">
      <w:pPr>
        <w:jc w:val="center"/>
        <w:rPr>
          <w:rFonts w:ascii="Arial" w:eastAsia="Arial" w:hAnsi="Arial" w:cs="Arial"/>
          <w:b/>
          <w:color w:val="17365D"/>
          <w:sz w:val="36"/>
          <w:szCs w:val="36"/>
        </w:rPr>
      </w:pPr>
      <w:r>
        <w:rPr>
          <w:rFonts w:ascii="Arial" w:eastAsia="Arial" w:hAnsi="Arial" w:cs="Arial"/>
          <w:b/>
          <w:color w:val="17365D"/>
          <w:sz w:val="36"/>
          <w:szCs w:val="36"/>
        </w:rPr>
        <w:t xml:space="preserve">Provider Access at Valley Gardens Middle School </w:t>
      </w:r>
    </w:p>
    <w:p w:rsidR="00865ECF" w:rsidRDefault="00EF6FC4">
      <w:pPr>
        <w:rPr>
          <w:rFonts w:ascii="Arial" w:eastAsia="Arial" w:hAnsi="Arial" w:cs="Arial"/>
        </w:rPr>
      </w:pPr>
      <w:r>
        <w:rPr>
          <w:rFonts w:ascii="Arial" w:eastAsia="Arial" w:hAnsi="Arial" w:cs="Arial"/>
        </w:rPr>
        <w:t>This policy statement sets out the school’s arrangements for managing the access of providers to pupils at the school for the purpose of giving them information about the provider’s education or training offer. This complies with the school’s legal obligat</w:t>
      </w:r>
      <w:r>
        <w:rPr>
          <w:rFonts w:ascii="Arial" w:eastAsia="Arial" w:hAnsi="Arial" w:cs="Arial"/>
        </w:rPr>
        <w:t xml:space="preserve">ions under Section 42B of the Education Act 1997. </w:t>
      </w:r>
    </w:p>
    <w:p w:rsidR="00865ECF" w:rsidRDefault="00EF6FC4">
      <w:pPr>
        <w:rPr>
          <w:rFonts w:ascii="Arial" w:eastAsia="Arial" w:hAnsi="Arial" w:cs="Arial"/>
        </w:rPr>
      </w:pPr>
      <w:r>
        <w:rPr>
          <w:rFonts w:ascii="Arial" w:eastAsia="Arial" w:hAnsi="Arial" w:cs="Arial"/>
        </w:rPr>
        <w:t xml:space="preserve">Pupil entitlement: </w:t>
      </w:r>
    </w:p>
    <w:p w:rsidR="00865ECF" w:rsidRDefault="00EF6FC4">
      <w:pPr>
        <w:rPr>
          <w:rFonts w:ascii="Arial" w:eastAsia="Arial" w:hAnsi="Arial" w:cs="Arial"/>
        </w:rPr>
      </w:pPr>
      <w:r>
        <w:rPr>
          <w:rFonts w:ascii="Arial" w:eastAsia="Arial" w:hAnsi="Arial" w:cs="Arial"/>
        </w:rPr>
        <w:t xml:space="preserve">All pupils in Years 7 to 8 at Valley Gardens Middle School are entitled: </w:t>
      </w:r>
    </w:p>
    <w:p w:rsidR="00865ECF" w:rsidRDefault="00EF6FC4">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to find out about technical education qualifications and apprenticeships opportunities, as part of a careers pr</w:t>
      </w:r>
      <w:r>
        <w:rPr>
          <w:rFonts w:ascii="Arial" w:eastAsia="Arial" w:hAnsi="Arial" w:cs="Arial"/>
          <w:color w:val="000000"/>
        </w:rPr>
        <w:t>ogramme which provides information on the full range of education and training options available at each transition point;</w:t>
      </w:r>
    </w:p>
    <w:p w:rsidR="00865ECF" w:rsidRDefault="00EF6FC4">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to hear from a range of local providers about the opportunities they offer, including technical education and apprenticeships – throu</w:t>
      </w:r>
      <w:r>
        <w:rPr>
          <w:rFonts w:ascii="Arial" w:eastAsia="Arial" w:hAnsi="Arial" w:cs="Arial"/>
          <w:color w:val="000000"/>
        </w:rPr>
        <w:t>gh options events, assemblies and group discussions and taster events;</w:t>
      </w:r>
    </w:p>
    <w:p w:rsidR="00865ECF" w:rsidRDefault="00EF6FC4">
      <w:pPr>
        <w:numPr>
          <w:ilvl w:val="0"/>
          <w:numId w:val="2"/>
        </w:numPr>
        <w:pBdr>
          <w:top w:val="nil"/>
          <w:left w:val="nil"/>
          <w:bottom w:val="nil"/>
          <w:right w:val="nil"/>
          <w:between w:val="nil"/>
        </w:pBdr>
        <w:rPr>
          <w:rFonts w:ascii="Arial" w:eastAsia="Arial" w:hAnsi="Arial" w:cs="Arial"/>
          <w:color w:val="000000"/>
        </w:rPr>
      </w:pPr>
      <w:proofErr w:type="gramStart"/>
      <w:r>
        <w:rPr>
          <w:rFonts w:ascii="Arial" w:eastAsia="Arial" w:hAnsi="Arial" w:cs="Arial"/>
          <w:color w:val="000000"/>
        </w:rPr>
        <w:t>to</w:t>
      </w:r>
      <w:proofErr w:type="gramEnd"/>
      <w:r>
        <w:rPr>
          <w:rFonts w:ascii="Arial" w:eastAsia="Arial" w:hAnsi="Arial" w:cs="Arial"/>
          <w:color w:val="000000"/>
        </w:rPr>
        <w:t xml:space="preserve"> understand how to make applications for the full range of academic and technical courses. </w:t>
      </w:r>
    </w:p>
    <w:p w:rsidR="00865ECF" w:rsidRDefault="00865ECF">
      <w:pPr>
        <w:rPr>
          <w:rFonts w:ascii="Arial" w:eastAsia="Arial" w:hAnsi="Arial" w:cs="Arial"/>
        </w:rPr>
      </w:pPr>
    </w:p>
    <w:p w:rsidR="00865ECF" w:rsidRDefault="00EF6FC4">
      <w:pPr>
        <w:rPr>
          <w:rFonts w:ascii="Arial" w:eastAsia="Arial" w:hAnsi="Arial" w:cs="Arial"/>
          <w:b/>
          <w:sz w:val="24"/>
          <w:szCs w:val="24"/>
        </w:rPr>
      </w:pPr>
      <w:r>
        <w:rPr>
          <w:rFonts w:ascii="Arial" w:eastAsia="Arial" w:hAnsi="Arial" w:cs="Arial"/>
          <w:b/>
          <w:sz w:val="24"/>
          <w:szCs w:val="24"/>
        </w:rPr>
        <w:t xml:space="preserve">Management of provider access requests </w:t>
      </w:r>
    </w:p>
    <w:p w:rsidR="00865ECF" w:rsidRDefault="00EF6FC4">
      <w:pPr>
        <w:rPr>
          <w:rFonts w:ascii="Arial" w:eastAsia="Arial" w:hAnsi="Arial" w:cs="Arial"/>
        </w:rPr>
      </w:pPr>
      <w:r>
        <w:rPr>
          <w:rFonts w:ascii="Arial" w:eastAsia="Arial" w:hAnsi="Arial" w:cs="Arial"/>
        </w:rPr>
        <w:t>A provider wishing to request access should contac</w:t>
      </w:r>
      <w:r>
        <w:rPr>
          <w:rFonts w:ascii="Arial" w:eastAsia="Arial" w:hAnsi="Arial" w:cs="Arial"/>
        </w:rPr>
        <w:t>t:</w:t>
      </w:r>
    </w:p>
    <w:p w:rsidR="00865ECF" w:rsidRDefault="00EF6FC4">
      <w:pPr>
        <w:rPr>
          <w:rFonts w:ascii="Arial" w:eastAsia="Arial" w:hAnsi="Arial" w:cs="Arial"/>
        </w:rPr>
      </w:pPr>
      <w:r>
        <w:rPr>
          <w:rFonts w:ascii="Arial" w:eastAsia="Arial" w:hAnsi="Arial" w:cs="Arial"/>
        </w:rPr>
        <w:t xml:space="preserve">NAME: Samantha Wilson </w:t>
      </w:r>
    </w:p>
    <w:p w:rsidR="00865ECF" w:rsidRDefault="00EF6FC4">
      <w:pPr>
        <w:rPr>
          <w:rFonts w:ascii="Arial" w:eastAsia="Arial" w:hAnsi="Arial" w:cs="Arial"/>
        </w:rPr>
      </w:pPr>
      <w:r>
        <w:rPr>
          <w:rFonts w:ascii="Arial" w:eastAsia="Arial" w:hAnsi="Arial" w:cs="Arial"/>
        </w:rPr>
        <w:t xml:space="preserve">ROLE: Assistant </w:t>
      </w:r>
      <w:proofErr w:type="spellStart"/>
      <w:r>
        <w:rPr>
          <w:rFonts w:ascii="Arial" w:eastAsia="Arial" w:hAnsi="Arial" w:cs="Arial"/>
        </w:rPr>
        <w:t>Headteacher</w:t>
      </w:r>
      <w:proofErr w:type="spellEnd"/>
    </w:p>
    <w:p w:rsidR="00865ECF" w:rsidRDefault="00EF6FC4">
      <w:pPr>
        <w:rPr>
          <w:rFonts w:ascii="Arial" w:eastAsia="Arial" w:hAnsi="Arial" w:cs="Arial"/>
        </w:rPr>
      </w:pPr>
      <w:r>
        <w:rPr>
          <w:rFonts w:ascii="Arial" w:eastAsia="Arial" w:hAnsi="Arial" w:cs="Arial"/>
        </w:rPr>
        <w:t>Telephone: 0191 917 6667</w:t>
      </w:r>
    </w:p>
    <w:p w:rsidR="00865ECF" w:rsidRDefault="00EF6FC4">
      <w:pPr>
        <w:rPr>
          <w:rFonts w:ascii="Arial" w:eastAsia="Arial" w:hAnsi="Arial" w:cs="Arial"/>
        </w:rPr>
      </w:pPr>
      <w:r>
        <w:rPr>
          <w:rFonts w:ascii="Arial" w:eastAsia="Arial" w:hAnsi="Arial" w:cs="Arial"/>
        </w:rPr>
        <w:t xml:space="preserve">Email: </w:t>
      </w:r>
      <w:hyperlink r:id="rId8">
        <w:r>
          <w:rPr>
            <w:rFonts w:ascii="Arial" w:eastAsia="Arial" w:hAnsi="Arial" w:cs="Arial"/>
            <w:color w:val="0000FF"/>
            <w:u w:val="single"/>
          </w:rPr>
          <w:t>samantha.wilson@valleygardenssmiddle.org</w:t>
        </w:r>
      </w:hyperlink>
      <w:r>
        <w:rPr>
          <w:rFonts w:ascii="Arial" w:eastAsia="Arial" w:hAnsi="Arial" w:cs="Arial"/>
        </w:rPr>
        <w:t xml:space="preserve"> </w:t>
      </w:r>
    </w:p>
    <w:p w:rsidR="00865ECF" w:rsidRDefault="00865ECF">
      <w:pPr>
        <w:rPr>
          <w:rFonts w:ascii="Arial" w:eastAsia="Arial" w:hAnsi="Arial" w:cs="Arial"/>
        </w:rPr>
      </w:pPr>
    </w:p>
    <w:p w:rsidR="00865ECF" w:rsidRDefault="00865ECF">
      <w:pPr>
        <w:rPr>
          <w:rFonts w:ascii="Arial" w:eastAsia="Arial" w:hAnsi="Arial" w:cs="Arial"/>
        </w:rPr>
      </w:pPr>
    </w:p>
    <w:p w:rsidR="00865ECF" w:rsidRDefault="00EF6FC4">
      <w:pPr>
        <w:rPr>
          <w:rFonts w:ascii="Arial" w:eastAsia="Arial" w:hAnsi="Arial" w:cs="Arial"/>
          <w:b/>
          <w:sz w:val="24"/>
          <w:szCs w:val="24"/>
        </w:rPr>
      </w:pPr>
      <w:r>
        <w:rPr>
          <w:rFonts w:ascii="Arial" w:eastAsia="Arial" w:hAnsi="Arial" w:cs="Arial"/>
          <w:b/>
          <w:sz w:val="24"/>
          <w:szCs w:val="24"/>
        </w:rPr>
        <w:lastRenderedPageBreak/>
        <w:t xml:space="preserve">Opportunities for access </w:t>
      </w:r>
    </w:p>
    <w:p w:rsidR="00865ECF" w:rsidRDefault="00EF6FC4">
      <w:pPr>
        <w:rPr>
          <w:rFonts w:ascii="Arial" w:eastAsia="Arial" w:hAnsi="Arial" w:cs="Arial"/>
        </w:rPr>
      </w:pPr>
      <w:r>
        <w:rPr>
          <w:rFonts w:ascii="Arial" w:eastAsia="Arial" w:hAnsi="Arial" w:cs="Arial"/>
        </w:rPr>
        <w:t>The CEIAG (Careers Education, Information, Advice and Guidance) is a planned programme of learning experiences with learning outcomes for Year 5 to 8, which enable young people to:</w:t>
      </w:r>
    </w:p>
    <w:p w:rsidR="00865ECF" w:rsidRDefault="00EF6FC4">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rPr>
        <w:t>D</w:t>
      </w:r>
      <w:r>
        <w:rPr>
          <w:rFonts w:ascii="Arial" w:eastAsia="Arial" w:hAnsi="Arial" w:cs="Arial"/>
          <w:color w:val="000000"/>
        </w:rPr>
        <w:t xml:space="preserve">evelop themselves through career and work-related education. </w:t>
      </w:r>
    </w:p>
    <w:p w:rsidR="00865ECF" w:rsidRDefault="00EF6FC4">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rPr>
        <w:t>L</w:t>
      </w:r>
      <w:r>
        <w:rPr>
          <w:rFonts w:ascii="Arial" w:eastAsia="Arial" w:hAnsi="Arial" w:cs="Arial"/>
          <w:color w:val="000000"/>
        </w:rPr>
        <w:t xml:space="preserve">earn about </w:t>
      </w:r>
      <w:r>
        <w:rPr>
          <w:rFonts w:ascii="Arial" w:eastAsia="Arial" w:hAnsi="Arial" w:cs="Arial"/>
          <w:color w:val="000000"/>
        </w:rPr>
        <w:t>careers and the world of work,</w:t>
      </w:r>
    </w:p>
    <w:p w:rsidR="00865ECF" w:rsidRDefault="00EF6FC4">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rPr>
        <w:t>D</w:t>
      </w:r>
      <w:r>
        <w:rPr>
          <w:rFonts w:ascii="Arial" w:eastAsia="Arial" w:hAnsi="Arial" w:cs="Arial"/>
          <w:color w:val="000000"/>
        </w:rPr>
        <w:t>evelop career management and employability skills,</w:t>
      </w:r>
    </w:p>
    <w:p w:rsidR="00865ECF" w:rsidRDefault="00EF6FC4">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rPr>
        <w:t>U</w:t>
      </w:r>
      <w:r>
        <w:rPr>
          <w:rFonts w:ascii="Arial" w:eastAsia="Arial" w:hAnsi="Arial" w:cs="Arial"/>
          <w:color w:val="000000"/>
        </w:rPr>
        <w:t xml:space="preserve">nderstand about Labour Market Information and the value of a good GCSE in Maths and English; </w:t>
      </w:r>
    </w:p>
    <w:p w:rsidR="00865ECF" w:rsidRDefault="00EF6FC4">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rPr>
        <w:t>U</w:t>
      </w:r>
      <w:r>
        <w:rPr>
          <w:rFonts w:ascii="Arial" w:eastAsia="Arial" w:hAnsi="Arial" w:cs="Arial"/>
          <w:color w:val="000000"/>
        </w:rPr>
        <w:t>nderstand about the importance of science and maths (STEM) and the creative s</w:t>
      </w:r>
      <w:r>
        <w:rPr>
          <w:rFonts w:ascii="Arial" w:eastAsia="Arial" w:hAnsi="Arial" w:cs="Arial"/>
          <w:color w:val="000000"/>
        </w:rPr>
        <w:t>ubjects, and the varying occupations available in these subjects,</w:t>
      </w:r>
    </w:p>
    <w:p w:rsidR="00865ECF" w:rsidRDefault="00EF6FC4">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rPr>
        <w:t>B</w:t>
      </w:r>
      <w:r>
        <w:rPr>
          <w:rFonts w:ascii="Arial" w:eastAsia="Arial" w:hAnsi="Arial" w:cs="Arial"/>
          <w:color w:val="000000"/>
        </w:rPr>
        <w:t>egin to consider their next steps in learning or education, which could include further education, apprenticeships, traineeships, university or employment and understand the value of out of</w:t>
      </w:r>
      <w:r>
        <w:rPr>
          <w:rFonts w:ascii="Arial" w:eastAsia="Arial" w:hAnsi="Arial" w:cs="Arial"/>
          <w:color w:val="000000"/>
        </w:rPr>
        <w:t xml:space="preserve"> school </w:t>
      </w:r>
    </w:p>
    <w:p w:rsidR="00865ECF" w:rsidRDefault="00EF6FC4">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rPr>
        <w:t>O</w:t>
      </w:r>
      <w:r>
        <w:rPr>
          <w:rFonts w:ascii="Arial" w:eastAsia="Arial" w:hAnsi="Arial" w:cs="Arial"/>
          <w:color w:val="000000"/>
        </w:rPr>
        <w:t>pportunities to support their career aspiration</w:t>
      </w:r>
      <w:r>
        <w:rPr>
          <w:rFonts w:ascii="Arial" w:eastAsia="Arial" w:hAnsi="Arial" w:cs="Arial"/>
        </w:rPr>
        <w:t>s</w:t>
      </w:r>
      <w:r>
        <w:rPr>
          <w:rFonts w:ascii="Arial" w:eastAsia="Arial" w:hAnsi="Arial" w:cs="Arial"/>
          <w:color w:val="000000"/>
        </w:rPr>
        <w:t xml:space="preserve"> through assemblies, drop down days and careers fayres. </w:t>
      </w:r>
    </w:p>
    <w:p w:rsidR="00865ECF" w:rsidRDefault="00865ECF">
      <w:pPr>
        <w:pBdr>
          <w:top w:val="nil"/>
          <w:left w:val="nil"/>
          <w:bottom w:val="nil"/>
          <w:right w:val="nil"/>
          <w:between w:val="nil"/>
        </w:pBdr>
        <w:spacing w:after="0"/>
        <w:ind w:left="720"/>
        <w:rPr>
          <w:rFonts w:ascii="Arial" w:eastAsia="Arial" w:hAnsi="Arial" w:cs="Arial"/>
          <w:color w:val="000000"/>
        </w:rPr>
      </w:pPr>
    </w:p>
    <w:p w:rsidR="00865ECF" w:rsidRDefault="00865ECF">
      <w:pPr>
        <w:pBdr>
          <w:top w:val="nil"/>
          <w:left w:val="nil"/>
          <w:bottom w:val="nil"/>
          <w:right w:val="nil"/>
          <w:between w:val="nil"/>
        </w:pBdr>
        <w:spacing w:after="0"/>
        <w:rPr>
          <w:rFonts w:ascii="Arial" w:eastAsia="Arial" w:hAnsi="Arial" w:cs="Arial"/>
        </w:rPr>
      </w:pPr>
    </w:p>
    <w:p w:rsidR="00865ECF" w:rsidRDefault="00865ECF">
      <w:pPr>
        <w:pBdr>
          <w:top w:val="nil"/>
          <w:left w:val="nil"/>
          <w:bottom w:val="nil"/>
          <w:right w:val="nil"/>
          <w:between w:val="nil"/>
        </w:pBdr>
        <w:spacing w:after="0"/>
        <w:rPr>
          <w:rFonts w:ascii="Arial" w:eastAsia="Arial" w:hAnsi="Arial" w:cs="Arial"/>
        </w:rPr>
      </w:pPr>
    </w:p>
    <w:p w:rsidR="00865ECF" w:rsidRDefault="00EF6FC4">
      <w:pPr>
        <w:rPr>
          <w:rFonts w:ascii="Arial" w:eastAsia="Arial" w:hAnsi="Arial" w:cs="Arial"/>
        </w:rPr>
      </w:pPr>
      <w:r>
        <w:rPr>
          <w:rFonts w:ascii="Arial" w:eastAsia="Arial" w:hAnsi="Arial" w:cs="Arial"/>
        </w:rPr>
        <w:t xml:space="preserve">Several events, integrated into the school careers programme, will offer providers an opportunity to come into school to speak to pupils and/or their parents/carers: </w:t>
      </w:r>
    </w:p>
    <w:p w:rsidR="00865ECF" w:rsidRDefault="00EF6FC4">
      <w:pPr>
        <w:spacing w:line="240" w:lineRule="auto"/>
        <w:rPr>
          <w:rFonts w:ascii="Arial" w:eastAsia="Arial" w:hAnsi="Arial" w:cs="Arial"/>
          <w:b/>
        </w:rPr>
      </w:pPr>
      <w:r>
        <w:rPr>
          <w:rFonts w:ascii="Arial" w:eastAsia="Arial" w:hAnsi="Arial" w:cs="Arial"/>
          <w:b/>
        </w:rPr>
        <w:t xml:space="preserve">Year 5 </w:t>
      </w:r>
    </w:p>
    <w:p w:rsidR="00865ECF" w:rsidRDefault="00EF6FC4">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Careers - Blockbusters  - NTLT</w:t>
      </w:r>
    </w:p>
    <w:p w:rsidR="00865ECF" w:rsidRDefault="00EF6FC4">
      <w:pPr>
        <w:numPr>
          <w:ilvl w:val="0"/>
          <w:numId w:val="1"/>
        </w:numPr>
        <w:pBdr>
          <w:top w:val="nil"/>
          <w:left w:val="nil"/>
          <w:bottom w:val="nil"/>
          <w:right w:val="nil"/>
          <w:between w:val="nil"/>
        </w:pBdr>
        <w:spacing w:line="240" w:lineRule="auto"/>
        <w:rPr>
          <w:rFonts w:ascii="Arial" w:eastAsia="Arial" w:hAnsi="Arial" w:cs="Arial"/>
        </w:rPr>
      </w:pPr>
      <w:r>
        <w:rPr>
          <w:rFonts w:ascii="Arial" w:eastAsia="Arial" w:hAnsi="Arial" w:cs="Arial"/>
        </w:rPr>
        <w:t xml:space="preserve">Careers - Formula One - during STEM week </w:t>
      </w:r>
    </w:p>
    <w:p w:rsidR="00865ECF" w:rsidRDefault="00865ECF">
      <w:pPr>
        <w:pBdr>
          <w:top w:val="nil"/>
          <w:left w:val="nil"/>
          <w:bottom w:val="nil"/>
          <w:right w:val="nil"/>
          <w:between w:val="nil"/>
        </w:pBdr>
        <w:spacing w:line="240" w:lineRule="auto"/>
        <w:rPr>
          <w:rFonts w:ascii="Arial" w:eastAsia="Arial" w:hAnsi="Arial" w:cs="Arial"/>
        </w:rPr>
      </w:pPr>
    </w:p>
    <w:p w:rsidR="00865ECF" w:rsidRDefault="00EF6FC4">
      <w:pPr>
        <w:spacing w:line="240" w:lineRule="auto"/>
        <w:rPr>
          <w:rFonts w:ascii="Arial" w:eastAsia="Arial" w:hAnsi="Arial" w:cs="Arial"/>
          <w:b/>
        </w:rPr>
      </w:pPr>
      <w:r>
        <w:rPr>
          <w:rFonts w:ascii="Arial" w:eastAsia="Arial" w:hAnsi="Arial" w:cs="Arial"/>
          <w:b/>
        </w:rPr>
        <w:t>Year 6</w:t>
      </w:r>
    </w:p>
    <w:p w:rsidR="00865ECF" w:rsidRDefault="00EF6FC4">
      <w:pPr>
        <w:numPr>
          <w:ilvl w:val="0"/>
          <w:numId w:val="4"/>
        </w:numPr>
        <w:pBdr>
          <w:top w:val="nil"/>
          <w:left w:val="nil"/>
          <w:bottom w:val="nil"/>
          <w:right w:val="nil"/>
          <w:between w:val="nil"/>
        </w:pBdr>
        <w:spacing w:line="240" w:lineRule="auto"/>
        <w:rPr>
          <w:rFonts w:ascii="Arial" w:eastAsia="Arial" w:hAnsi="Arial" w:cs="Arial"/>
          <w:color w:val="000000"/>
        </w:rPr>
      </w:pPr>
      <w:r>
        <w:rPr>
          <w:rFonts w:ascii="Arial" w:eastAsia="Arial" w:hAnsi="Arial" w:cs="Arial"/>
        </w:rPr>
        <w:t xml:space="preserve">Careers - Desert Island activity - NTLT </w:t>
      </w:r>
    </w:p>
    <w:p w:rsidR="00865ECF" w:rsidRDefault="00EF6FC4">
      <w:pPr>
        <w:numPr>
          <w:ilvl w:val="0"/>
          <w:numId w:val="4"/>
        </w:numPr>
        <w:pBdr>
          <w:top w:val="nil"/>
          <w:left w:val="nil"/>
          <w:bottom w:val="nil"/>
          <w:right w:val="nil"/>
          <w:between w:val="nil"/>
        </w:pBdr>
        <w:spacing w:line="240" w:lineRule="auto"/>
        <w:rPr>
          <w:rFonts w:ascii="Arial" w:eastAsia="Arial" w:hAnsi="Arial" w:cs="Arial"/>
        </w:rPr>
      </w:pPr>
      <w:r>
        <w:rPr>
          <w:rFonts w:ascii="Arial" w:eastAsia="Arial" w:hAnsi="Arial" w:cs="Arial"/>
        </w:rPr>
        <w:t xml:space="preserve">Careers in the Royal Navy - NTLT </w:t>
      </w:r>
    </w:p>
    <w:p w:rsidR="00865ECF" w:rsidRDefault="00EF6FC4">
      <w:pPr>
        <w:numPr>
          <w:ilvl w:val="0"/>
          <w:numId w:val="4"/>
        </w:numPr>
        <w:pBdr>
          <w:top w:val="nil"/>
          <w:left w:val="nil"/>
          <w:bottom w:val="nil"/>
          <w:right w:val="nil"/>
          <w:between w:val="nil"/>
        </w:pBdr>
        <w:spacing w:line="240" w:lineRule="auto"/>
        <w:rPr>
          <w:rFonts w:ascii="Arial" w:eastAsia="Arial" w:hAnsi="Arial" w:cs="Arial"/>
        </w:rPr>
      </w:pPr>
      <w:r>
        <w:rPr>
          <w:rFonts w:ascii="Arial" w:eastAsia="Arial" w:hAnsi="Arial" w:cs="Arial"/>
        </w:rPr>
        <w:t xml:space="preserve">Careers - Seven Billion Ideas - NTLT </w:t>
      </w:r>
    </w:p>
    <w:p w:rsidR="00865ECF" w:rsidRDefault="00EF6FC4">
      <w:pPr>
        <w:pBdr>
          <w:top w:val="nil"/>
          <w:left w:val="nil"/>
          <w:bottom w:val="nil"/>
          <w:right w:val="nil"/>
          <w:between w:val="nil"/>
        </w:pBdr>
        <w:spacing w:line="240" w:lineRule="auto"/>
        <w:rPr>
          <w:rFonts w:ascii="Arial" w:eastAsia="Arial" w:hAnsi="Arial" w:cs="Arial"/>
        </w:rPr>
      </w:pPr>
      <w:r>
        <w:rPr>
          <w:rFonts w:ascii="Arial" w:eastAsia="Arial" w:hAnsi="Arial" w:cs="Arial"/>
        </w:rPr>
        <w:t xml:space="preserve"> </w:t>
      </w:r>
    </w:p>
    <w:p w:rsidR="00865ECF" w:rsidRDefault="00EF6FC4">
      <w:pPr>
        <w:spacing w:line="240" w:lineRule="auto"/>
        <w:rPr>
          <w:rFonts w:ascii="Arial" w:eastAsia="Arial" w:hAnsi="Arial" w:cs="Arial"/>
          <w:b/>
        </w:rPr>
      </w:pPr>
      <w:r>
        <w:rPr>
          <w:rFonts w:ascii="Arial" w:eastAsia="Arial" w:hAnsi="Arial" w:cs="Arial"/>
          <w:b/>
        </w:rPr>
        <w:t>Year 7</w:t>
      </w:r>
    </w:p>
    <w:p w:rsidR="00865ECF" w:rsidRDefault="00EF6FC4">
      <w:pPr>
        <w:numPr>
          <w:ilvl w:val="0"/>
          <w:numId w:val="4"/>
        </w:numPr>
        <w:pBdr>
          <w:top w:val="nil"/>
          <w:left w:val="nil"/>
          <w:bottom w:val="nil"/>
          <w:right w:val="nil"/>
          <w:between w:val="nil"/>
        </w:pBdr>
        <w:spacing w:line="240" w:lineRule="auto"/>
        <w:rPr>
          <w:rFonts w:ascii="Arial" w:eastAsia="Arial" w:hAnsi="Arial" w:cs="Arial"/>
          <w:color w:val="000000"/>
        </w:rPr>
      </w:pPr>
      <w:r>
        <w:rPr>
          <w:rFonts w:ascii="Arial" w:eastAsia="Arial" w:hAnsi="Arial" w:cs="Arial"/>
        </w:rPr>
        <w:t>Connexions - Green Careers/ Sustainability (through PBL project)</w:t>
      </w:r>
    </w:p>
    <w:p w:rsidR="00865ECF" w:rsidRDefault="00EF6FC4">
      <w:pPr>
        <w:numPr>
          <w:ilvl w:val="0"/>
          <w:numId w:val="4"/>
        </w:numPr>
        <w:pBdr>
          <w:top w:val="nil"/>
          <w:left w:val="nil"/>
          <w:bottom w:val="nil"/>
          <w:right w:val="nil"/>
          <w:between w:val="nil"/>
        </w:pBdr>
        <w:spacing w:line="240" w:lineRule="auto"/>
        <w:rPr>
          <w:rFonts w:ascii="Arial" w:eastAsia="Arial" w:hAnsi="Arial" w:cs="Arial"/>
        </w:rPr>
      </w:pPr>
      <w:r>
        <w:rPr>
          <w:rFonts w:ascii="Arial" w:eastAsia="Arial" w:hAnsi="Arial" w:cs="Arial"/>
        </w:rPr>
        <w:t xml:space="preserve">Department for Work and Pensions careers - focus group </w:t>
      </w:r>
    </w:p>
    <w:p w:rsidR="00865ECF" w:rsidRDefault="00EF6FC4">
      <w:pPr>
        <w:numPr>
          <w:ilvl w:val="0"/>
          <w:numId w:val="4"/>
        </w:numPr>
        <w:pBdr>
          <w:top w:val="nil"/>
          <w:left w:val="nil"/>
          <w:bottom w:val="nil"/>
          <w:right w:val="nil"/>
          <w:between w:val="nil"/>
        </w:pBdr>
        <w:spacing w:line="240" w:lineRule="auto"/>
        <w:rPr>
          <w:rFonts w:ascii="Arial" w:eastAsia="Arial" w:hAnsi="Arial" w:cs="Arial"/>
        </w:rPr>
      </w:pPr>
      <w:r>
        <w:rPr>
          <w:rFonts w:ascii="Arial" w:eastAsia="Arial" w:hAnsi="Arial" w:cs="Arial"/>
        </w:rPr>
        <w:t>RAF careers a</w:t>
      </w:r>
      <w:r>
        <w:rPr>
          <w:rFonts w:ascii="Arial" w:eastAsia="Arial" w:hAnsi="Arial" w:cs="Arial"/>
        </w:rPr>
        <w:t xml:space="preserve">ssembly </w:t>
      </w:r>
    </w:p>
    <w:p w:rsidR="00865ECF" w:rsidRDefault="00EF6FC4">
      <w:pPr>
        <w:spacing w:line="240" w:lineRule="auto"/>
        <w:rPr>
          <w:rFonts w:ascii="Arial" w:eastAsia="Arial" w:hAnsi="Arial" w:cs="Arial"/>
          <w:b/>
        </w:rPr>
      </w:pPr>
      <w:r>
        <w:rPr>
          <w:rFonts w:ascii="Arial" w:eastAsia="Arial" w:hAnsi="Arial" w:cs="Arial"/>
          <w:b/>
        </w:rPr>
        <w:t>Year 8</w:t>
      </w:r>
    </w:p>
    <w:p w:rsidR="00865ECF" w:rsidRDefault="00EF6FC4">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NHS – careers through a drama presentation</w:t>
      </w:r>
    </w:p>
    <w:p w:rsidR="00865ECF" w:rsidRDefault="00EF6FC4">
      <w:pPr>
        <w:numPr>
          <w:ilvl w:val="0"/>
          <w:numId w:val="4"/>
        </w:numPr>
        <w:pBdr>
          <w:top w:val="nil"/>
          <w:left w:val="nil"/>
          <w:bottom w:val="nil"/>
          <w:right w:val="nil"/>
          <w:between w:val="nil"/>
        </w:pBdr>
        <w:spacing w:after="0" w:line="240" w:lineRule="auto"/>
        <w:rPr>
          <w:rFonts w:ascii="Arial" w:eastAsia="Arial" w:hAnsi="Arial" w:cs="Arial"/>
        </w:rPr>
      </w:pPr>
      <w:r>
        <w:rPr>
          <w:rFonts w:ascii="Arial" w:eastAsia="Arial" w:hAnsi="Arial" w:cs="Arial"/>
        </w:rPr>
        <w:t>Connexions - preparation for ‘Speed Dating’ careers event</w:t>
      </w:r>
    </w:p>
    <w:p w:rsidR="00865ECF" w:rsidRDefault="00EF6FC4">
      <w:pPr>
        <w:numPr>
          <w:ilvl w:val="0"/>
          <w:numId w:val="4"/>
        </w:num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Speed Dating event </w:t>
      </w:r>
    </w:p>
    <w:p w:rsidR="00865ECF" w:rsidRDefault="00EF6FC4">
      <w:pPr>
        <w:numPr>
          <w:ilvl w:val="0"/>
          <w:numId w:val="4"/>
        </w:num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Connexions - decision making activities </w:t>
      </w:r>
    </w:p>
    <w:p w:rsidR="00865ECF" w:rsidRDefault="00EF6FC4">
      <w:pPr>
        <w:numPr>
          <w:ilvl w:val="0"/>
          <w:numId w:val="4"/>
        </w:num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RAF careers assembly </w:t>
      </w:r>
    </w:p>
    <w:p w:rsidR="00865ECF" w:rsidRDefault="00EF6FC4">
      <w:pPr>
        <w:numPr>
          <w:ilvl w:val="0"/>
          <w:numId w:val="4"/>
        </w:num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Cyber Security careers </w:t>
      </w:r>
    </w:p>
    <w:p w:rsidR="00865ECF" w:rsidRDefault="00865ECF">
      <w:pPr>
        <w:pBdr>
          <w:top w:val="nil"/>
          <w:left w:val="nil"/>
          <w:bottom w:val="nil"/>
          <w:right w:val="nil"/>
          <w:between w:val="nil"/>
        </w:pBdr>
        <w:rPr>
          <w:rFonts w:ascii="Arial" w:eastAsia="Arial" w:hAnsi="Arial" w:cs="Arial"/>
        </w:rPr>
      </w:pPr>
    </w:p>
    <w:p w:rsidR="00865ECF" w:rsidRDefault="00865ECF">
      <w:pPr>
        <w:pBdr>
          <w:top w:val="nil"/>
          <w:left w:val="nil"/>
          <w:bottom w:val="nil"/>
          <w:right w:val="nil"/>
          <w:between w:val="nil"/>
        </w:pBdr>
        <w:rPr>
          <w:rFonts w:ascii="Arial" w:eastAsia="Arial" w:hAnsi="Arial" w:cs="Arial"/>
        </w:rPr>
      </w:pPr>
    </w:p>
    <w:p w:rsidR="00865ECF" w:rsidRDefault="00865ECF">
      <w:pPr>
        <w:pBdr>
          <w:top w:val="nil"/>
          <w:left w:val="nil"/>
          <w:bottom w:val="nil"/>
          <w:right w:val="nil"/>
          <w:between w:val="nil"/>
        </w:pBdr>
        <w:rPr>
          <w:rFonts w:ascii="Arial" w:eastAsia="Arial" w:hAnsi="Arial" w:cs="Arial"/>
        </w:rPr>
      </w:pPr>
    </w:p>
    <w:p w:rsidR="00865ECF" w:rsidRDefault="00EF6FC4">
      <w:pPr>
        <w:rPr>
          <w:rFonts w:ascii="Arial" w:eastAsia="Arial" w:hAnsi="Arial" w:cs="Arial"/>
          <w:b/>
          <w:sz w:val="24"/>
          <w:szCs w:val="24"/>
        </w:rPr>
      </w:pPr>
      <w:r>
        <w:rPr>
          <w:rFonts w:ascii="Arial" w:eastAsia="Arial" w:hAnsi="Arial" w:cs="Arial"/>
          <w:b/>
          <w:sz w:val="24"/>
          <w:szCs w:val="24"/>
        </w:rPr>
        <w:t xml:space="preserve">Premises and facilities </w:t>
      </w:r>
    </w:p>
    <w:p w:rsidR="00865ECF" w:rsidRDefault="00EF6FC4">
      <w:pPr>
        <w:rPr>
          <w:rFonts w:ascii="Arial" w:eastAsia="Arial" w:hAnsi="Arial" w:cs="Arial"/>
        </w:rPr>
      </w:pPr>
      <w:r>
        <w:rPr>
          <w:rFonts w:ascii="Arial" w:eastAsia="Arial" w:hAnsi="Arial" w:cs="Arial"/>
        </w:rPr>
        <w:t xml:space="preserve">The school will make the main hall, classrooms, or private meeting rooms available for discussions </w:t>
      </w:r>
    </w:p>
    <w:p w:rsidR="00865ECF" w:rsidRDefault="00EF6FC4">
      <w:pPr>
        <w:rPr>
          <w:rFonts w:ascii="Arial" w:eastAsia="Arial" w:hAnsi="Arial" w:cs="Arial"/>
        </w:rPr>
      </w:pPr>
      <w:proofErr w:type="gramStart"/>
      <w:r>
        <w:rPr>
          <w:rFonts w:ascii="Arial" w:eastAsia="Arial" w:hAnsi="Arial" w:cs="Arial"/>
        </w:rPr>
        <w:t>between</w:t>
      </w:r>
      <w:proofErr w:type="gramEnd"/>
      <w:r>
        <w:rPr>
          <w:rFonts w:ascii="Arial" w:eastAsia="Arial" w:hAnsi="Arial" w:cs="Arial"/>
        </w:rPr>
        <w:t xml:space="preserve"> the provider and students, as appropriate to the activity. The school will also make available </w:t>
      </w:r>
    </w:p>
    <w:p w:rsidR="00865ECF" w:rsidRDefault="00EF6FC4">
      <w:pPr>
        <w:rPr>
          <w:rFonts w:ascii="Arial" w:eastAsia="Arial" w:hAnsi="Arial" w:cs="Arial"/>
        </w:rPr>
      </w:pPr>
      <w:r>
        <w:rPr>
          <w:rFonts w:ascii="Arial" w:eastAsia="Arial" w:hAnsi="Arial" w:cs="Arial"/>
        </w:rPr>
        <w:t>Audio-Visual and other specialist equipment to suppo</w:t>
      </w:r>
      <w:r>
        <w:rPr>
          <w:rFonts w:ascii="Arial" w:eastAsia="Arial" w:hAnsi="Arial" w:cs="Arial"/>
        </w:rPr>
        <w:t xml:space="preserve">rt provider presentations. This will all be discussed and agreed in advance of the visit with the Careers Leader or a member of their team. </w:t>
      </w:r>
    </w:p>
    <w:p w:rsidR="00865ECF" w:rsidRDefault="00EF6FC4">
      <w:pPr>
        <w:rPr>
          <w:rFonts w:ascii="Arial" w:eastAsia="Arial" w:hAnsi="Arial" w:cs="Arial"/>
        </w:rPr>
      </w:pPr>
      <w:bookmarkStart w:id="1" w:name="_heading=h.gjdgxs" w:colFirst="0" w:colLast="0"/>
      <w:bookmarkEnd w:id="1"/>
      <w:r>
        <w:rPr>
          <w:rFonts w:ascii="Arial" w:eastAsia="Arial" w:hAnsi="Arial" w:cs="Arial"/>
        </w:rPr>
        <w:t xml:space="preserve">Providers are welcome to leave a copy of their prospectus or other relevant course literature at the </w:t>
      </w:r>
      <w:proofErr w:type="gramStart"/>
      <w:r>
        <w:rPr>
          <w:rFonts w:ascii="Arial" w:eastAsia="Arial" w:hAnsi="Arial" w:cs="Arial"/>
        </w:rPr>
        <w:t>Careers  area</w:t>
      </w:r>
      <w:proofErr w:type="gramEnd"/>
      <w:r>
        <w:rPr>
          <w:rFonts w:ascii="Arial" w:eastAsia="Arial" w:hAnsi="Arial" w:cs="Arial"/>
        </w:rPr>
        <w:t xml:space="preserve"> </w:t>
      </w:r>
      <w:r>
        <w:rPr>
          <w:rFonts w:ascii="Arial" w:eastAsia="Arial" w:hAnsi="Arial" w:cs="Arial"/>
        </w:rPr>
        <w:t>in the school library. The school library is available to students at lunch and break times.</w:t>
      </w:r>
    </w:p>
    <w:sectPr w:rsidR="00865ECF">
      <w:pgSz w:w="11900" w:h="16840"/>
      <w:pgMar w:top="1008"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3128F"/>
    <w:multiLevelType w:val="multilevel"/>
    <w:tmpl w:val="4D32EF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13821B8"/>
    <w:multiLevelType w:val="multilevel"/>
    <w:tmpl w:val="9CE239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6D254B3"/>
    <w:multiLevelType w:val="multilevel"/>
    <w:tmpl w:val="3CB44704"/>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 w15:restartNumberingAfterBreak="0">
    <w:nsid w:val="6E2F5330"/>
    <w:multiLevelType w:val="multilevel"/>
    <w:tmpl w:val="58342D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ECF"/>
    <w:rsid w:val="00865ECF"/>
    <w:rsid w:val="00EF6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9C5A84-A577-48C4-A827-04F75574D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210"/>
    <w:rPr>
      <w:rFonts w:eastAsia="Times New Roman"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1E2210"/>
    <w:pPr>
      <w:ind w:left="720"/>
      <w:contextualSpacing/>
    </w:pPr>
    <w:rPr>
      <w:rFonts w:ascii="Arial" w:hAnsi="Arial" w:cs="Arial"/>
      <w:sz w:val="24"/>
      <w:szCs w:val="24"/>
      <w:lang w:eastAsia="en-US"/>
    </w:rPr>
  </w:style>
  <w:style w:type="paragraph" w:styleId="Header">
    <w:name w:val="header"/>
    <w:basedOn w:val="Normal"/>
    <w:link w:val="HeaderChar"/>
    <w:uiPriority w:val="99"/>
    <w:semiHidden/>
    <w:unhideWhenUsed/>
    <w:rsid w:val="005F3DE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F3DEA"/>
    <w:rPr>
      <w:rFonts w:ascii="Calibri" w:eastAsia="Times New Roman" w:hAnsi="Calibri" w:cs="Times New Roman"/>
      <w:sz w:val="22"/>
      <w:lang w:eastAsia="en-GB"/>
    </w:rPr>
  </w:style>
  <w:style w:type="paragraph" w:styleId="Footer">
    <w:name w:val="footer"/>
    <w:basedOn w:val="Normal"/>
    <w:link w:val="FooterChar"/>
    <w:uiPriority w:val="99"/>
    <w:semiHidden/>
    <w:unhideWhenUsed/>
    <w:rsid w:val="005F3DE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F3DEA"/>
    <w:rPr>
      <w:rFonts w:ascii="Calibri" w:eastAsia="Times New Roman" w:hAnsi="Calibri" w:cs="Times New Roman"/>
      <w:sz w:val="22"/>
      <w:lang w:eastAsia="en-GB"/>
    </w:rPr>
  </w:style>
  <w:style w:type="character" w:styleId="Hyperlink">
    <w:name w:val="Hyperlink"/>
    <w:basedOn w:val="DefaultParagraphFont"/>
    <w:uiPriority w:val="99"/>
    <w:unhideWhenUsed/>
    <w:rsid w:val="00601D68"/>
    <w:rPr>
      <w:color w:val="0000FF" w:themeColor="hyperlink"/>
      <w:u w:val="single"/>
    </w:rPr>
  </w:style>
  <w:style w:type="paragraph" w:styleId="BalloonText">
    <w:name w:val="Balloon Text"/>
    <w:basedOn w:val="Normal"/>
    <w:link w:val="BalloonTextChar"/>
    <w:uiPriority w:val="99"/>
    <w:semiHidden/>
    <w:unhideWhenUsed/>
    <w:rsid w:val="004A1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2A8"/>
    <w:rPr>
      <w:rFonts w:ascii="Tahoma" w:eastAsia="Times New Roman" w:hAnsi="Tahoma" w:cs="Tahoma"/>
      <w:sz w:val="16"/>
      <w:szCs w:val="16"/>
      <w:lang w:eastAsia="en-GB"/>
    </w:rPr>
  </w:style>
  <w:style w:type="character" w:styleId="Strong">
    <w:name w:val="Strong"/>
    <w:basedOn w:val="DefaultParagraphFont"/>
    <w:uiPriority w:val="22"/>
    <w:qFormat/>
    <w:rsid w:val="00B6082E"/>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amantha.wilson@valleyagrensmiddle.org"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qLTexD9FZrfCiMfe0sGadJ7Y2g==">AMUW2mV7Ev8ouIatorPFqXHIOiYPDxA2yGNKoTrV5lz6eGjSSIOLsq/rakaKCVov7NH20tQVWQXslXIYjt64tgvVWbJk6d2On0agSkz6i76K1PX6VwmdPwAcyC38vft2xecR485ZwwZ4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gcow3101</dc:creator>
  <cp:lastModifiedBy>Ms Wilson</cp:lastModifiedBy>
  <cp:revision>2</cp:revision>
  <dcterms:created xsi:type="dcterms:W3CDTF">2022-11-01T17:12:00Z</dcterms:created>
  <dcterms:modified xsi:type="dcterms:W3CDTF">2022-11-01T17:12:00Z</dcterms:modified>
</cp:coreProperties>
</file>