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CC817" w14:textId="77777777" w:rsidR="00AA4DA8" w:rsidRPr="00BF0D52" w:rsidRDefault="00AA4DA8" w:rsidP="00AA4DA8">
      <w:bookmarkStart w:id="0" w:name="_GoBack"/>
      <w:bookmarkEnd w:id="0"/>
      <w:r w:rsidRPr="00BF0D52">
        <w:rPr>
          <w:noProof/>
          <w:lang w:val="en-GB" w:eastAsia="en-GB"/>
        </w:rPr>
        <w:drawing>
          <wp:anchor distT="36576" distB="36576" distL="36576" distR="36576" simplePos="0" relativeHeight="251658240" behindDoc="0" locked="0" layoutInCell="1" allowOverlap="1" wp14:anchorId="63C4EF43" wp14:editId="151BC39F">
            <wp:simplePos x="0" y="0"/>
            <wp:positionH relativeFrom="margin">
              <wp:align>center</wp:align>
            </wp:positionH>
            <wp:positionV relativeFrom="paragraph">
              <wp:posOffset>457200</wp:posOffset>
            </wp:positionV>
            <wp:extent cx="5461854" cy="3474720"/>
            <wp:effectExtent l="0" t="0" r="5715" b="0"/>
            <wp:wrapNone/>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854" cy="3474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9508B9" w14:textId="77777777" w:rsidR="00AA4DA8" w:rsidRPr="00BF0D52" w:rsidRDefault="00AA4DA8" w:rsidP="00AA4DA8"/>
    <w:p w14:paraId="217C907A" w14:textId="77777777" w:rsidR="00AA4DA8" w:rsidRPr="00BF0D52" w:rsidRDefault="00AA4DA8" w:rsidP="00AA4DA8"/>
    <w:p w14:paraId="42BF680B" w14:textId="77777777" w:rsidR="00AA4DA8" w:rsidRPr="00BF0D52" w:rsidRDefault="00AA4DA8" w:rsidP="00AA4DA8"/>
    <w:p w14:paraId="44075207" w14:textId="77777777" w:rsidR="00AA4DA8" w:rsidRPr="00BF0D52" w:rsidRDefault="00AA4DA8" w:rsidP="00AA4DA8"/>
    <w:p w14:paraId="67E29CD3" w14:textId="77777777" w:rsidR="00AA4DA8" w:rsidRPr="00BF0D52" w:rsidRDefault="00AA4DA8" w:rsidP="00AA4DA8"/>
    <w:p w14:paraId="7BA73306" w14:textId="77777777" w:rsidR="00AA4DA8" w:rsidRPr="00BF0D52" w:rsidRDefault="00AA4DA8" w:rsidP="00AA4DA8"/>
    <w:p w14:paraId="585D6E5B" w14:textId="77777777" w:rsidR="00AA4DA8" w:rsidRPr="00BF0D52" w:rsidRDefault="00AA4DA8" w:rsidP="00AA4DA8"/>
    <w:p w14:paraId="135F7898" w14:textId="77777777" w:rsidR="00AA4DA8" w:rsidRPr="00BF0D52" w:rsidRDefault="00AA4DA8" w:rsidP="00AA4DA8"/>
    <w:p w14:paraId="50A22966" w14:textId="77777777" w:rsidR="00AA4DA8" w:rsidRPr="00BF0D52" w:rsidRDefault="00AA4DA8" w:rsidP="00AA4DA8"/>
    <w:p w14:paraId="781B0126" w14:textId="77777777" w:rsidR="00AA4DA8" w:rsidRPr="00BF0D52" w:rsidRDefault="00AA4DA8" w:rsidP="00AA4DA8"/>
    <w:p w14:paraId="3F07F981" w14:textId="77777777" w:rsidR="00AA4DA8" w:rsidRPr="00BF0D52" w:rsidRDefault="00AA4DA8" w:rsidP="00AA4DA8"/>
    <w:p w14:paraId="2FFB9684" w14:textId="77777777" w:rsidR="00AA4DA8" w:rsidRPr="00BF0D52" w:rsidRDefault="00AA4DA8" w:rsidP="00AA4DA8"/>
    <w:p w14:paraId="61CA18D2" w14:textId="77777777" w:rsidR="00AA4DA8" w:rsidRPr="00BF0D52" w:rsidRDefault="00AA4DA8" w:rsidP="00AA4DA8"/>
    <w:p w14:paraId="21272C73" w14:textId="77777777" w:rsidR="00AA4DA8" w:rsidRPr="00BF0D52" w:rsidRDefault="00AA4DA8" w:rsidP="00AA4DA8"/>
    <w:p w14:paraId="76E0EA6D" w14:textId="77777777" w:rsidR="00AA4DA8" w:rsidRPr="00BF0D52" w:rsidRDefault="00AA4DA8" w:rsidP="00AA4DA8"/>
    <w:p w14:paraId="2D8E4FB6" w14:textId="77777777" w:rsidR="00AA4DA8" w:rsidRPr="00BF0D52" w:rsidRDefault="00AA4DA8" w:rsidP="00AA4DA8">
      <w:pPr>
        <w:tabs>
          <w:tab w:val="left" w:pos="1836"/>
          <w:tab w:val="center" w:pos="5233"/>
        </w:tabs>
        <w:rPr>
          <w:rFonts w:ascii="Arial" w:hAnsi="Arial" w:cs="Arial"/>
          <w:b/>
          <w:sz w:val="72"/>
          <w:szCs w:val="72"/>
        </w:rPr>
      </w:pPr>
      <w:r w:rsidRPr="00BF0D52">
        <w:rPr>
          <w:rFonts w:ascii="Arial" w:hAnsi="Arial" w:cs="Arial"/>
          <w:b/>
          <w:sz w:val="72"/>
          <w:szCs w:val="72"/>
        </w:rPr>
        <w:tab/>
      </w:r>
    </w:p>
    <w:p w14:paraId="4794B330" w14:textId="77777777" w:rsidR="00830DC1" w:rsidRPr="00BF0D52" w:rsidRDefault="00AA4DA8" w:rsidP="009D66E7">
      <w:pPr>
        <w:tabs>
          <w:tab w:val="left" w:pos="1836"/>
          <w:tab w:val="center" w:pos="5233"/>
        </w:tabs>
        <w:jc w:val="center"/>
        <w:rPr>
          <w:rFonts w:ascii="Arial" w:hAnsi="Arial" w:cs="Arial"/>
          <w:b/>
          <w:sz w:val="96"/>
          <w:szCs w:val="96"/>
        </w:rPr>
      </w:pPr>
      <w:r w:rsidRPr="00BF0D52">
        <w:rPr>
          <w:rFonts w:ascii="Arial" w:hAnsi="Arial" w:cs="Arial"/>
          <w:b/>
          <w:sz w:val="96"/>
          <w:szCs w:val="96"/>
        </w:rPr>
        <w:t>Admissions Policy</w:t>
      </w:r>
    </w:p>
    <w:p w14:paraId="2EAB0983" w14:textId="40EAF21E" w:rsidR="00AA4DA8" w:rsidRPr="00BF0D52" w:rsidRDefault="00E85C91" w:rsidP="00AA4DA8">
      <w:pPr>
        <w:jc w:val="center"/>
        <w:rPr>
          <w:rFonts w:ascii="Arial" w:hAnsi="Arial" w:cs="Arial"/>
          <w:b/>
          <w:sz w:val="96"/>
          <w:szCs w:val="96"/>
        </w:rPr>
      </w:pPr>
      <w:r>
        <w:rPr>
          <w:rFonts w:ascii="Arial" w:hAnsi="Arial" w:cs="Arial"/>
          <w:b/>
          <w:sz w:val="96"/>
          <w:szCs w:val="96"/>
        </w:rPr>
        <w:t>202</w:t>
      </w:r>
      <w:r w:rsidR="00D841C0">
        <w:rPr>
          <w:rFonts w:ascii="Arial" w:hAnsi="Arial" w:cs="Arial"/>
          <w:b/>
          <w:sz w:val="96"/>
          <w:szCs w:val="96"/>
        </w:rPr>
        <w:t>5</w:t>
      </w:r>
      <w:r>
        <w:rPr>
          <w:rFonts w:ascii="Arial" w:hAnsi="Arial" w:cs="Arial"/>
          <w:b/>
          <w:sz w:val="96"/>
          <w:szCs w:val="96"/>
        </w:rPr>
        <w:t xml:space="preserve"> - 202</w:t>
      </w:r>
      <w:r w:rsidR="00D841C0">
        <w:rPr>
          <w:rFonts w:ascii="Arial" w:hAnsi="Arial" w:cs="Arial"/>
          <w:b/>
          <w:sz w:val="96"/>
          <w:szCs w:val="96"/>
        </w:rPr>
        <w:t>6</w:t>
      </w:r>
    </w:p>
    <w:p w14:paraId="7298AE98" w14:textId="77777777" w:rsidR="00AA4DA8" w:rsidRPr="00BF0D52" w:rsidRDefault="00AA4DA8">
      <w:pPr>
        <w:rPr>
          <w:rFonts w:ascii="Arial" w:hAnsi="Arial" w:cs="Arial"/>
          <w:b/>
        </w:rPr>
      </w:pPr>
      <w:r w:rsidRPr="00BF0D52">
        <w:rPr>
          <w:rFonts w:ascii="Arial" w:hAnsi="Arial" w:cs="Arial"/>
          <w:b/>
          <w:sz w:val="72"/>
          <w:szCs w:val="72"/>
        </w:rPr>
        <w:br w:type="page"/>
      </w:r>
    </w:p>
    <w:p w14:paraId="48706743" w14:textId="73239646" w:rsidR="00AA4DA8" w:rsidRPr="00BF0D52" w:rsidRDefault="00AA4DA8" w:rsidP="00543670">
      <w:pPr>
        <w:pStyle w:val="Default"/>
        <w:rPr>
          <w:color w:val="auto"/>
          <w:sz w:val="22"/>
          <w:szCs w:val="22"/>
        </w:rPr>
      </w:pPr>
      <w:r w:rsidRPr="00BF0D52">
        <w:rPr>
          <w:color w:val="auto"/>
          <w:sz w:val="22"/>
          <w:szCs w:val="22"/>
        </w:rPr>
        <w:lastRenderedPageBreak/>
        <w:t xml:space="preserve">These admission arrangements explain how pupils will be admitted into the reception year </w:t>
      </w:r>
      <w:r w:rsidR="00E85C91">
        <w:rPr>
          <w:color w:val="auto"/>
          <w:sz w:val="22"/>
          <w:szCs w:val="22"/>
        </w:rPr>
        <w:t xml:space="preserve">(FS2) </w:t>
      </w:r>
      <w:r w:rsidRPr="00BF0D52">
        <w:rPr>
          <w:color w:val="auto"/>
          <w:sz w:val="22"/>
          <w:szCs w:val="22"/>
        </w:rPr>
        <w:t>at the beginning of the school year and in</w:t>
      </w:r>
      <w:r w:rsidR="00223F44" w:rsidRPr="00BF0D52">
        <w:rPr>
          <w:color w:val="auto"/>
          <w:sz w:val="22"/>
          <w:szCs w:val="22"/>
        </w:rPr>
        <w:t>to</w:t>
      </w:r>
      <w:r w:rsidRPr="00BF0D52">
        <w:rPr>
          <w:color w:val="auto"/>
          <w:sz w:val="22"/>
          <w:szCs w:val="22"/>
        </w:rPr>
        <w:t xml:space="preserve"> years R-6 outside of the normal admissions round in academies within Humber Education Trust (HET), including how many children. It also sets ou</w:t>
      </w:r>
      <w:r w:rsidR="00E85C91">
        <w:rPr>
          <w:color w:val="auto"/>
          <w:sz w:val="22"/>
          <w:szCs w:val="22"/>
        </w:rPr>
        <w:t>t the</w:t>
      </w:r>
      <w:r w:rsidR="001E132F" w:rsidRPr="00BF0D52">
        <w:rPr>
          <w:color w:val="auto"/>
          <w:sz w:val="22"/>
          <w:szCs w:val="22"/>
        </w:rPr>
        <w:t xml:space="preserve"> procedure if the academy is </w:t>
      </w:r>
      <w:r w:rsidRPr="00BF0D52">
        <w:rPr>
          <w:color w:val="auto"/>
          <w:sz w:val="22"/>
          <w:szCs w:val="22"/>
        </w:rPr>
        <w:t>oversubscribed.</w:t>
      </w:r>
    </w:p>
    <w:p w14:paraId="1B365D7E" w14:textId="6DBE6DB2" w:rsidR="00AA4DA8" w:rsidRPr="00BF0D52" w:rsidRDefault="0003450D" w:rsidP="007414F8">
      <w:pPr>
        <w:pStyle w:val="NormalWeb"/>
        <w:spacing w:before="0" w:after="0"/>
        <w:rPr>
          <w:rFonts w:ascii="Arial" w:eastAsia="Arial Narrow" w:hAnsi="Arial" w:cs="Arial"/>
          <w:sz w:val="22"/>
          <w:szCs w:val="22"/>
        </w:rPr>
      </w:pPr>
      <w:r w:rsidRPr="00BF0D52">
        <w:rPr>
          <w:rFonts w:ascii="Arial" w:hAnsi="Arial" w:cs="Arial"/>
          <w:sz w:val="22"/>
          <w:szCs w:val="22"/>
        </w:rPr>
        <w:t>Admission to 2 year old p</w:t>
      </w:r>
      <w:r w:rsidR="00F730E3" w:rsidRPr="00BF0D52">
        <w:rPr>
          <w:rFonts w:ascii="Arial" w:hAnsi="Arial" w:cs="Arial"/>
          <w:sz w:val="22"/>
          <w:szCs w:val="22"/>
        </w:rPr>
        <w:t>r</w:t>
      </w:r>
      <w:r w:rsidR="00C1205F" w:rsidRPr="00BF0D52">
        <w:rPr>
          <w:rFonts w:ascii="Arial" w:hAnsi="Arial" w:cs="Arial"/>
          <w:sz w:val="22"/>
          <w:szCs w:val="22"/>
        </w:rPr>
        <w:t>ovision, for those</w:t>
      </w:r>
      <w:r w:rsidR="00F730E3" w:rsidRPr="00BF0D52">
        <w:rPr>
          <w:rFonts w:ascii="Arial" w:hAnsi="Arial" w:cs="Arial"/>
          <w:sz w:val="22"/>
          <w:szCs w:val="22"/>
        </w:rPr>
        <w:t xml:space="preserve"> meeting the eligibility </w:t>
      </w:r>
      <w:r w:rsidRPr="00BF0D52">
        <w:rPr>
          <w:rFonts w:ascii="Arial" w:hAnsi="Arial" w:cs="Arial"/>
          <w:sz w:val="22"/>
          <w:szCs w:val="22"/>
        </w:rPr>
        <w:t>criteria</w:t>
      </w:r>
      <w:r w:rsidR="00C1205F" w:rsidRPr="00BF0D52">
        <w:rPr>
          <w:rFonts w:ascii="Arial" w:hAnsi="Arial" w:cs="Arial"/>
          <w:sz w:val="22"/>
          <w:szCs w:val="22"/>
        </w:rPr>
        <w:t>,</w:t>
      </w:r>
      <w:r w:rsidRPr="00BF0D52">
        <w:rPr>
          <w:rFonts w:ascii="Arial" w:hAnsi="Arial" w:cs="Arial"/>
          <w:sz w:val="22"/>
          <w:szCs w:val="22"/>
        </w:rPr>
        <w:t xml:space="preserve"> and</w:t>
      </w:r>
      <w:r w:rsidR="00F730E3" w:rsidRPr="00BF0D52">
        <w:rPr>
          <w:rFonts w:ascii="Arial" w:hAnsi="Arial" w:cs="Arial"/>
          <w:sz w:val="22"/>
          <w:szCs w:val="22"/>
        </w:rPr>
        <w:t xml:space="preserve"> admission to </w:t>
      </w:r>
      <w:r w:rsidRPr="00BF0D52">
        <w:rPr>
          <w:rFonts w:ascii="Arial" w:hAnsi="Arial" w:cs="Arial"/>
          <w:sz w:val="22"/>
          <w:szCs w:val="22"/>
        </w:rPr>
        <w:t>nursery (FS1) is determined by each school’s Local Governing Body.</w:t>
      </w:r>
    </w:p>
    <w:p w14:paraId="0FAD70AF" w14:textId="77777777" w:rsidR="00AA4DA8" w:rsidRPr="00BF0D52" w:rsidRDefault="00AA4DA8" w:rsidP="00543670">
      <w:pPr>
        <w:spacing w:after="0" w:line="240" w:lineRule="auto"/>
        <w:rPr>
          <w:rFonts w:ascii="Arial" w:hAnsi="Arial" w:cs="Arial"/>
        </w:rPr>
      </w:pPr>
      <w:r w:rsidRPr="00BF0D52">
        <w:rPr>
          <w:rFonts w:ascii="Arial" w:hAnsi="Arial" w:cs="Arial"/>
        </w:rPr>
        <w:t>The following primary schools are part of Humber Education Trust:</w:t>
      </w:r>
    </w:p>
    <w:p w14:paraId="0BC8AF1C" w14:textId="1CE138A7" w:rsidR="00AA4DA8" w:rsidRPr="00BF0D52" w:rsidRDefault="00AA4DA8" w:rsidP="00543670">
      <w:pPr>
        <w:numPr>
          <w:ilvl w:val="0"/>
          <w:numId w:val="1"/>
        </w:numPr>
        <w:spacing w:after="0" w:line="240" w:lineRule="auto"/>
        <w:rPr>
          <w:rFonts w:ascii="Arial" w:hAnsi="Arial" w:cs="Arial"/>
        </w:rPr>
      </w:pPr>
      <w:r w:rsidRPr="00BF0D52">
        <w:rPr>
          <w:rFonts w:ascii="Arial" w:hAnsi="Arial" w:cs="Arial"/>
        </w:rPr>
        <w:t>Adelaide Primary School</w:t>
      </w:r>
      <w:r w:rsidR="00D841C0">
        <w:rPr>
          <w:rFonts w:ascii="Arial" w:hAnsi="Arial" w:cs="Arial"/>
        </w:rPr>
        <w:t>, Hull</w:t>
      </w:r>
    </w:p>
    <w:p w14:paraId="2CF28E3A" w14:textId="33911593" w:rsidR="00AA4DA8" w:rsidRPr="00BF0D52" w:rsidRDefault="00AA4DA8" w:rsidP="00543670">
      <w:pPr>
        <w:numPr>
          <w:ilvl w:val="0"/>
          <w:numId w:val="1"/>
        </w:numPr>
        <w:spacing w:after="0" w:line="240" w:lineRule="auto"/>
        <w:rPr>
          <w:rFonts w:ascii="Arial" w:hAnsi="Arial" w:cs="Arial"/>
        </w:rPr>
      </w:pPr>
      <w:r w:rsidRPr="00BF0D52">
        <w:rPr>
          <w:rFonts w:ascii="Arial" w:hAnsi="Arial" w:cs="Arial"/>
        </w:rPr>
        <w:t>Broadacre Primary School</w:t>
      </w:r>
      <w:r w:rsidR="00D841C0">
        <w:rPr>
          <w:rFonts w:ascii="Arial" w:hAnsi="Arial" w:cs="Arial"/>
        </w:rPr>
        <w:t>, Hull</w:t>
      </w:r>
    </w:p>
    <w:p w14:paraId="704724BA" w14:textId="0CAC14B7" w:rsidR="00AA4DA8" w:rsidRDefault="00AA4DA8" w:rsidP="00543670">
      <w:pPr>
        <w:numPr>
          <w:ilvl w:val="0"/>
          <w:numId w:val="1"/>
        </w:numPr>
        <w:spacing w:after="0" w:line="240" w:lineRule="auto"/>
        <w:rPr>
          <w:rFonts w:ascii="Arial" w:hAnsi="Arial" w:cs="Arial"/>
        </w:rPr>
      </w:pPr>
      <w:r w:rsidRPr="00BF0D52">
        <w:rPr>
          <w:rFonts w:ascii="Arial" w:hAnsi="Arial" w:cs="Arial"/>
        </w:rPr>
        <w:t>Bude Park Primary School</w:t>
      </w:r>
      <w:r w:rsidR="00D841C0">
        <w:rPr>
          <w:rFonts w:ascii="Arial" w:hAnsi="Arial" w:cs="Arial"/>
        </w:rPr>
        <w:t>, Hull</w:t>
      </w:r>
    </w:p>
    <w:p w14:paraId="40A36814" w14:textId="2A971CEB" w:rsidR="00D841C0" w:rsidRPr="00BF0D52" w:rsidRDefault="00D841C0" w:rsidP="00543670">
      <w:pPr>
        <w:numPr>
          <w:ilvl w:val="0"/>
          <w:numId w:val="1"/>
        </w:numPr>
        <w:spacing w:after="0" w:line="240" w:lineRule="auto"/>
        <w:rPr>
          <w:rFonts w:ascii="Arial" w:hAnsi="Arial" w:cs="Arial"/>
        </w:rPr>
      </w:pPr>
      <w:r>
        <w:rPr>
          <w:rFonts w:ascii="Arial" w:hAnsi="Arial" w:cs="Arial"/>
        </w:rPr>
        <w:t xml:space="preserve">Bursar Primary Academy, </w:t>
      </w:r>
      <w:proofErr w:type="spellStart"/>
      <w:r>
        <w:rPr>
          <w:rFonts w:ascii="Arial" w:hAnsi="Arial" w:cs="Arial"/>
        </w:rPr>
        <w:t>Cleethorpes</w:t>
      </w:r>
      <w:proofErr w:type="spellEnd"/>
    </w:p>
    <w:p w14:paraId="7458F5B8" w14:textId="00CA2DDA" w:rsidR="00AA4DA8" w:rsidRPr="00BF0D52" w:rsidRDefault="00AA4DA8" w:rsidP="00543670">
      <w:pPr>
        <w:numPr>
          <w:ilvl w:val="0"/>
          <w:numId w:val="1"/>
        </w:numPr>
        <w:spacing w:after="0" w:line="240" w:lineRule="auto"/>
        <w:rPr>
          <w:rFonts w:ascii="Arial" w:hAnsi="Arial" w:cs="Arial"/>
        </w:rPr>
      </w:pPr>
      <w:r w:rsidRPr="00BF0D52">
        <w:rPr>
          <w:rFonts w:ascii="Arial" w:hAnsi="Arial" w:cs="Arial"/>
        </w:rPr>
        <w:t>Christopher Pickering Primary School</w:t>
      </w:r>
      <w:r w:rsidR="00D841C0">
        <w:rPr>
          <w:rFonts w:ascii="Arial" w:hAnsi="Arial" w:cs="Arial"/>
        </w:rPr>
        <w:t>, Hull</w:t>
      </w:r>
    </w:p>
    <w:p w14:paraId="13D78151" w14:textId="2FDA29A1" w:rsidR="00AA4DA8" w:rsidRPr="00BF0D52" w:rsidRDefault="00AA4DA8" w:rsidP="00543670">
      <w:pPr>
        <w:numPr>
          <w:ilvl w:val="0"/>
          <w:numId w:val="1"/>
        </w:numPr>
        <w:spacing w:after="0" w:line="240" w:lineRule="auto"/>
        <w:rPr>
          <w:rFonts w:ascii="Arial" w:hAnsi="Arial" w:cs="Arial"/>
        </w:rPr>
      </w:pPr>
      <w:r w:rsidRPr="00BF0D52">
        <w:rPr>
          <w:rFonts w:ascii="Arial" w:hAnsi="Arial" w:cs="Arial"/>
        </w:rPr>
        <w:t>Clifton Primary School</w:t>
      </w:r>
      <w:r w:rsidR="00D841C0">
        <w:rPr>
          <w:rFonts w:ascii="Arial" w:hAnsi="Arial" w:cs="Arial"/>
        </w:rPr>
        <w:t>, Hull</w:t>
      </w:r>
    </w:p>
    <w:p w14:paraId="4D88C270" w14:textId="5FF80FB3" w:rsidR="00AA4DA8" w:rsidRPr="00BF0D52" w:rsidRDefault="00AA4DA8" w:rsidP="00543670">
      <w:pPr>
        <w:numPr>
          <w:ilvl w:val="0"/>
          <w:numId w:val="1"/>
        </w:numPr>
        <w:spacing w:after="0" w:line="240" w:lineRule="auto"/>
        <w:rPr>
          <w:rFonts w:ascii="Arial" w:hAnsi="Arial" w:cs="Arial"/>
        </w:rPr>
      </w:pPr>
      <w:r w:rsidRPr="00BF0D52">
        <w:rPr>
          <w:rFonts w:ascii="Arial" w:hAnsi="Arial" w:cs="Arial"/>
        </w:rPr>
        <w:t>Highlands Primary School</w:t>
      </w:r>
      <w:r w:rsidR="00D841C0">
        <w:rPr>
          <w:rFonts w:ascii="Arial" w:hAnsi="Arial" w:cs="Arial"/>
        </w:rPr>
        <w:t>. Hull</w:t>
      </w:r>
    </w:p>
    <w:p w14:paraId="12981D81" w14:textId="72C9057D" w:rsidR="00AA4DA8" w:rsidRPr="00BF0D52" w:rsidRDefault="00AA4DA8" w:rsidP="00543670">
      <w:pPr>
        <w:numPr>
          <w:ilvl w:val="0"/>
          <w:numId w:val="1"/>
        </w:numPr>
        <w:spacing w:after="0" w:line="240" w:lineRule="auto"/>
        <w:rPr>
          <w:rFonts w:ascii="Arial" w:hAnsi="Arial" w:cs="Arial"/>
        </w:rPr>
      </w:pPr>
      <w:r w:rsidRPr="00BF0D52">
        <w:rPr>
          <w:rFonts w:ascii="Arial" w:hAnsi="Arial" w:cs="Arial"/>
        </w:rPr>
        <w:t>Kingswood Parks Primary School</w:t>
      </w:r>
      <w:r w:rsidR="00D841C0">
        <w:rPr>
          <w:rFonts w:ascii="Arial" w:hAnsi="Arial" w:cs="Arial"/>
        </w:rPr>
        <w:t>, Hull</w:t>
      </w:r>
    </w:p>
    <w:p w14:paraId="70B09708" w14:textId="5C02BCF6" w:rsidR="00AA4DA8" w:rsidRPr="00BF0D52" w:rsidRDefault="00AA4DA8" w:rsidP="00543670">
      <w:pPr>
        <w:numPr>
          <w:ilvl w:val="0"/>
          <w:numId w:val="1"/>
        </w:numPr>
        <w:spacing w:after="0" w:line="240" w:lineRule="auto"/>
        <w:rPr>
          <w:rFonts w:ascii="Arial" w:hAnsi="Arial" w:cs="Arial"/>
        </w:rPr>
      </w:pPr>
      <w:r w:rsidRPr="00BF0D52">
        <w:rPr>
          <w:rFonts w:ascii="Arial" w:hAnsi="Arial" w:cs="Arial"/>
        </w:rPr>
        <w:t>Maybury Primary School</w:t>
      </w:r>
      <w:r w:rsidR="00D841C0">
        <w:rPr>
          <w:rFonts w:ascii="Arial" w:hAnsi="Arial" w:cs="Arial"/>
        </w:rPr>
        <w:t>, Hull</w:t>
      </w:r>
    </w:p>
    <w:p w14:paraId="419EFE73" w14:textId="01A05290" w:rsidR="00AA4DA8" w:rsidRPr="00BF0D52" w:rsidRDefault="00AA4DA8" w:rsidP="00543670">
      <w:pPr>
        <w:numPr>
          <w:ilvl w:val="0"/>
          <w:numId w:val="1"/>
        </w:numPr>
        <w:spacing w:after="0" w:line="240" w:lineRule="auto"/>
        <w:rPr>
          <w:rFonts w:ascii="Arial" w:hAnsi="Arial" w:cs="Arial"/>
        </w:rPr>
      </w:pPr>
      <w:r w:rsidRPr="00BF0D52">
        <w:rPr>
          <w:rFonts w:ascii="Arial" w:hAnsi="Arial" w:cs="Arial"/>
        </w:rPr>
        <w:t>Neasden Primary School</w:t>
      </w:r>
      <w:r w:rsidR="00D841C0">
        <w:rPr>
          <w:rFonts w:ascii="Arial" w:hAnsi="Arial" w:cs="Arial"/>
        </w:rPr>
        <w:t>, Hull</w:t>
      </w:r>
    </w:p>
    <w:p w14:paraId="0B945507" w14:textId="5A81E15C" w:rsidR="00AA4DA8" w:rsidRPr="00BF0D52" w:rsidRDefault="00AA4DA8" w:rsidP="00543670">
      <w:pPr>
        <w:numPr>
          <w:ilvl w:val="0"/>
          <w:numId w:val="1"/>
        </w:numPr>
        <w:spacing w:after="0" w:line="240" w:lineRule="auto"/>
        <w:rPr>
          <w:rFonts w:ascii="Arial" w:hAnsi="Arial" w:cs="Arial"/>
        </w:rPr>
      </w:pPr>
      <w:r w:rsidRPr="00BF0D52">
        <w:rPr>
          <w:rFonts w:ascii="Arial" w:hAnsi="Arial" w:cs="Arial"/>
        </w:rPr>
        <w:t>Parkstone Primary School</w:t>
      </w:r>
      <w:r w:rsidR="00D841C0">
        <w:rPr>
          <w:rFonts w:ascii="Arial" w:hAnsi="Arial" w:cs="Arial"/>
        </w:rPr>
        <w:t>, Hull</w:t>
      </w:r>
    </w:p>
    <w:p w14:paraId="548E9973" w14:textId="0038F4F5" w:rsidR="00AA4DA8" w:rsidRPr="00BF0D52" w:rsidRDefault="00AA4DA8" w:rsidP="00543670">
      <w:pPr>
        <w:numPr>
          <w:ilvl w:val="0"/>
          <w:numId w:val="1"/>
        </w:numPr>
        <w:spacing w:after="0" w:line="240" w:lineRule="auto"/>
        <w:rPr>
          <w:rFonts w:ascii="Arial" w:hAnsi="Arial" w:cs="Arial"/>
        </w:rPr>
      </w:pPr>
      <w:r w:rsidRPr="00BF0D52">
        <w:rPr>
          <w:rFonts w:ascii="Arial" w:hAnsi="Arial" w:cs="Arial"/>
        </w:rPr>
        <w:t>St Nicholas Primary School</w:t>
      </w:r>
      <w:r w:rsidR="00D841C0">
        <w:rPr>
          <w:rFonts w:ascii="Arial" w:hAnsi="Arial" w:cs="Arial"/>
        </w:rPr>
        <w:t>, Hull</w:t>
      </w:r>
    </w:p>
    <w:p w14:paraId="7DA1BB8C" w14:textId="088B24F7" w:rsidR="00AA4DA8" w:rsidRPr="00BF0D52" w:rsidRDefault="00AA4DA8" w:rsidP="00543670">
      <w:pPr>
        <w:numPr>
          <w:ilvl w:val="0"/>
          <w:numId w:val="1"/>
        </w:numPr>
        <w:spacing w:after="0" w:line="240" w:lineRule="auto"/>
        <w:rPr>
          <w:rFonts w:ascii="Arial" w:hAnsi="Arial" w:cs="Arial"/>
        </w:rPr>
      </w:pPr>
      <w:r w:rsidRPr="00BF0D52">
        <w:rPr>
          <w:rFonts w:ascii="Arial" w:hAnsi="Arial" w:cs="Arial"/>
        </w:rPr>
        <w:t>Woodland Primary School</w:t>
      </w:r>
      <w:r w:rsidR="00D841C0">
        <w:rPr>
          <w:rFonts w:ascii="Arial" w:hAnsi="Arial" w:cs="Arial"/>
        </w:rPr>
        <w:t>, Hull</w:t>
      </w:r>
    </w:p>
    <w:p w14:paraId="40A4E3D8" w14:textId="77777777" w:rsidR="00AA4DA8" w:rsidRPr="00BF0D52" w:rsidRDefault="00AA4DA8" w:rsidP="00543670">
      <w:pPr>
        <w:spacing w:after="0" w:line="240" w:lineRule="auto"/>
        <w:rPr>
          <w:rFonts w:ascii="Arial" w:hAnsi="Arial" w:cs="Arial"/>
        </w:rPr>
      </w:pPr>
    </w:p>
    <w:p w14:paraId="10C5A439" w14:textId="58E17FFD" w:rsidR="00AA4DA8" w:rsidRPr="00BF0D52" w:rsidRDefault="00AA4DA8" w:rsidP="00543670">
      <w:pPr>
        <w:spacing w:after="0" w:line="240" w:lineRule="auto"/>
        <w:rPr>
          <w:rFonts w:ascii="Arial" w:hAnsi="Arial" w:cs="Arial"/>
        </w:rPr>
      </w:pPr>
      <w:r w:rsidRPr="00BF0D52">
        <w:rPr>
          <w:rFonts w:ascii="Arial" w:hAnsi="Arial" w:cs="Arial"/>
        </w:rPr>
        <w:t xml:space="preserve">The Academy Trust is its own admissions authority; this means it is responsible for setting its own admissions arrangements. </w:t>
      </w:r>
      <w:r w:rsidR="00116AA6" w:rsidRPr="00BF0D52">
        <w:rPr>
          <w:rFonts w:ascii="Arial" w:hAnsi="Arial" w:cs="Arial"/>
        </w:rPr>
        <w:t xml:space="preserve">These arrangements are informed by DfE </w:t>
      </w:r>
      <w:r w:rsidR="004E03EA" w:rsidRPr="00BF0D52">
        <w:rPr>
          <w:rFonts w:ascii="Arial" w:hAnsi="Arial" w:cs="Arial"/>
        </w:rPr>
        <w:t xml:space="preserve">advice / </w:t>
      </w:r>
      <w:r w:rsidR="00116AA6" w:rsidRPr="00BF0D52">
        <w:rPr>
          <w:rFonts w:ascii="Arial" w:hAnsi="Arial" w:cs="Arial"/>
        </w:rPr>
        <w:t xml:space="preserve">guidance and comply with DfE statute cited at the end of this document. </w:t>
      </w:r>
      <w:r w:rsidRPr="00BF0D52">
        <w:rPr>
          <w:rFonts w:ascii="Arial" w:hAnsi="Arial" w:cs="Arial"/>
        </w:rPr>
        <w:t>The Local Authorit</w:t>
      </w:r>
      <w:r w:rsidR="00D841C0">
        <w:rPr>
          <w:rFonts w:ascii="Arial" w:hAnsi="Arial" w:cs="Arial"/>
        </w:rPr>
        <w:t>ies</w:t>
      </w:r>
      <w:r w:rsidRPr="00BF0D52">
        <w:rPr>
          <w:rFonts w:ascii="Arial" w:hAnsi="Arial" w:cs="Arial"/>
        </w:rPr>
        <w:t xml:space="preserve"> continue to be responsible for coordinating all admissions in their area</w:t>
      </w:r>
      <w:r w:rsidR="009D66E7" w:rsidRPr="00BF0D52">
        <w:rPr>
          <w:rFonts w:ascii="Arial" w:hAnsi="Arial" w:cs="Arial"/>
        </w:rPr>
        <w:t xml:space="preserve">, and making offers of places. </w:t>
      </w:r>
    </w:p>
    <w:p w14:paraId="0939CE84" w14:textId="77777777" w:rsidR="00543670" w:rsidRPr="00BF0D52" w:rsidRDefault="00543670" w:rsidP="00543670">
      <w:pPr>
        <w:spacing w:after="0" w:line="240" w:lineRule="auto"/>
        <w:rPr>
          <w:rFonts w:ascii="Arial" w:hAnsi="Arial" w:cs="Arial"/>
        </w:rPr>
      </w:pPr>
    </w:p>
    <w:p w14:paraId="09B44D16" w14:textId="632F0D0A" w:rsidR="009D66E7" w:rsidRDefault="00AA4DA8" w:rsidP="00543670">
      <w:pPr>
        <w:spacing w:after="0" w:line="240" w:lineRule="auto"/>
        <w:rPr>
          <w:rFonts w:ascii="Arial" w:hAnsi="Arial" w:cs="Arial"/>
        </w:rPr>
      </w:pPr>
      <w:r w:rsidRPr="00BF0D52">
        <w:rPr>
          <w:rFonts w:ascii="Arial" w:hAnsi="Arial" w:cs="Arial"/>
        </w:rPr>
        <w:t xml:space="preserve">Further details on how to apply for a school place </w:t>
      </w:r>
      <w:r w:rsidR="00D841C0">
        <w:rPr>
          <w:rFonts w:ascii="Arial" w:hAnsi="Arial" w:cs="Arial"/>
        </w:rPr>
        <w:t xml:space="preserve">in Hull </w:t>
      </w:r>
      <w:r w:rsidRPr="00BF0D52">
        <w:rPr>
          <w:rFonts w:ascii="Arial" w:hAnsi="Arial" w:cs="Arial"/>
        </w:rPr>
        <w:t xml:space="preserve">can be found at </w:t>
      </w:r>
      <w:hyperlink r:id="rId9" w:history="1">
        <w:r w:rsidRPr="00D841C0">
          <w:rPr>
            <w:rStyle w:val="Hyperlink"/>
            <w:rFonts w:ascii="Arial" w:hAnsi="Arial" w:cs="Arial"/>
            <w:color w:val="0070C0"/>
          </w:rPr>
          <w:t>www.hullcc.gov.uk/admissions</w:t>
        </w:r>
      </w:hyperlink>
      <w:r w:rsidR="00D841C0" w:rsidRPr="00D841C0">
        <w:rPr>
          <w:rStyle w:val="Hyperlink"/>
          <w:rFonts w:ascii="Arial" w:hAnsi="Arial" w:cs="Arial"/>
          <w:color w:val="0070C0"/>
        </w:rPr>
        <w:t xml:space="preserve"> </w:t>
      </w:r>
      <w:r w:rsidR="00D841C0" w:rsidRPr="00D841C0">
        <w:rPr>
          <w:rStyle w:val="Hyperlink"/>
          <w:rFonts w:ascii="Arial" w:hAnsi="Arial" w:cs="Arial"/>
          <w:color w:val="auto"/>
          <w:u w:val="none"/>
        </w:rPr>
        <w:t>and in North East Lincolnshire at</w:t>
      </w:r>
      <w:r w:rsidR="00D841C0">
        <w:rPr>
          <w:rStyle w:val="Hyperlink"/>
          <w:rFonts w:ascii="Arial" w:hAnsi="Arial" w:cs="Arial"/>
          <w:color w:val="auto"/>
        </w:rPr>
        <w:t xml:space="preserve"> </w:t>
      </w:r>
      <w:hyperlink r:id="rId10" w:history="1">
        <w:r w:rsidR="00D841C0" w:rsidRPr="005A73EE">
          <w:rPr>
            <w:rStyle w:val="Hyperlink"/>
            <w:rFonts w:ascii="Arial" w:hAnsi="Arial" w:cs="Arial"/>
          </w:rPr>
          <w:t>www.nelincs.gov.uk/children-families-and-schools/schools-and-education/school-admissions/</w:t>
        </w:r>
      </w:hyperlink>
      <w:r w:rsidRPr="00BF0D52">
        <w:rPr>
          <w:rFonts w:ascii="Arial" w:hAnsi="Arial" w:cs="Arial"/>
        </w:rPr>
        <w:t>.</w:t>
      </w:r>
    </w:p>
    <w:p w14:paraId="514FAAE4" w14:textId="77777777" w:rsidR="00D841C0" w:rsidRPr="00BF0D52" w:rsidRDefault="00D841C0" w:rsidP="00543670">
      <w:pPr>
        <w:spacing w:after="0" w:line="240" w:lineRule="auto"/>
        <w:rPr>
          <w:rFonts w:ascii="Arial" w:hAnsi="Arial" w:cs="Arial"/>
        </w:rPr>
      </w:pPr>
    </w:p>
    <w:p w14:paraId="6788C0E9" w14:textId="7C1FF5EF" w:rsidR="007414F8" w:rsidRPr="00BF0D52" w:rsidRDefault="007414F8" w:rsidP="00543670">
      <w:pPr>
        <w:spacing w:after="0" w:line="240" w:lineRule="auto"/>
        <w:rPr>
          <w:rFonts w:ascii="Arial" w:hAnsi="Arial" w:cs="Arial"/>
        </w:rPr>
      </w:pPr>
      <w:r w:rsidRPr="00BF0D52">
        <w:rPr>
          <w:rFonts w:ascii="Arial" w:hAnsi="Arial" w:cs="Arial"/>
        </w:rPr>
        <w:t xml:space="preserve">The closing date for applications is </w:t>
      </w:r>
      <w:r w:rsidR="00E85C91">
        <w:rPr>
          <w:rFonts w:ascii="Arial" w:hAnsi="Arial" w:cs="Arial"/>
          <w:b/>
          <w:i/>
        </w:rPr>
        <w:t>1</w:t>
      </w:r>
      <w:r w:rsidR="00D841C0">
        <w:rPr>
          <w:rFonts w:ascii="Arial" w:hAnsi="Arial" w:cs="Arial"/>
          <w:b/>
          <w:i/>
        </w:rPr>
        <w:t>2</w:t>
      </w:r>
      <w:r w:rsidRPr="00BF0D52">
        <w:rPr>
          <w:rFonts w:ascii="Arial" w:hAnsi="Arial" w:cs="Arial"/>
          <w:b/>
          <w:i/>
          <w:vertAlign w:val="superscript"/>
        </w:rPr>
        <w:t>th</w:t>
      </w:r>
      <w:r w:rsidR="00E85C91">
        <w:rPr>
          <w:rFonts w:ascii="Arial" w:hAnsi="Arial" w:cs="Arial"/>
          <w:b/>
          <w:i/>
        </w:rPr>
        <w:t xml:space="preserve"> January, 202</w:t>
      </w:r>
      <w:r w:rsidR="00D841C0">
        <w:rPr>
          <w:rFonts w:ascii="Arial" w:hAnsi="Arial" w:cs="Arial"/>
          <w:b/>
          <w:i/>
        </w:rPr>
        <w:t>5</w:t>
      </w:r>
      <w:r w:rsidR="00E85C91">
        <w:rPr>
          <w:rFonts w:ascii="Arial" w:hAnsi="Arial" w:cs="Arial"/>
          <w:b/>
          <w:i/>
        </w:rPr>
        <w:t xml:space="preserve"> </w:t>
      </w:r>
      <w:r w:rsidRPr="00BF0D52">
        <w:rPr>
          <w:rFonts w:ascii="Arial" w:hAnsi="Arial" w:cs="Arial"/>
        </w:rPr>
        <w:t xml:space="preserve">unless there are exceptional circumstances.  </w:t>
      </w:r>
    </w:p>
    <w:p w14:paraId="5AE1EB33" w14:textId="7A6E605E" w:rsidR="00F730E3" w:rsidRPr="00BF0D52" w:rsidRDefault="00F730E3" w:rsidP="00543670">
      <w:pPr>
        <w:spacing w:after="0" w:line="240" w:lineRule="auto"/>
        <w:rPr>
          <w:rFonts w:ascii="Arial" w:hAnsi="Arial" w:cs="Arial"/>
        </w:rPr>
      </w:pPr>
      <w:r w:rsidRPr="00BF0D52">
        <w:rPr>
          <w:rFonts w:ascii="Arial" w:hAnsi="Arial" w:cs="Arial"/>
        </w:rPr>
        <w:t>After this date applications will be considered after those which were submitted on time.</w:t>
      </w:r>
    </w:p>
    <w:p w14:paraId="7CE2E6BE" w14:textId="77777777" w:rsidR="007915AC" w:rsidRPr="00BF0D52" w:rsidRDefault="007915AC" w:rsidP="00543670">
      <w:pPr>
        <w:spacing w:after="0" w:line="240" w:lineRule="auto"/>
        <w:rPr>
          <w:rFonts w:ascii="Arial" w:hAnsi="Arial" w:cs="Arial"/>
        </w:rPr>
      </w:pPr>
    </w:p>
    <w:p w14:paraId="64FE0222" w14:textId="3CCED56F" w:rsidR="009D66E7" w:rsidRPr="00BF0D52" w:rsidRDefault="009D66E7" w:rsidP="00543670">
      <w:pPr>
        <w:spacing w:after="0" w:line="240" w:lineRule="auto"/>
        <w:rPr>
          <w:rFonts w:ascii="Arial" w:hAnsi="Arial" w:cs="Arial"/>
          <w:b/>
        </w:rPr>
      </w:pPr>
      <w:r w:rsidRPr="00BF0D52">
        <w:rPr>
          <w:rFonts w:ascii="Arial" w:hAnsi="Arial" w:cs="Arial"/>
        </w:rPr>
        <w:t xml:space="preserve">Applications for pupils having an </w:t>
      </w:r>
      <w:r w:rsidRPr="00BF0D52">
        <w:rPr>
          <w:rFonts w:ascii="Arial" w:hAnsi="Arial" w:cs="Arial"/>
          <w:b/>
        </w:rPr>
        <w:t>Educational Health and Care Plan</w:t>
      </w:r>
      <w:r w:rsidRPr="00BF0D52">
        <w:rPr>
          <w:rFonts w:ascii="Arial" w:hAnsi="Arial" w:cs="Arial"/>
        </w:rPr>
        <w:t xml:space="preserve"> will be dealt with in accordance with the Code of Practice on Special Educational Needs and if one of our schools</w:t>
      </w:r>
      <w:r w:rsidR="00EB3053" w:rsidRPr="00BF0D52">
        <w:rPr>
          <w:rFonts w:ascii="Arial" w:hAnsi="Arial" w:cs="Arial"/>
        </w:rPr>
        <w:t xml:space="preserve"> is named in a child’s EHC Plan</w:t>
      </w:r>
      <w:r w:rsidRPr="00BF0D52">
        <w:rPr>
          <w:rFonts w:ascii="Arial" w:hAnsi="Arial" w:cs="Arial"/>
        </w:rPr>
        <w:t xml:space="preserve">, the local governing body are required to admit the pupil.  After the allocation of pupils with an EHC Plan, where the number of applications is greater than the remaining places the following criteria will be applied in the order set out below. </w:t>
      </w:r>
    </w:p>
    <w:p w14:paraId="7FA4B494" w14:textId="77777777" w:rsidR="009D66E7" w:rsidRPr="00BF0D52" w:rsidRDefault="009D66E7" w:rsidP="00543670">
      <w:pPr>
        <w:pStyle w:val="Default"/>
        <w:rPr>
          <w:color w:val="auto"/>
          <w:sz w:val="22"/>
          <w:szCs w:val="22"/>
        </w:rPr>
      </w:pPr>
    </w:p>
    <w:p w14:paraId="6CB096FC" w14:textId="2E990B13" w:rsidR="009D66E7" w:rsidRPr="00BF0D52" w:rsidRDefault="00B54476" w:rsidP="00543670">
      <w:pPr>
        <w:pStyle w:val="Default"/>
        <w:numPr>
          <w:ilvl w:val="0"/>
          <w:numId w:val="2"/>
        </w:numPr>
        <w:ind w:left="360"/>
        <w:rPr>
          <w:color w:val="auto"/>
          <w:sz w:val="22"/>
          <w:szCs w:val="22"/>
        </w:rPr>
      </w:pPr>
      <w:r w:rsidRPr="00BF0D52">
        <w:rPr>
          <w:color w:val="auto"/>
          <w:sz w:val="22"/>
          <w:szCs w:val="22"/>
        </w:rPr>
        <w:t>All ‘looked</w:t>
      </w:r>
      <w:r w:rsidR="009D66E7" w:rsidRPr="00BF0D52">
        <w:rPr>
          <w:b/>
          <w:color w:val="auto"/>
          <w:sz w:val="22"/>
          <w:szCs w:val="22"/>
        </w:rPr>
        <w:t xml:space="preserve"> after children’</w:t>
      </w:r>
      <w:r w:rsidR="007915AC" w:rsidRPr="00BF0D52">
        <w:rPr>
          <w:b/>
          <w:color w:val="auto"/>
          <w:sz w:val="22"/>
          <w:szCs w:val="22"/>
          <w:vertAlign w:val="superscript"/>
        </w:rPr>
        <w:t>1</w:t>
      </w:r>
      <w:r w:rsidR="009D66E7" w:rsidRPr="00BF0D52">
        <w:rPr>
          <w:color w:val="auto"/>
          <w:sz w:val="22"/>
          <w:szCs w:val="22"/>
        </w:rPr>
        <w:t xml:space="preserve"> </w:t>
      </w:r>
      <w:r w:rsidRPr="00BF0D52">
        <w:rPr>
          <w:color w:val="auto"/>
          <w:sz w:val="22"/>
          <w:szCs w:val="22"/>
        </w:rPr>
        <w:t>or ‘previously</w:t>
      </w:r>
      <w:r w:rsidR="009D66E7" w:rsidRPr="00BF0D52">
        <w:rPr>
          <w:b/>
          <w:color w:val="auto"/>
          <w:sz w:val="22"/>
          <w:szCs w:val="22"/>
        </w:rPr>
        <w:t xml:space="preserve"> looked after children’</w:t>
      </w:r>
      <w:r w:rsidR="009D66E7" w:rsidRPr="00BF0D52">
        <w:rPr>
          <w:color w:val="auto"/>
          <w:sz w:val="22"/>
          <w:szCs w:val="22"/>
        </w:rPr>
        <w:t>, including those from outside England</w:t>
      </w:r>
      <w:r w:rsidR="00BD6A1F" w:rsidRPr="00BF0D52">
        <w:rPr>
          <w:color w:val="auto"/>
          <w:sz w:val="22"/>
          <w:szCs w:val="22"/>
          <w:vertAlign w:val="superscript"/>
        </w:rPr>
        <w:t>2</w:t>
      </w:r>
      <w:r w:rsidR="009D66E7" w:rsidRPr="00BF0D52">
        <w:rPr>
          <w:color w:val="auto"/>
          <w:sz w:val="22"/>
          <w:szCs w:val="22"/>
        </w:rPr>
        <w:t>.</w:t>
      </w:r>
    </w:p>
    <w:p w14:paraId="109A86AF" w14:textId="77777777" w:rsidR="00543670" w:rsidRPr="00BF0D52" w:rsidRDefault="00543670" w:rsidP="00543670">
      <w:pPr>
        <w:pStyle w:val="Default"/>
        <w:ind w:left="360"/>
        <w:rPr>
          <w:color w:val="auto"/>
          <w:sz w:val="22"/>
          <w:szCs w:val="22"/>
        </w:rPr>
      </w:pPr>
    </w:p>
    <w:p w14:paraId="132DAA30" w14:textId="77777777" w:rsidR="009D66E7" w:rsidRPr="00BF0D52" w:rsidRDefault="009D66E7" w:rsidP="00543670">
      <w:pPr>
        <w:pStyle w:val="Default"/>
        <w:numPr>
          <w:ilvl w:val="0"/>
          <w:numId w:val="2"/>
        </w:numPr>
        <w:ind w:left="360"/>
        <w:rPr>
          <w:color w:val="auto"/>
          <w:sz w:val="22"/>
          <w:szCs w:val="22"/>
        </w:rPr>
      </w:pPr>
      <w:r w:rsidRPr="00BF0D52">
        <w:rPr>
          <w:color w:val="auto"/>
          <w:sz w:val="22"/>
          <w:szCs w:val="22"/>
        </w:rPr>
        <w:t xml:space="preserve">Children of </w:t>
      </w:r>
      <w:r w:rsidRPr="00BF0D52">
        <w:rPr>
          <w:b/>
          <w:color w:val="auto"/>
          <w:sz w:val="22"/>
          <w:szCs w:val="22"/>
        </w:rPr>
        <w:t xml:space="preserve">staff </w:t>
      </w:r>
      <w:r w:rsidRPr="00BF0D52">
        <w:rPr>
          <w:color w:val="auto"/>
          <w:sz w:val="22"/>
          <w:szCs w:val="22"/>
        </w:rPr>
        <w:t>based in the academy (where the member of staff has been employed at the academy for 2 year or more years at the time that the application is made for a place at the academy or the member of staff is recruited to fill a vacant post for which there is a demonstrable skill shortage.)</w:t>
      </w:r>
    </w:p>
    <w:p w14:paraId="59E6B945" w14:textId="77777777" w:rsidR="00543670" w:rsidRPr="00BF0D52" w:rsidRDefault="00543670" w:rsidP="00543670">
      <w:pPr>
        <w:pStyle w:val="Default"/>
        <w:rPr>
          <w:color w:val="auto"/>
          <w:sz w:val="22"/>
          <w:szCs w:val="22"/>
        </w:rPr>
      </w:pPr>
    </w:p>
    <w:p w14:paraId="035E7100" w14:textId="608BCD9B" w:rsidR="009D66E7" w:rsidRPr="00BF0D52" w:rsidRDefault="009D66E7" w:rsidP="00543670">
      <w:pPr>
        <w:pStyle w:val="Default"/>
        <w:numPr>
          <w:ilvl w:val="0"/>
          <w:numId w:val="2"/>
        </w:numPr>
        <w:ind w:left="360"/>
        <w:rPr>
          <w:color w:val="auto"/>
          <w:sz w:val="22"/>
          <w:szCs w:val="22"/>
        </w:rPr>
      </w:pPr>
      <w:r w:rsidRPr="00BF0D52">
        <w:rPr>
          <w:color w:val="auto"/>
          <w:sz w:val="22"/>
          <w:szCs w:val="22"/>
        </w:rPr>
        <w:t>Children whose parents reside</w:t>
      </w:r>
      <w:r w:rsidR="00BD6A1F" w:rsidRPr="00BF0D52">
        <w:rPr>
          <w:color w:val="auto"/>
          <w:sz w:val="22"/>
          <w:szCs w:val="22"/>
          <w:vertAlign w:val="superscript"/>
        </w:rPr>
        <w:t>3</w:t>
      </w:r>
      <w:r w:rsidRPr="00BF0D52">
        <w:rPr>
          <w:color w:val="auto"/>
          <w:sz w:val="22"/>
          <w:szCs w:val="22"/>
        </w:rPr>
        <w:t xml:space="preserve"> within the </w:t>
      </w:r>
      <w:r w:rsidRPr="00BF0D52">
        <w:rPr>
          <w:b/>
          <w:color w:val="auto"/>
          <w:sz w:val="22"/>
          <w:szCs w:val="22"/>
        </w:rPr>
        <w:t>catchment area</w:t>
      </w:r>
      <w:r w:rsidRPr="00BF0D52">
        <w:rPr>
          <w:color w:val="auto"/>
          <w:sz w:val="22"/>
          <w:szCs w:val="22"/>
        </w:rPr>
        <w:t xml:space="preserve"> of the academy at the time of application. Proof of residence will be required. (Catchment area is marked on a plan).</w:t>
      </w:r>
      <w:r w:rsidR="00082A2C" w:rsidRPr="00BF0D52">
        <w:rPr>
          <w:color w:val="auto"/>
          <w:sz w:val="22"/>
          <w:szCs w:val="22"/>
        </w:rPr>
        <w:t xml:space="preserve"> St Nicholas Primary School does not have a catchment area so applicants are welcomed from any part of the city. </w:t>
      </w:r>
    </w:p>
    <w:p w14:paraId="5921B3D0" w14:textId="77777777" w:rsidR="00543670" w:rsidRPr="00BF0D52" w:rsidRDefault="00543670" w:rsidP="00543670">
      <w:pPr>
        <w:pStyle w:val="Default"/>
        <w:ind w:left="360"/>
        <w:rPr>
          <w:color w:val="auto"/>
          <w:sz w:val="22"/>
          <w:szCs w:val="22"/>
        </w:rPr>
      </w:pPr>
    </w:p>
    <w:p w14:paraId="1E89BA10" w14:textId="18AA2EC9" w:rsidR="0010044A" w:rsidRPr="00BF0D52" w:rsidRDefault="007915AC" w:rsidP="0010044A">
      <w:pPr>
        <w:pStyle w:val="Default"/>
        <w:numPr>
          <w:ilvl w:val="0"/>
          <w:numId w:val="2"/>
        </w:numPr>
        <w:ind w:left="360"/>
        <w:rPr>
          <w:color w:val="auto"/>
          <w:sz w:val="22"/>
          <w:szCs w:val="22"/>
        </w:rPr>
      </w:pPr>
      <w:r w:rsidRPr="00BF0D52">
        <w:rPr>
          <w:color w:val="auto"/>
          <w:sz w:val="22"/>
          <w:szCs w:val="22"/>
        </w:rPr>
        <w:t xml:space="preserve">Children, with a </w:t>
      </w:r>
      <w:r w:rsidR="009D66E7" w:rsidRPr="00BF0D52">
        <w:rPr>
          <w:b/>
          <w:color w:val="auto"/>
          <w:sz w:val="22"/>
          <w:szCs w:val="22"/>
        </w:rPr>
        <w:t>sibling</w:t>
      </w:r>
      <w:r w:rsidR="00BD6A1F" w:rsidRPr="00BF0D52">
        <w:rPr>
          <w:b/>
          <w:color w:val="auto"/>
          <w:sz w:val="22"/>
          <w:szCs w:val="22"/>
          <w:vertAlign w:val="superscript"/>
        </w:rPr>
        <w:t>4</w:t>
      </w:r>
      <w:r w:rsidR="009D66E7" w:rsidRPr="00BF0D52">
        <w:rPr>
          <w:b/>
          <w:color w:val="auto"/>
          <w:sz w:val="22"/>
          <w:szCs w:val="22"/>
        </w:rPr>
        <w:t xml:space="preserve"> who will be </w:t>
      </w:r>
      <w:r w:rsidR="009D66E7" w:rsidRPr="00BF0D52">
        <w:rPr>
          <w:color w:val="auto"/>
          <w:sz w:val="22"/>
          <w:szCs w:val="22"/>
        </w:rPr>
        <w:t xml:space="preserve">attending the academy at the expected time of admission.  </w:t>
      </w:r>
    </w:p>
    <w:p w14:paraId="4F48A265" w14:textId="3682841B" w:rsidR="0010044A" w:rsidRPr="00BF0D52" w:rsidRDefault="0010044A" w:rsidP="0010044A">
      <w:pPr>
        <w:pStyle w:val="Default"/>
        <w:rPr>
          <w:color w:val="auto"/>
          <w:sz w:val="22"/>
          <w:szCs w:val="22"/>
        </w:rPr>
      </w:pPr>
    </w:p>
    <w:p w14:paraId="55655B03" w14:textId="79C4BCC5" w:rsidR="009D66E7" w:rsidRPr="00BF0D52" w:rsidRDefault="009D66E7" w:rsidP="00B8239A">
      <w:pPr>
        <w:pStyle w:val="Default"/>
        <w:numPr>
          <w:ilvl w:val="0"/>
          <w:numId w:val="2"/>
        </w:numPr>
        <w:ind w:left="357" w:hanging="357"/>
        <w:rPr>
          <w:color w:val="auto"/>
          <w:sz w:val="22"/>
          <w:szCs w:val="22"/>
        </w:rPr>
      </w:pPr>
      <w:r w:rsidRPr="00BF0D52">
        <w:rPr>
          <w:color w:val="auto"/>
          <w:sz w:val="22"/>
          <w:szCs w:val="22"/>
        </w:rPr>
        <w:t xml:space="preserve">Other children by </w:t>
      </w:r>
      <w:r w:rsidRPr="00BF0D52">
        <w:rPr>
          <w:b/>
          <w:color w:val="auto"/>
          <w:sz w:val="22"/>
          <w:szCs w:val="22"/>
        </w:rPr>
        <w:t>distance</w:t>
      </w:r>
      <w:r w:rsidR="00BD6A1F" w:rsidRPr="00BF0D52">
        <w:rPr>
          <w:color w:val="auto"/>
          <w:sz w:val="22"/>
          <w:szCs w:val="22"/>
          <w:vertAlign w:val="superscript"/>
        </w:rPr>
        <w:t>5</w:t>
      </w:r>
      <w:r w:rsidRPr="00BF0D52">
        <w:rPr>
          <w:color w:val="auto"/>
          <w:sz w:val="22"/>
          <w:szCs w:val="22"/>
        </w:rPr>
        <w:t xml:space="preserve"> from the academy, with priority for admission given to children who </w:t>
      </w:r>
      <w:r w:rsidRPr="00BF0D52">
        <w:rPr>
          <w:b/>
          <w:color w:val="auto"/>
          <w:sz w:val="22"/>
          <w:szCs w:val="22"/>
        </w:rPr>
        <w:t>live nearest to the academy</w:t>
      </w:r>
      <w:r w:rsidRPr="00BF0D52">
        <w:rPr>
          <w:color w:val="auto"/>
          <w:sz w:val="22"/>
          <w:szCs w:val="22"/>
        </w:rPr>
        <w:t xml:space="preserve">. </w:t>
      </w:r>
    </w:p>
    <w:p w14:paraId="248FE710" w14:textId="50BBE93D" w:rsidR="00BD6A1F" w:rsidRPr="00BF0D52" w:rsidRDefault="00BD6A1F" w:rsidP="00BD6A1F">
      <w:pPr>
        <w:pStyle w:val="Default"/>
        <w:rPr>
          <w:color w:val="auto"/>
          <w:sz w:val="22"/>
          <w:szCs w:val="22"/>
        </w:rPr>
      </w:pPr>
    </w:p>
    <w:p w14:paraId="2C6172A2" w14:textId="720C57E8" w:rsidR="009D66E7" w:rsidRPr="00BF0D52" w:rsidRDefault="009D66E7" w:rsidP="00543670">
      <w:pPr>
        <w:pStyle w:val="Default"/>
        <w:rPr>
          <w:i/>
          <w:color w:val="auto"/>
          <w:sz w:val="22"/>
          <w:szCs w:val="22"/>
        </w:rPr>
      </w:pPr>
      <w:r w:rsidRPr="00BF0D52">
        <w:rPr>
          <w:i/>
          <w:color w:val="auto"/>
          <w:sz w:val="22"/>
          <w:szCs w:val="22"/>
        </w:rPr>
        <w:lastRenderedPageBreak/>
        <w:t xml:space="preserve">Criteria 4 and 5 will be used as a </w:t>
      </w:r>
      <w:r w:rsidR="00B54476" w:rsidRPr="00BF0D52">
        <w:rPr>
          <w:i/>
          <w:color w:val="auto"/>
          <w:sz w:val="22"/>
          <w:szCs w:val="22"/>
        </w:rPr>
        <w:t>tiebreaker</w:t>
      </w:r>
      <w:r w:rsidRPr="00BF0D52">
        <w:rPr>
          <w:i/>
          <w:color w:val="auto"/>
          <w:sz w:val="22"/>
          <w:szCs w:val="22"/>
        </w:rPr>
        <w:t xml:space="preserve"> for other criteria. If the school is </w:t>
      </w:r>
      <w:r w:rsidR="00FF152A" w:rsidRPr="00BF0D52">
        <w:rPr>
          <w:i/>
          <w:color w:val="auto"/>
          <w:sz w:val="22"/>
          <w:szCs w:val="22"/>
        </w:rPr>
        <w:t>oversubscribed</w:t>
      </w:r>
      <w:r w:rsidRPr="00BF0D52">
        <w:rPr>
          <w:i/>
          <w:color w:val="auto"/>
          <w:sz w:val="22"/>
          <w:szCs w:val="22"/>
        </w:rPr>
        <w:t xml:space="preserve"> from within its catchment area after the allocation of children with an EHC</w:t>
      </w:r>
      <w:r w:rsidR="00313BD1" w:rsidRPr="00BF0D52">
        <w:rPr>
          <w:i/>
          <w:color w:val="auto"/>
          <w:sz w:val="22"/>
          <w:szCs w:val="22"/>
        </w:rPr>
        <w:t>P and children under criteria 1</w:t>
      </w:r>
      <w:r w:rsidRPr="00BF0D52">
        <w:rPr>
          <w:i/>
          <w:color w:val="auto"/>
          <w:sz w:val="22"/>
          <w:szCs w:val="22"/>
        </w:rPr>
        <w:t xml:space="preserve"> and 2, then the brothers/sisters and geographical criteria will be used in that order as tie-breakers. </w:t>
      </w:r>
    </w:p>
    <w:p w14:paraId="317783F3" w14:textId="77777777" w:rsidR="009F0407" w:rsidRPr="00BF0D52" w:rsidRDefault="009F0407" w:rsidP="00543670">
      <w:pPr>
        <w:pStyle w:val="Default"/>
        <w:rPr>
          <w:i/>
          <w:color w:val="auto"/>
          <w:sz w:val="22"/>
          <w:szCs w:val="22"/>
        </w:rPr>
      </w:pPr>
    </w:p>
    <w:p w14:paraId="05633917" w14:textId="77777777" w:rsidR="007F3DF2" w:rsidRPr="00BF0D52" w:rsidRDefault="007F3DF2" w:rsidP="00543670">
      <w:pPr>
        <w:spacing w:after="0" w:line="240" w:lineRule="auto"/>
        <w:rPr>
          <w:rFonts w:ascii="Arial" w:hAnsi="Arial" w:cs="Arial"/>
          <w:b/>
        </w:rPr>
      </w:pPr>
    </w:p>
    <w:p w14:paraId="5A6AB932" w14:textId="77777777" w:rsidR="007F3DF2" w:rsidRPr="00BF0D52" w:rsidRDefault="007F3DF2" w:rsidP="00543670">
      <w:pPr>
        <w:spacing w:after="0" w:line="240" w:lineRule="auto"/>
        <w:rPr>
          <w:rFonts w:ascii="Arial" w:hAnsi="Arial" w:cs="Arial"/>
          <w:b/>
        </w:rPr>
      </w:pPr>
    </w:p>
    <w:p w14:paraId="510DC59C" w14:textId="4A91E77E" w:rsidR="009F0407" w:rsidRPr="00BF0D52" w:rsidRDefault="009F0407" w:rsidP="00543670">
      <w:pPr>
        <w:spacing w:after="0" w:line="240" w:lineRule="auto"/>
        <w:rPr>
          <w:rFonts w:ascii="Arial" w:hAnsi="Arial" w:cs="Arial"/>
          <w:b/>
        </w:rPr>
      </w:pPr>
      <w:r w:rsidRPr="00BF0D52">
        <w:rPr>
          <w:rFonts w:ascii="Arial" w:hAnsi="Arial" w:cs="Arial"/>
          <w:b/>
        </w:rPr>
        <w:t>Pupils moving into the area during the academic year</w:t>
      </w:r>
    </w:p>
    <w:p w14:paraId="1862E4B1" w14:textId="77777777" w:rsidR="009F0407" w:rsidRPr="00BF0D52" w:rsidRDefault="009F0407" w:rsidP="00543670">
      <w:pPr>
        <w:spacing w:after="0" w:line="240" w:lineRule="auto"/>
        <w:rPr>
          <w:rFonts w:ascii="Arial" w:hAnsi="Arial" w:cs="Arial"/>
        </w:rPr>
      </w:pPr>
      <w:r w:rsidRPr="00BF0D52">
        <w:rPr>
          <w:rFonts w:ascii="Arial" w:hAnsi="Arial" w:cs="Arial"/>
        </w:rPr>
        <w:t xml:space="preserve">Parents/carers moving into Hull during the academic year should complete an </w:t>
      </w:r>
      <w:r w:rsidRPr="00BF0D52">
        <w:rPr>
          <w:rFonts w:ascii="Arial" w:hAnsi="Arial" w:cs="Arial"/>
          <w:i/>
        </w:rPr>
        <w:t>In-Year Transfer Form</w:t>
      </w:r>
      <w:r w:rsidRPr="00BF0D52">
        <w:rPr>
          <w:rFonts w:ascii="Arial" w:hAnsi="Arial" w:cs="Arial"/>
        </w:rPr>
        <w:t>.  This is available for the council website or from the admissions team. This will allow parents to express their preference for a place at the school and give reasons for their preferences.</w:t>
      </w:r>
    </w:p>
    <w:p w14:paraId="24EC06CF" w14:textId="77777777" w:rsidR="009D66E7" w:rsidRPr="00BF0D52" w:rsidRDefault="009D66E7" w:rsidP="00543670">
      <w:pPr>
        <w:pStyle w:val="Default"/>
        <w:rPr>
          <w:b/>
          <w:color w:val="auto"/>
          <w:sz w:val="22"/>
          <w:szCs w:val="22"/>
        </w:rPr>
      </w:pPr>
    </w:p>
    <w:p w14:paraId="0DCE08FF" w14:textId="77777777" w:rsidR="009F0407" w:rsidRPr="00BF0D52" w:rsidRDefault="009F0407" w:rsidP="00543670">
      <w:pPr>
        <w:pStyle w:val="Default"/>
        <w:rPr>
          <w:b/>
          <w:color w:val="auto"/>
          <w:sz w:val="22"/>
          <w:szCs w:val="22"/>
        </w:rPr>
      </w:pPr>
      <w:r w:rsidRPr="00BF0D52">
        <w:rPr>
          <w:b/>
          <w:color w:val="auto"/>
          <w:sz w:val="22"/>
          <w:szCs w:val="22"/>
        </w:rPr>
        <w:t>Admission to Year R – Reception:</w:t>
      </w:r>
    </w:p>
    <w:p w14:paraId="343BD14A" w14:textId="77777777" w:rsidR="009F0407" w:rsidRPr="00BF0D52" w:rsidRDefault="009F0407" w:rsidP="00543670">
      <w:pPr>
        <w:pStyle w:val="Default"/>
        <w:numPr>
          <w:ilvl w:val="0"/>
          <w:numId w:val="5"/>
        </w:numPr>
        <w:rPr>
          <w:color w:val="auto"/>
          <w:sz w:val="22"/>
          <w:szCs w:val="22"/>
        </w:rPr>
      </w:pPr>
      <w:r w:rsidRPr="00BF0D52">
        <w:rPr>
          <w:color w:val="auto"/>
          <w:sz w:val="22"/>
          <w:szCs w:val="22"/>
        </w:rPr>
        <w:t xml:space="preserve">Once allocated a place a child will be entitled to a full time place in the September following their fourth birthday. </w:t>
      </w:r>
    </w:p>
    <w:p w14:paraId="75D8D5A0" w14:textId="77777777" w:rsidR="009F0407" w:rsidRPr="00BF0D52" w:rsidRDefault="009F0407" w:rsidP="00543670">
      <w:pPr>
        <w:pStyle w:val="Default"/>
        <w:rPr>
          <w:color w:val="auto"/>
          <w:sz w:val="22"/>
          <w:szCs w:val="22"/>
        </w:rPr>
      </w:pPr>
    </w:p>
    <w:p w14:paraId="7E462566" w14:textId="3FA33967" w:rsidR="00177967" w:rsidRPr="00BF0D52" w:rsidRDefault="00177967" w:rsidP="00543670">
      <w:pPr>
        <w:pStyle w:val="Default"/>
        <w:rPr>
          <w:b/>
          <w:color w:val="auto"/>
          <w:sz w:val="22"/>
          <w:szCs w:val="22"/>
        </w:rPr>
      </w:pPr>
      <w:r w:rsidRPr="00BF0D52">
        <w:rPr>
          <w:b/>
          <w:color w:val="auto"/>
          <w:sz w:val="22"/>
          <w:szCs w:val="22"/>
        </w:rPr>
        <w:t>Compulsory School Age:</w:t>
      </w:r>
    </w:p>
    <w:p w14:paraId="73DE0573" w14:textId="62498A6C" w:rsidR="00177967" w:rsidRPr="00BF0D52" w:rsidRDefault="00177967" w:rsidP="00543670">
      <w:pPr>
        <w:pStyle w:val="Default"/>
        <w:rPr>
          <w:color w:val="auto"/>
          <w:sz w:val="22"/>
          <w:szCs w:val="22"/>
        </w:rPr>
      </w:pPr>
      <w:r w:rsidRPr="00BF0D52">
        <w:rPr>
          <w:color w:val="auto"/>
          <w:sz w:val="22"/>
          <w:szCs w:val="22"/>
        </w:rPr>
        <w:t>A child reaches compulsory school age on the prescribed day following his or her fifth birthday (or on his or her fifth birthday if it falls on a prescribed day). The prescribed days are 31 December, 31 March and 31 August.</w:t>
      </w:r>
    </w:p>
    <w:p w14:paraId="3A504B4B" w14:textId="77777777" w:rsidR="00177967" w:rsidRPr="00BF0D52" w:rsidRDefault="00177967" w:rsidP="00543670">
      <w:pPr>
        <w:pStyle w:val="Default"/>
        <w:rPr>
          <w:b/>
          <w:color w:val="auto"/>
          <w:sz w:val="22"/>
          <w:szCs w:val="22"/>
        </w:rPr>
      </w:pPr>
    </w:p>
    <w:p w14:paraId="1A8861D9" w14:textId="12771AA7" w:rsidR="009F0407" w:rsidRPr="00BF0D52" w:rsidRDefault="009F0407" w:rsidP="00543670">
      <w:pPr>
        <w:pStyle w:val="Default"/>
        <w:rPr>
          <w:b/>
          <w:color w:val="auto"/>
          <w:sz w:val="22"/>
          <w:szCs w:val="22"/>
        </w:rPr>
      </w:pPr>
      <w:r w:rsidRPr="00BF0D52">
        <w:rPr>
          <w:b/>
          <w:color w:val="auto"/>
          <w:sz w:val="22"/>
          <w:szCs w:val="22"/>
        </w:rPr>
        <w:t>Deferred and part time attendance:</w:t>
      </w:r>
    </w:p>
    <w:p w14:paraId="7D1E8C15" w14:textId="42606F85" w:rsidR="009F0407" w:rsidRPr="00BF0D52" w:rsidRDefault="009F0407" w:rsidP="00543670">
      <w:pPr>
        <w:pStyle w:val="Default"/>
        <w:numPr>
          <w:ilvl w:val="0"/>
          <w:numId w:val="5"/>
        </w:numPr>
        <w:rPr>
          <w:color w:val="auto"/>
          <w:sz w:val="22"/>
          <w:szCs w:val="22"/>
        </w:rPr>
      </w:pPr>
      <w:r w:rsidRPr="00BF0D52">
        <w:rPr>
          <w:color w:val="auto"/>
          <w:sz w:val="22"/>
          <w:szCs w:val="22"/>
        </w:rPr>
        <w:t>Parents may defer the date their child is admitted into the academy until later in the school year but not beyond the point at which they reach compulsory school age</w:t>
      </w:r>
      <w:r w:rsidR="00177967" w:rsidRPr="00BF0D52">
        <w:rPr>
          <w:color w:val="auto"/>
          <w:sz w:val="22"/>
          <w:szCs w:val="22"/>
        </w:rPr>
        <w:t xml:space="preserve"> </w:t>
      </w:r>
      <w:r w:rsidRPr="00BF0D52">
        <w:rPr>
          <w:color w:val="auto"/>
          <w:sz w:val="22"/>
          <w:szCs w:val="22"/>
        </w:rPr>
        <w:t>and not beyond</w:t>
      </w:r>
      <w:r w:rsidR="00D01D17" w:rsidRPr="00BF0D52">
        <w:rPr>
          <w:color w:val="auto"/>
          <w:sz w:val="22"/>
          <w:szCs w:val="22"/>
        </w:rPr>
        <w:t xml:space="preserve"> the beginning of the summer term</w:t>
      </w:r>
      <w:r w:rsidRPr="00BF0D52">
        <w:rPr>
          <w:color w:val="auto"/>
          <w:sz w:val="22"/>
          <w:szCs w:val="22"/>
        </w:rPr>
        <w:t xml:space="preserve"> of the school year</w:t>
      </w:r>
      <w:r w:rsidR="00177967" w:rsidRPr="00BF0D52">
        <w:rPr>
          <w:color w:val="auto"/>
          <w:sz w:val="22"/>
          <w:szCs w:val="22"/>
        </w:rPr>
        <w:t xml:space="preserve"> in which the place was offered.</w:t>
      </w:r>
    </w:p>
    <w:p w14:paraId="17F1020F" w14:textId="659613C3" w:rsidR="009F0407" w:rsidRPr="00BF0D52" w:rsidRDefault="009F0407" w:rsidP="00543670">
      <w:pPr>
        <w:pStyle w:val="Default"/>
        <w:numPr>
          <w:ilvl w:val="0"/>
          <w:numId w:val="5"/>
        </w:numPr>
        <w:rPr>
          <w:color w:val="auto"/>
          <w:sz w:val="22"/>
          <w:szCs w:val="22"/>
        </w:rPr>
      </w:pPr>
      <w:r w:rsidRPr="00BF0D52">
        <w:rPr>
          <w:color w:val="auto"/>
          <w:sz w:val="22"/>
          <w:szCs w:val="22"/>
        </w:rPr>
        <w:t>Where the parents wish, children may attend part time until later in the school year but not beyond the point which they reach statutory school age.</w:t>
      </w:r>
    </w:p>
    <w:p w14:paraId="4980FAE1" w14:textId="30B970E4" w:rsidR="005E643B" w:rsidRPr="00BF0D52" w:rsidRDefault="003C6F02" w:rsidP="00543670">
      <w:pPr>
        <w:pStyle w:val="Default"/>
        <w:numPr>
          <w:ilvl w:val="0"/>
          <w:numId w:val="5"/>
        </w:numPr>
        <w:rPr>
          <w:color w:val="auto"/>
          <w:sz w:val="22"/>
          <w:szCs w:val="22"/>
        </w:rPr>
      </w:pPr>
      <w:r w:rsidRPr="00BF0D52">
        <w:rPr>
          <w:color w:val="auto"/>
          <w:sz w:val="22"/>
          <w:szCs w:val="22"/>
        </w:rPr>
        <w:t xml:space="preserve">Parents should discuss part-time or deferred attendance with the Headteacher when a place has been accepted.  </w:t>
      </w:r>
    </w:p>
    <w:p w14:paraId="27B7D038" w14:textId="3A1EE093" w:rsidR="00714A34" w:rsidRPr="00BF0D52" w:rsidRDefault="00714A34" w:rsidP="00714A34">
      <w:pPr>
        <w:pStyle w:val="Default"/>
        <w:rPr>
          <w:b/>
          <w:color w:val="auto"/>
          <w:sz w:val="22"/>
          <w:szCs w:val="22"/>
        </w:rPr>
      </w:pPr>
    </w:p>
    <w:p w14:paraId="32F0ABBF" w14:textId="77777777" w:rsidR="00C102E5" w:rsidRPr="00BF0D52" w:rsidRDefault="00C102E5" w:rsidP="00C102E5">
      <w:pPr>
        <w:pStyle w:val="Default"/>
        <w:rPr>
          <w:b/>
          <w:color w:val="auto"/>
          <w:sz w:val="22"/>
          <w:szCs w:val="22"/>
        </w:rPr>
      </w:pPr>
      <w:r w:rsidRPr="00BF0D52">
        <w:rPr>
          <w:b/>
          <w:color w:val="auto"/>
          <w:sz w:val="22"/>
          <w:szCs w:val="22"/>
        </w:rPr>
        <w:t>Admission of summer born children into reception year:</w:t>
      </w:r>
    </w:p>
    <w:p w14:paraId="55F9912E" w14:textId="48750550" w:rsidR="00C102E5" w:rsidRPr="00BF0D52" w:rsidRDefault="00C102E5" w:rsidP="00C102E5">
      <w:pPr>
        <w:pStyle w:val="Default"/>
        <w:numPr>
          <w:ilvl w:val="0"/>
          <w:numId w:val="5"/>
        </w:numPr>
        <w:rPr>
          <w:color w:val="auto"/>
          <w:sz w:val="22"/>
          <w:szCs w:val="22"/>
        </w:rPr>
      </w:pPr>
      <w:r w:rsidRPr="00BF0D52">
        <w:rPr>
          <w:color w:val="auto"/>
          <w:sz w:val="22"/>
          <w:szCs w:val="22"/>
        </w:rPr>
        <w:t>Children born between 1</w:t>
      </w:r>
      <w:r w:rsidRPr="00BF0D52">
        <w:rPr>
          <w:color w:val="auto"/>
          <w:sz w:val="22"/>
          <w:szCs w:val="22"/>
          <w:vertAlign w:val="superscript"/>
        </w:rPr>
        <w:t>st</w:t>
      </w:r>
      <w:r w:rsidRPr="00BF0D52">
        <w:rPr>
          <w:color w:val="auto"/>
          <w:sz w:val="22"/>
          <w:szCs w:val="22"/>
        </w:rPr>
        <w:t xml:space="preserve"> April and 31</w:t>
      </w:r>
      <w:r w:rsidRPr="00BF0D52">
        <w:rPr>
          <w:color w:val="auto"/>
          <w:sz w:val="22"/>
          <w:szCs w:val="22"/>
          <w:vertAlign w:val="superscript"/>
        </w:rPr>
        <w:t>st</w:t>
      </w:r>
      <w:r w:rsidRPr="00BF0D52">
        <w:rPr>
          <w:color w:val="auto"/>
          <w:sz w:val="22"/>
          <w:szCs w:val="22"/>
        </w:rPr>
        <w:t xml:space="preserve"> August (summer born) do not need to start school until the September following their 5</w:t>
      </w:r>
      <w:r w:rsidRPr="00BF0D52">
        <w:rPr>
          <w:color w:val="auto"/>
          <w:sz w:val="22"/>
          <w:szCs w:val="22"/>
          <w:vertAlign w:val="superscript"/>
        </w:rPr>
        <w:t>th</w:t>
      </w:r>
      <w:r w:rsidRPr="00BF0D52">
        <w:rPr>
          <w:color w:val="auto"/>
          <w:sz w:val="22"/>
          <w:szCs w:val="22"/>
        </w:rPr>
        <w:t xml:space="preserve"> birthday, a full year after they could first have started school.</w:t>
      </w:r>
      <w:r w:rsidR="006A362E" w:rsidRPr="00BF0D52">
        <w:rPr>
          <w:color w:val="auto"/>
          <w:sz w:val="22"/>
          <w:szCs w:val="22"/>
        </w:rPr>
        <w:t xml:space="preserve"> </w:t>
      </w:r>
    </w:p>
    <w:p w14:paraId="4D9A4909" w14:textId="77777777" w:rsidR="00C102E5" w:rsidRPr="00BF0D52" w:rsidRDefault="00C102E5" w:rsidP="00714A34">
      <w:pPr>
        <w:pStyle w:val="Default"/>
        <w:rPr>
          <w:b/>
          <w:color w:val="auto"/>
          <w:sz w:val="22"/>
          <w:szCs w:val="22"/>
        </w:rPr>
      </w:pPr>
    </w:p>
    <w:p w14:paraId="622D3B86" w14:textId="476A81F9" w:rsidR="009F0407" w:rsidRPr="00BF0D52" w:rsidRDefault="009F0407" w:rsidP="00543670">
      <w:pPr>
        <w:pStyle w:val="Default"/>
        <w:rPr>
          <w:b/>
          <w:color w:val="auto"/>
          <w:sz w:val="22"/>
          <w:szCs w:val="22"/>
        </w:rPr>
      </w:pPr>
      <w:r w:rsidRPr="00BF0D52">
        <w:rPr>
          <w:b/>
          <w:color w:val="auto"/>
          <w:sz w:val="22"/>
          <w:szCs w:val="22"/>
        </w:rPr>
        <w:t xml:space="preserve">Requests for </w:t>
      </w:r>
      <w:r w:rsidR="006D1E66" w:rsidRPr="00BF0D52">
        <w:rPr>
          <w:b/>
          <w:color w:val="auto"/>
          <w:sz w:val="22"/>
          <w:szCs w:val="22"/>
        </w:rPr>
        <w:t xml:space="preserve">delayed entry and </w:t>
      </w:r>
      <w:r w:rsidRPr="00BF0D52">
        <w:rPr>
          <w:b/>
          <w:color w:val="auto"/>
          <w:sz w:val="22"/>
          <w:szCs w:val="22"/>
        </w:rPr>
        <w:t>the admission of children outside their normal age group:</w:t>
      </w:r>
    </w:p>
    <w:p w14:paraId="7568B245" w14:textId="34235952" w:rsidR="00BD6F78" w:rsidRPr="00BF0D52" w:rsidRDefault="009F0407" w:rsidP="00BD6F78">
      <w:pPr>
        <w:pStyle w:val="Default"/>
        <w:rPr>
          <w:color w:val="auto"/>
          <w:sz w:val="22"/>
          <w:szCs w:val="22"/>
        </w:rPr>
      </w:pPr>
      <w:r w:rsidRPr="00BF0D52">
        <w:rPr>
          <w:color w:val="auto"/>
          <w:sz w:val="22"/>
          <w:szCs w:val="22"/>
        </w:rPr>
        <w:t xml:space="preserve">Parents may </w:t>
      </w:r>
      <w:r w:rsidRPr="00BF0D52">
        <w:rPr>
          <w:b/>
          <w:i/>
          <w:color w:val="auto"/>
          <w:sz w:val="22"/>
          <w:szCs w:val="22"/>
        </w:rPr>
        <w:t>request</w:t>
      </w:r>
      <w:r w:rsidRPr="00BF0D52">
        <w:rPr>
          <w:color w:val="auto"/>
          <w:sz w:val="22"/>
          <w:szCs w:val="22"/>
        </w:rPr>
        <w:t xml:space="preserve"> a place for their child outside of their normal age group.  Any parent wishing to do so should make this clear </w:t>
      </w:r>
      <w:r w:rsidRPr="00BF0D52">
        <w:rPr>
          <w:b/>
          <w:i/>
          <w:color w:val="auto"/>
          <w:sz w:val="22"/>
          <w:szCs w:val="22"/>
        </w:rPr>
        <w:t>at the time of application</w:t>
      </w:r>
      <w:r w:rsidRPr="00BF0D52">
        <w:rPr>
          <w:color w:val="auto"/>
          <w:sz w:val="22"/>
          <w:szCs w:val="22"/>
        </w:rPr>
        <w:t xml:space="preserve"> </w:t>
      </w:r>
      <w:r w:rsidR="00FF152A" w:rsidRPr="00BF0D52">
        <w:rPr>
          <w:color w:val="auto"/>
          <w:sz w:val="22"/>
          <w:szCs w:val="22"/>
        </w:rPr>
        <w:t>and</w:t>
      </w:r>
      <w:r w:rsidRPr="00BF0D52">
        <w:rPr>
          <w:color w:val="auto"/>
          <w:sz w:val="22"/>
          <w:szCs w:val="22"/>
        </w:rPr>
        <w:t xml:space="preserve"> t</w:t>
      </w:r>
      <w:r w:rsidR="00571549" w:rsidRPr="00BF0D52">
        <w:rPr>
          <w:color w:val="auto"/>
          <w:sz w:val="22"/>
          <w:szCs w:val="22"/>
        </w:rPr>
        <w:t xml:space="preserve">heir reasons for such a request. </w:t>
      </w:r>
      <w:r w:rsidR="00B713C9" w:rsidRPr="00BF0D52">
        <w:rPr>
          <w:color w:val="auto"/>
          <w:sz w:val="22"/>
          <w:szCs w:val="22"/>
        </w:rPr>
        <w:t xml:space="preserve">Parents do not have the right to insist on their child being admitted into a particular age group – this is a decision for the Academy Trust (Admissions Authority). </w:t>
      </w:r>
    </w:p>
    <w:p w14:paraId="44C71A38" w14:textId="77777777" w:rsidR="00B713C9" w:rsidRPr="00BF0D52" w:rsidRDefault="00B713C9" w:rsidP="00B713C9">
      <w:pPr>
        <w:pStyle w:val="Default"/>
        <w:rPr>
          <w:color w:val="auto"/>
          <w:sz w:val="22"/>
          <w:szCs w:val="22"/>
        </w:rPr>
      </w:pPr>
    </w:p>
    <w:p w14:paraId="0095541C" w14:textId="65406C15" w:rsidR="006C6E01" w:rsidRPr="00BF0D52" w:rsidRDefault="00B713C9" w:rsidP="00B713C9">
      <w:pPr>
        <w:pStyle w:val="Default"/>
        <w:rPr>
          <w:color w:val="auto"/>
          <w:sz w:val="22"/>
          <w:szCs w:val="22"/>
        </w:rPr>
      </w:pPr>
      <w:r w:rsidRPr="00BF0D52">
        <w:rPr>
          <w:color w:val="auto"/>
          <w:sz w:val="22"/>
          <w:szCs w:val="22"/>
        </w:rPr>
        <w:t xml:space="preserve">Any decision will be made </w:t>
      </w:r>
      <w:r w:rsidR="006C6E01" w:rsidRPr="00BF0D52">
        <w:rPr>
          <w:color w:val="auto"/>
          <w:sz w:val="22"/>
          <w:szCs w:val="22"/>
        </w:rPr>
        <w:t xml:space="preserve">on the basis of the circumstances of each case and in the best interests of the child concerned. </w:t>
      </w:r>
      <w:r w:rsidR="003C6F02" w:rsidRPr="00BF0D52">
        <w:rPr>
          <w:color w:val="auto"/>
          <w:sz w:val="22"/>
          <w:szCs w:val="22"/>
        </w:rPr>
        <w:t>This will include considering</w:t>
      </w:r>
      <w:r w:rsidR="006C6E01" w:rsidRPr="00BF0D52">
        <w:rPr>
          <w:color w:val="auto"/>
          <w:sz w:val="22"/>
          <w:szCs w:val="22"/>
        </w:rPr>
        <w:t xml:space="preserve"> </w:t>
      </w:r>
      <w:r w:rsidR="005E643B" w:rsidRPr="00BF0D52">
        <w:rPr>
          <w:color w:val="auto"/>
          <w:sz w:val="22"/>
          <w:szCs w:val="22"/>
        </w:rPr>
        <w:t xml:space="preserve">a range of evidence, including the views of the parents and the Headteacher. </w:t>
      </w:r>
      <w:r w:rsidR="006C6E01" w:rsidRPr="00BF0D52">
        <w:rPr>
          <w:color w:val="auto"/>
          <w:sz w:val="22"/>
          <w:szCs w:val="22"/>
        </w:rPr>
        <w:t xml:space="preserve"> When informing a parent of their d</w:t>
      </w:r>
      <w:r w:rsidR="005C3316" w:rsidRPr="00BF0D52">
        <w:rPr>
          <w:color w:val="auto"/>
          <w:sz w:val="22"/>
          <w:szCs w:val="22"/>
        </w:rPr>
        <w:t>ecision</w:t>
      </w:r>
      <w:r w:rsidR="00FC3CE4" w:rsidRPr="00BF0D52">
        <w:rPr>
          <w:color w:val="auto"/>
          <w:sz w:val="22"/>
          <w:szCs w:val="22"/>
        </w:rPr>
        <w:t>, the</w:t>
      </w:r>
      <w:r w:rsidR="005C3316" w:rsidRPr="00BF0D52">
        <w:rPr>
          <w:color w:val="auto"/>
          <w:sz w:val="22"/>
          <w:szCs w:val="22"/>
        </w:rPr>
        <w:t xml:space="preserve"> Academy Trust</w:t>
      </w:r>
      <w:r w:rsidR="006C6E01" w:rsidRPr="00BF0D52">
        <w:rPr>
          <w:color w:val="auto"/>
          <w:sz w:val="22"/>
          <w:szCs w:val="22"/>
        </w:rPr>
        <w:t xml:space="preserve"> will communicate clearly the reasons for their decision. </w:t>
      </w:r>
    </w:p>
    <w:p w14:paraId="1F221C53" w14:textId="7AA56295" w:rsidR="00B713C9" w:rsidRPr="00BF0D52" w:rsidRDefault="00B713C9" w:rsidP="00B713C9">
      <w:pPr>
        <w:pStyle w:val="Default"/>
        <w:rPr>
          <w:color w:val="auto"/>
          <w:sz w:val="22"/>
          <w:szCs w:val="22"/>
        </w:rPr>
      </w:pPr>
    </w:p>
    <w:p w14:paraId="35C3E471" w14:textId="4D5D663A" w:rsidR="00B713C9" w:rsidRPr="00BF0D52" w:rsidRDefault="00B713C9" w:rsidP="00B713C9">
      <w:pPr>
        <w:pStyle w:val="Default"/>
        <w:rPr>
          <w:b/>
          <w:i/>
          <w:color w:val="auto"/>
          <w:sz w:val="22"/>
          <w:szCs w:val="22"/>
        </w:rPr>
      </w:pPr>
      <w:r w:rsidRPr="00BF0D52">
        <w:rPr>
          <w:b/>
          <w:i/>
          <w:color w:val="auto"/>
          <w:sz w:val="22"/>
          <w:szCs w:val="22"/>
        </w:rPr>
        <w:t>There is no statutory right of appeal when a place is offered but it is not in the parents’ preferred age group.</w:t>
      </w:r>
    </w:p>
    <w:p w14:paraId="6AFF804F" w14:textId="08BF61FE" w:rsidR="005E643B" w:rsidRPr="00BF0D52" w:rsidRDefault="005E643B" w:rsidP="005E643B">
      <w:pPr>
        <w:autoSpaceDE w:val="0"/>
        <w:autoSpaceDN w:val="0"/>
        <w:adjustRightInd w:val="0"/>
        <w:spacing w:after="0" w:line="240" w:lineRule="auto"/>
        <w:rPr>
          <w:rFonts w:ascii="Arial" w:hAnsi="Arial" w:cs="Arial"/>
        </w:rPr>
      </w:pPr>
      <w:r w:rsidRPr="00BF0D52">
        <w:rPr>
          <w:rFonts w:ascii="Arial" w:hAnsi="Arial" w:cs="Arial"/>
        </w:rPr>
        <w:t xml:space="preserve">(The purpose of the appeals process is to consider whether a child should be admitted to a particular school, not the year group into which they should be admitted.) Parents may use the school’s complaints procedure. </w:t>
      </w:r>
    </w:p>
    <w:p w14:paraId="6FE445C1" w14:textId="08B9491C" w:rsidR="00BD6F78" w:rsidRPr="00BF0D52" w:rsidRDefault="00BD6F78" w:rsidP="00BD6F78">
      <w:pPr>
        <w:pStyle w:val="xmsonormal"/>
        <w:rPr>
          <w:rFonts w:ascii="Arial" w:hAnsi="Arial" w:cs="Arial"/>
          <w:sz w:val="22"/>
          <w:szCs w:val="22"/>
          <w:lang w:val="en-GB"/>
        </w:rPr>
      </w:pPr>
      <w:r w:rsidRPr="00BF0D52">
        <w:rPr>
          <w:rFonts w:ascii="Arial" w:hAnsi="Arial" w:cs="Arial"/>
          <w:sz w:val="22"/>
          <w:szCs w:val="22"/>
          <w:lang w:val="en-GB"/>
        </w:rPr>
        <w:t> </w:t>
      </w:r>
    </w:p>
    <w:p w14:paraId="0D5B7758" w14:textId="77777777" w:rsidR="003C6F02" w:rsidRPr="00BF0D52" w:rsidRDefault="003C6F02" w:rsidP="003C6F02">
      <w:pPr>
        <w:spacing w:after="0" w:line="240" w:lineRule="auto"/>
        <w:jc w:val="both"/>
        <w:rPr>
          <w:rFonts w:ascii="ArialMT" w:hAnsi="ArialMT" w:cs="ArialMT"/>
        </w:rPr>
      </w:pPr>
      <w:r w:rsidRPr="00BF0D52">
        <w:rPr>
          <w:rFonts w:ascii="ArialMT" w:hAnsi="ArialMT" w:cs="ArialMT"/>
        </w:rPr>
        <w:t xml:space="preserve">Once a child has been admitted to a school it is for the Headteacher to decide how best to educate them. Any decision to move a child to a different age group should be based on sound educational reasons and made by the Headteacher in consultation with the parents. </w:t>
      </w:r>
      <w:r w:rsidRPr="00BF0D52">
        <w:rPr>
          <w:rFonts w:ascii="ArialMT" w:hAnsi="ArialMT" w:cs="ArialMT"/>
          <w:b/>
          <w:i/>
        </w:rPr>
        <w:t>The decision of the Headteacher is final.</w:t>
      </w:r>
    </w:p>
    <w:p w14:paraId="473668B3" w14:textId="77777777" w:rsidR="003C6F02" w:rsidRPr="00BF0D52" w:rsidRDefault="003C6F02" w:rsidP="00BD6F78">
      <w:pPr>
        <w:pStyle w:val="xmsonormal"/>
        <w:rPr>
          <w:rFonts w:ascii="Arial" w:hAnsi="Arial" w:cs="Arial"/>
          <w:sz w:val="22"/>
          <w:szCs w:val="22"/>
          <w:lang w:val="en-GB"/>
        </w:rPr>
      </w:pPr>
    </w:p>
    <w:p w14:paraId="20A5AED3" w14:textId="25D98417" w:rsidR="006C6E01" w:rsidRPr="00BF0D52" w:rsidRDefault="006C6E01" w:rsidP="006C6E01">
      <w:pPr>
        <w:pStyle w:val="Default"/>
        <w:rPr>
          <w:b/>
          <w:color w:val="auto"/>
          <w:sz w:val="22"/>
          <w:szCs w:val="22"/>
        </w:rPr>
      </w:pPr>
      <w:r w:rsidRPr="00BF0D52">
        <w:rPr>
          <w:b/>
          <w:color w:val="auto"/>
          <w:sz w:val="22"/>
          <w:szCs w:val="22"/>
        </w:rPr>
        <w:t>Admission of children of Crown Servants</w:t>
      </w:r>
      <w:r w:rsidR="00DC7088" w:rsidRPr="00BF0D52">
        <w:rPr>
          <w:b/>
          <w:color w:val="auto"/>
          <w:sz w:val="22"/>
          <w:szCs w:val="22"/>
          <w:vertAlign w:val="superscript"/>
        </w:rPr>
        <w:t>6</w:t>
      </w:r>
      <w:r w:rsidRPr="00BF0D52">
        <w:rPr>
          <w:b/>
          <w:color w:val="auto"/>
          <w:sz w:val="22"/>
          <w:szCs w:val="22"/>
        </w:rPr>
        <w:t>:</w:t>
      </w:r>
    </w:p>
    <w:p w14:paraId="0F30892E" w14:textId="09B7EC01" w:rsidR="006C6E01" w:rsidRPr="00BF0D52" w:rsidRDefault="00161292" w:rsidP="006C6E01">
      <w:pPr>
        <w:pStyle w:val="ListParagraph"/>
        <w:numPr>
          <w:ilvl w:val="0"/>
          <w:numId w:val="9"/>
        </w:numPr>
        <w:autoSpaceDE w:val="0"/>
        <w:autoSpaceDN w:val="0"/>
        <w:adjustRightInd w:val="0"/>
        <w:spacing w:after="0" w:line="240" w:lineRule="auto"/>
        <w:rPr>
          <w:rFonts w:ascii="Arial" w:hAnsi="Arial" w:cs="Arial"/>
        </w:rPr>
      </w:pPr>
      <w:r w:rsidRPr="00BF0D52">
        <w:rPr>
          <w:rFonts w:ascii="Arial" w:hAnsi="Arial" w:cs="Arial"/>
        </w:rPr>
        <w:t xml:space="preserve">Schools will </w:t>
      </w:r>
      <w:r w:rsidR="006C6E01" w:rsidRPr="00BF0D52">
        <w:rPr>
          <w:rFonts w:ascii="Arial" w:hAnsi="Arial" w:cs="Arial"/>
        </w:rPr>
        <w:t>allocate a school place for families of UK Service personnel returni</w:t>
      </w:r>
      <w:r w:rsidRPr="00BF0D52">
        <w:rPr>
          <w:rFonts w:ascii="Arial" w:hAnsi="Arial" w:cs="Arial"/>
        </w:rPr>
        <w:t>ng from overseas to live in their</w:t>
      </w:r>
      <w:r w:rsidR="006C6E01" w:rsidRPr="00BF0D52">
        <w:rPr>
          <w:rFonts w:ascii="Arial" w:hAnsi="Arial" w:cs="Arial"/>
        </w:rPr>
        <w:t xml:space="preserve"> area, in advance of the family arriving in the area, even if there is no confirmed address, provided their application is accompanied by an official letter declaring a relocation date</w:t>
      </w:r>
      <w:r w:rsidR="00DC7088" w:rsidRPr="00BF0D52">
        <w:rPr>
          <w:rFonts w:ascii="Arial" w:hAnsi="Arial" w:cs="Arial"/>
          <w:vertAlign w:val="superscript"/>
        </w:rPr>
        <w:t>7</w:t>
      </w:r>
      <w:r w:rsidR="006C6E01" w:rsidRPr="00BF0D52">
        <w:rPr>
          <w:rFonts w:ascii="Arial" w:hAnsi="Arial" w:cs="Arial"/>
        </w:rPr>
        <w:t xml:space="preserve">.  </w:t>
      </w:r>
    </w:p>
    <w:p w14:paraId="540B69D9" w14:textId="77777777" w:rsidR="006C6E01" w:rsidRPr="00BF0D52" w:rsidRDefault="006C6E01" w:rsidP="006C6E01">
      <w:pPr>
        <w:pStyle w:val="ListParagraph"/>
        <w:numPr>
          <w:ilvl w:val="0"/>
          <w:numId w:val="9"/>
        </w:numPr>
        <w:autoSpaceDE w:val="0"/>
        <w:autoSpaceDN w:val="0"/>
        <w:adjustRightInd w:val="0"/>
        <w:spacing w:after="0" w:line="240" w:lineRule="auto"/>
        <w:rPr>
          <w:rFonts w:ascii="Arial" w:hAnsi="Arial" w:cs="Arial"/>
        </w:rPr>
      </w:pPr>
      <w:r w:rsidRPr="00BF0D52">
        <w:rPr>
          <w:rFonts w:ascii="Arial" w:hAnsi="Arial" w:cs="Arial"/>
        </w:rPr>
        <w:t>If the school is oversubscribed then places will be allocated in accordance with the oversubscriptions criteria.</w:t>
      </w:r>
    </w:p>
    <w:p w14:paraId="54E89641" w14:textId="77777777" w:rsidR="006C6E01" w:rsidRPr="00BF0D52" w:rsidRDefault="006C6E01" w:rsidP="006C6E01">
      <w:pPr>
        <w:pStyle w:val="Default"/>
        <w:numPr>
          <w:ilvl w:val="0"/>
          <w:numId w:val="9"/>
        </w:numPr>
        <w:rPr>
          <w:rFonts w:eastAsiaTheme="minorHAnsi"/>
          <w:color w:val="auto"/>
          <w:sz w:val="22"/>
          <w:szCs w:val="22"/>
          <w:lang w:val="en-US"/>
        </w:rPr>
      </w:pPr>
      <w:r w:rsidRPr="00BF0D52">
        <w:rPr>
          <w:rFonts w:eastAsiaTheme="minorHAnsi"/>
          <w:color w:val="auto"/>
          <w:sz w:val="22"/>
          <w:szCs w:val="22"/>
          <w:lang w:val="en-US"/>
        </w:rPr>
        <w:lastRenderedPageBreak/>
        <w:t>Where a parent is unable to provide any confirmation of a relocation address, they are advised to provide an indication of area, narrowed down as far as possible, to which the family intend to return.</w:t>
      </w:r>
    </w:p>
    <w:p w14:paraId="79D90F15" w14:textId="6D96883C" w:rsidR="006C6E01" w:rsidRPr="00BF0D52" w:rsidRDefault="006C6E01" w:rsidP="006C6E01">
      <w:pPr>
        <w:pStyle w:val="Default"/>
        <w:numPr>
          <w:ilvl w:val="0"/>
          <w:numId w:val="9"/>
        </w:numPr>
        <w:rPr>
          <w:rFonts w:eastAsiaTheme="minorHAnsi"/>
          <w:color w:val="auto"/>
          <w:sz w:val="22"/>
          <w:szCs w:val="22"/>
          <w:lang w:val="en-US"/>
        </w:rPr>
      </w:pPr>
      <w:r w:rsidRPr="00BF0D52">
        <w:rPr>
          <w:rFonts w:eastAsiaTheme="minorHAnsi"/>
          <w:color w:val="auto"/>
          <w:sz w:val="22"/>
          <w:szCs w:val="22"/>
          <w:lang w:val="en-US"/>
        </w:rPr>
        <w:t xml:space="preserve">Parents should keep </w:t>
      </w:r>
      <w:r w:rsidR="00EF1AED" w:rsidRPr="00BF0D52">
        <w:rPr>
          <w:rFonts w:eastAsiaTheme="minorHAnsi"/>
          <w:color w:val="auto"/>
          <w:sz w:val="22"/>
          <w:szCs w:val="22"/>
          <w:lang w:val="en-US"/>
        </w:rPr>
        <w:t xml:space="preserve">the </w:t>
      </w:r>
      <w:r w:rsidRPr="00BF0D52">
        <w:rPr>
          <w:rFonts w:eastAsiaTheme="minorHAnsi"/>
          <w:color w:val="auto"/>
          <w:sz w:val="22"/>
          <w:szCs w:val="22"/>
          <w:lang w:val="en-US"/>
        </w:rPr>
        <w:t>admission authority informed of any changes to their planned address during the application process and should note that without being able to provide any confirmation of a relocation</w:t>
      </w:r>
      <w:r w:rsidR="00161292" w:rsidRPr="00BF0D52">
        <w:rPr>
          <w:rFonts w:eastAsiaTheme="minorHAnsi"/>
          <w:color w:val="auto"/>
          <w:sz w:val="22"/>
          <w:szCs w:val="22"/>
          <w:lang w:val="en-US"/>
        </w:rPr>
        <w:t xml:space="preserve"> address, the school</w:t>
      </w:r>
      <w:r w:rsidRPr="00BF0D52">
        <w:rPr>
          <w:rFonts w:eastAsiaTheme="minorHAnsi"/>
          <w:color w:val="auto"/>
          <w:sz w:val="22"/>
          <w:szCs w:val="22"/>
          <w:lang w:val="en-US"/>
        </w:rPr>
        <w:t xml:space="preserve"> may not be a</w:t>
      </w:r>
      <w:r w:rsidR="00161292" w:rsidRPr="00BF0D52">
        <w:rPr>
          <w:rFonts w:eastAsiaTheme="minorHAnsi"/>
          <w:color w:val="auto"/>
          <w:sz w:val="22"/>
          <w:szCs w:val="22"/>
          <w:lang w:val="en-US"/>
        </w:rPr>
        <w:t>ble to confirm the allocation of a place</w:t>
      </w:r>
      <w:r w:rsidRPr="00BF0D52">
        <w:rPr>
          <w:rFonts w:eastAsiaTheme="minorHAnsi"/>
          <w:color w:val="auto"/>
          <w:sz w:val="22"/>
          <w:szCs w:val="22"/>
          <w:lang w:val="en-US"/>
        </w:rPr>
        <w:t>.</w:t>
      </w:r>
    </w:p>
    <w:p w14:paraId="5B6EA71B" w14:textId="77777777" w:rsidR="009F0407" w:rsidRPr="00BF0D52" w:rsidRDefault="009F0407" w:rsidP="00543670">
      <w:pPr>
        <w:pStyle w:val="Default"/>
        <w:rPr>
          <w:b/>
          <w:color w:val="auto"/>
          <w:sz w:val="22"/>
          <w:szCs w:val="22"/>
        </w:rPr>
      </w:pPr>
    </w:p>
    <w:p w14:paraId="000709E9" w14:textId="77777777" w:rsidR="00644AFD" w:rsidRPr="00BF0D52" w:rsidRDefault="00644AFD" w:rsidP="00543670">
      <w:pPr>
        <w:spacing w:after="0" w:line="240" w:lineRule="auto"/>
        <w:outlineLvl w:val="0"/>
        <w:rPr>
          <w:rFonts w:ascii="Arial" w:hAnsi="Arial" w:cs="Arial"/>
          <w:b/>
        </w:rPr>
      </w:pPr>
    </w:p>
    <w:p w14:paraId="2652335F" w14:textId="77777777" w:rsidR="0013097F" w:rsidRPr="00BF0D52" w:rsidRDefault="0013097F" w:rsidP="00543670">
      <w:pPr>
        <w:pStyle w:val="Default"/>
        <w:rPr>
          <w:b/>
          <w:color w:val="auto"/>
          <w:sz w:val="22"/>
          <w:szCs w:val="22"/>
        </w:rPr>
      </w:pPr>
    </w:p>
    <w:p w14:paraId="516EFC40" w14:textId="55869014" w:rsidR="009F0407" w:rsidRPr="00BF0D52" w:rsidRDefault="009F0407" w:rsidP="00543670">
      <w:pPr>
        <w:pStyle w:val="Default"/>
        <w:rPr>
          <w:b/>
          <w:color w:val="auto"/>
          <w:sz w:val="22"/>
          <w:szCs w:val="22"/>
        </w:rPr>
      </w:pPr>
      <w:r w:rsidRPr="00BF0D52">
        <w:rPr>
          <w:b/>
          <w:color w:val="auto"/>
          <w:sz w:val="22"/>
          <w:szCs w:val="22"/>
        </w:rPr>
        <w:t>Waiting Lists</w:t>
      </w:r>
    </w:p>
    <w:p w14:paraId="29CFFAEB" w14:textId="269DC51C" w:rsidR="009F0407" w:rsidRPr="00BF0D52" w:rsidRDefault="009F0407" w:rsidP="00543670">
      <w:pPr>
        <w:pStyle w:val="Default"/>
        <w:rPr>
          <w:color w:val="auto"/>
          <w:sz w:val="22"/>
          <w:szCs w:val="22"/>
        </w:rPr>
      </w:pPr>
      <w:r w:rsidRPr="00BF0D52">
        <w:rPr>
          <w:color w:val="auto"/>
          <w:sz w:val="22"/>
          <w:szCs w:val="22"/>
        </w:rPr>
        <w:t xml:space="preserve">In the event of a place not being </w:t>
      </w:r>
      <w:r w:rsidR="00FF152A" w:rsidRPr="00BF0D52">
        <w:rPr>
          <w:color w:val="auto"/>
          <w:sz w:val="22"/>
          <w:szCs w:val="22"/>
        </w:rPr>
        <w:t>available,</w:t>
      </w:r>
      <w:r w:rsidRPr="00BF0D52">
        <w:rPr>
          <w:color w:val="auto"/>
          <w:sz w:val="22"/>
          <w:szCs w:val="22"/>
        </w:rPr>
        <w:t xml:space="preserve"> the academy will maintain a waiting list until the end of the autumn term for all normal roun</w:t>
      </w:r>
      <w:r w:rsidR="001E132F" w:rsidRPr="00BF0D52">
        <w:rPr>
          <w:color w:val="auto"/>
          <w:sz w:val="22"/>
          <w:szCs w:val="22"/>
        </w:rPr>
        <w:t>d admissions.  In the event of</w:t>
      </w:r>
      <w:r w:rsidRPr="00BF0D52">
        <w:rPr>
          <w:color w:val="auto"/>
          <w:sz w:val="22"/>
          <w:szCs w:val="22"/>
        </w:rPr>
        <w:t xml:space="preserve"> either a written request from a parent or</w:t>
      </w:r>
      <w:r w:rsidR="00313BD1" w:rsidRPr="00BF0D52">
        <w:rPr>
          <w:color w:val="auto"/>
          <w:sz w:val="22"/>
          <w:szCs w:val="22"/>
        </w:rPr>
        <w:t xml:space="preserve"> an unsuccessful appeal, the LA</w:t>
      </w:r>
      <w:r w:rsidRPr="00BF0D52">
        <w:rPr>
          <w:color w:val="auto"/>
          <w:sz w:val="22"/>
          <w:szCs w:val="22"/>
        </w:rPr>
        <w:t xml:space="preserve"> will maintain a waiting list for all year groups for the duration of the academic year. </w:t>
      </w:r>
    </w:p>
    <w:p w14:paraId="2AD9D0C8" w14:textId="778BFD3C" w:rsidR="009F0407" w:rsidRPr="00BF0D52" w:rsidRDefault="009F0407" w:rsidP="00543670">
      <w:pPr>
        <w:pStyle w:val="Default"/>
        <w:rPr>
          <w:b/>
          <w:color w:val="auto"/>
          <w:sz w:val="22"/>
          <w:szCs w:val="22"/>
        </w:rPr>
      </w:pPr>
    </w:p>
    <w:p w14:paraId="2EA785CD" w14:textId="77777777" w:rsidR="00C1205F" w:rsidRPr="00BF0D52" w:rsidRDefault="00C1205F" w:rsidP="00C1205F">
      <w:pPr>
        <w:spacing w:after="0" w:line="240" w:lineRule="auto"/>
        <w:outlineLvl w:val="0"/>
        <w:rPr>
          <w:rFonts w:ascii="Arial" w:hAnsi="Arial" w:cs="Arial"/>
          <w:b/>
        </w:rPr>
      </w:pPr>
      <w:r w:rsidRPr="00BF0D52">
        <w:rPr>
          <w:rFonts w:ascii="Arial" w:hAnsi="Arial" w:cs="Arial"/>
          <w:b/>
        </w:rPr>
        <w:t xml:space="preserve">Appeals </w:t>
      </w:r>
    </w:p>
    <w:p w14:paraId="507EE1C1" w14:textId="77777777" w:rsidR="00C1205F" w:rsidRPr="00BF0D52" w:rsidRDefault="00C1205F" w:rsidP="00543670">
      <w:pPr>
        <w:pStyle w:val="Default"/>
        <w:rPr>
          <w:b/>
          <w:color w:val="auto"/>
          <w:sz w:val="22"/>
          <w:szCs w:val="22"/>
        </w:rPr>
      </w:pPr>
    </w:p>
    <w:p w14:paraId="012B401B" w14:textId="77777777" w:rsidR="009F0407" w:rsidRPr="00BF0D52" w:rsidRDefault="009F0407" w:rsidP="00543670">
      <w:pPr>
        <w:shd w:val="clear" w:color="auto" w:fill="FFFFFF"/>
        <w:spacing w:after="0" w:line="240" w:lineRule="auto"/>
        <w:outlineLvl w:val="0"/>
        <w:rPr>
          <w:rFonts w:ascii="Arial" w:hAnsi="Arial" w:cs="Arial"/>
          <w:lang w:eastAsia="en-GB"/>
        </w:rPr>
      </w:pPr>
      <w:r w:rsidRPr="00BF0D52">
        <w:rPr>
          <w:rFonts w:ascii="Arial" w:hAnsi="Arial" w:cs="Arial"/>
          <w:b/>
          <w:bCs/>
          <w:lang w:eastAsia="en-GB"/>
        </w:rPr>
        <w:t xml:space="preserve">How to make a formal appeal </w:t>
      </w:r>
    </w:p>
    <w:p w14:paraId="1ED386AD" w14:textId="353AA592" w:rsidR="00C1205F" w:rsidRPr="00BF0D52" w:rsidRDefault="009F0407" w:rsidP="00543670">
      <w:pPr>
        <w:shd w:val="clear" w:color="auto" w:fill="FFFFFF"/>
        <w:spacing w:after="0" w:line="240" w:lineRule="auto"/>
        <w:rPr>
          <w:rFonts w:ascii="Arial" w:hAnsi="Arial" w:cs="Arial"/>
          <w:lang w:eastAsia="en-GB"/>
        </w:rPr>
      </w:pPr>
      <w:r w:rsidRPr="00BF0D52">
        <w:rPr>
          <w:rFonts w:ascii="Arial" w:hAnsi="Arial" w:cs="Arial"/>
          <w:lang w:eastAsia="en-GB"/>
        </w:rPr>
        <w:t>An appeal form and guidance will be included with the</w:t>
      </w:r>
      <w:r w:rsidR="009A0613" w:rsidRPr="00BF0D52">
        <w:rPr>
          <w:rFonts w:ascii="Arial" w:hAnsi="Arial" w:cs="Arial"/>
          <w:lang w:eastAsia="en-GB"/>
        </w:rPr>
        <w:t xml:space="preserve"> refusal</w:t>
      </w:r>
      <w:r w:rsidRPr="00BF0D52">
        <w:rPr>
          <w:rFonts w:ascii="Arial" w:hAnsi="Arial" w:cs="Arial"/>
          <w:lang w:eastAsia="en-GB"/>
        </w:rPr>
        <w:t xml:space="preserve"> letter</w:t>
      </w:r>
      <w:r w:rsidR="009A0613" w:rsidRPr="00BF0D52">
        <w:rPr>
          <w:rFonts w:ascii="Arial" w:hAnsi="Arial" w:cs="Arial"/>
          <w:lang w:eastAsia="en-GB"/>
        </w:rPr>
        <w:t xml:space="preserve"> </w:t>
      </w:r>
      <w:r w:rsidRPr="00BF0D52">
        <w:rPr>
          <w:rFonts w:ascii="Arial" w:hAnsi="Arial" w:cs="Arial"/>
          <w:lang w:eastAsia="en-GB"/>
        </w:rPr>
        <w:t xml:space="preserve">. The completed form should be returned to the admissions team by the date specified on the appeal form. Appeals for normal round admissions will be heard within 40 academy days of the closing date for appeals by an independent appeal panel arranged locally and 30 days for in-year admissions.  </w:t>
      </w:r>
    </w:p>
    <w:p w14:paraId="0DAF8323" w14:textId="77777777" w:rsidR="00C1205F" w:rsidRPr="00BF0D52" w:rsidRDefault="00C1205F" w:rsidP="00543670">
      <w:pPr>
        <w:shd w:val="clear" w:color="auto" w:fill="FFFFFF"/>
        <w:spacing w:after="0" w:line="240" w:lineRule="auto"/>
        <w:rPr>
          <w:rFonts w:ascii="Arial" w:hAnsi="Arial" w:cs="Arial"/>
          <w:lang w:eastAsia="en-GB"/>
        </w:rPr>
      </w:pPr>
    </w:p>
    <w:p w14:paraId="5EA73710" w14:textId="77777777" w:rsidR="00C1205F" w:rsidRPr="00BF0D52" w:rsidRDefault="00C1205F" w:rsidP="00C1205F">
      <w:pPr>
        <w:spacing w:after="0" w:line="240" w:lineRule="auto"/>
        <w:rPr>
          <w:rFonts w:ascii="Arial" w:hAnsi="Arial" w:cs="Arial"/>
          <w:u w:val="single"/>
        </w:rPr>
      </w:pPr>
      <w:r w:rsidRPr="00BF0D52">
        <w:rPr>
          <w:rFonts w:ascii="Arial" w:hAnsi="Arial" w:cs="Arial"/>
          <w:lang w:eastAsia="en-GB"/>
        </w:rPr>
        <w:t xml:space="preserve">Under normal circumstances if the appeal is unsuccessful there is no right of further appeal.   The options are then as follows:                                                </w:t>
      </w:r>
    </w:p>
    <w:p w14:paraId="4FF84AE9" w14:textId="77777777" w:rsidR="00C1205F" w:rsidRPr="00BF0D52" w:rsidRDefault="00C1205F" w:rsidP="00C1205F">
      <w:pPr>
        <w:numPr>
          <w:ilvl w:val="0"/>
          <w:numId w:val="4"/>
        </w:numPr>
        <w:shd w:val="clear" w:color="auto" w:fill="FFFFFF"/>
        <w:spacing w:after="0" w:line="240" w:lineRule="auto"/>
        <w:rPr>
          <w:rFonts w:ascii="Arial" w:hAnsi="Arial" w:cs="Arial"/>
          <w:lang w:eastAsia="en-GB"/>
        </w:rPr>
      </w:pPr>
      <w:r w:rsidRPr="00BF0D52">
        <w:rPr>
          <w:rFonts w:ascii="Arial" w:hAnsi="Arial" w:cs="Arial"/>
          <w:lang w:eastAsia="en-GB"/>
        </w:rPr>
        <w:t>accept a place at the academy allocated</w:t>
      </w:r>
    </w:p>
    <w:p w14:paraId="035EAE48" w14:textId="77777777" w:rsidR="00C1205F" w:rsidRPr="00BF0D52" w:rsidRDefault="00C1205F" w:rsidP="00C1205F">
      <w:pPr>
        <w:numPr>
          <w:ilvl w:val="0"/>
          <w:numId w:val="4"/>
        </w:numPr>
        <w:shd w:val="clear" w:color="auto" w:fill="FFFFFF"/>
        <w:spacing w:after="0" w:line="240" w:lineRule="auto"/>
        <w:rPr>
          <w:rFonts w:ascii="Arial" w:hAnsi="Arial" w:cs="Arial"/>
          <w:lang w:eastAsia="en-GB"/>
        </w:rPr>
      </w:pPr>
      <w:r w:rsidRPr="00BF0D52">
        <w:rPr>
          <w:rFonts w:ascii="Arial" w:hAnsi="Arial" w:cs="Arial"/>
          <w:lang w:eastAsia="en-GB"/>
        </w:rPr>
        <w:t>consider requesting a place at an alternative primary academy which still has vacancies</w:t>
      </w:r>
    </w:p>
    <w:p w14:paraId="26B73CE0" w14:textId="77777777" w:rsidR="00C1205F" w:rsidRPr="00BF0D52" w:rsidRDefault="00C1205F" w:rsidP="00543670">
      <w:pPr>
        <w:shd w:val="clear" w:color="auto" w:fill="FFFFFF"/>
        <w:spacing w:after="0" w:line="240" w:lineRule="auto"/>
        <w:rPr>
          <w:rFonts w:ascii="Arial" w:hAnsi="Arial" w:cs="Arial"/>
          <w:lang w:eastAsia="en-GB"/>
        </w:rPr>
      </w:pPr>
    </w:p>
    <w:p w14:paraId="73470F2B" w14:textId="34C9C24F" w:rsidR="009F0407" w:rsidRPr="00BF0D52" w:rsidRDefault="009F0407" w:rsidP="00543670">
      <w:pPr>
        <w:shd w:val="clear" w:color="auto" w:fill="FFFFFF"/>
        <w:spacing w:after="0" w:line="240" w:lineRule="auto"/>
        <w:rPr>
          <w:rFonts w:ascii="Arial" w:hAnsi="Arial" w:cs="Arial"/>
        </w:rPr>
      </w:pPr>
      <w:r w:rsidRPr="00BF0D52">
        <w:rPr>
          <w:rFonts w:ascii="Arial" w:hAnsi="Arial" w:cs="Arial"/>
          <w:lang w:eastAsia="en-GB"/>
        </w:rPr>
        <w:t xml:space="preserve">For more </w:t>
      </w:r>
      <w:r w:rsidR="00FF152A" w:rsidRPr="00BF0D52">
        <w:rPr>
          <w:rFonts w:ascii="Arial" w:hAnsi="Arial" w:cs="Arial"/>
          <w:lang w:eastAsia="en-GB"/>
        </w:rPr>
        <w:t>information</w:t>
      </w:r>
      <w:r w:rsidR="00C1205F" w:rsidRPr="00BF0D52">
        <w:rPr>
          <w:rFonts w:ascii="Arial" w:hAnsi="Arial" w:cs="Arial"/>
          <w:lang w:eastAsia="en-GB"/>
        </w:rPr>
        <w:t xml:space="preserve"> regarding appeals</w:t>
      </w:r>
      <w:r w:rsidR="00FF152A" w:rsidRPr="00BF0D52">
        <w:rPr>
          <w:rFonts w:ascii="Arial" w:hAnsi="Arial" w:cs="Arial"/>
          <w:lang w:eastAsia="en-GB"/>
        </w:rPr>
        <w:t>,</w:t>
      </w:r>
      <w:r w:rsidRPr="00BF0D52">
        <w:rPr>
          <w:rFonts w:ascii="Arial" w:hAnsi="Arial" w:cs="Arial"/>
          <w:lang w:eastAsia="en-GB"/>
        </w:rPr>
        <w:t xml:space="preserve"> please contact</w:t>
      </w:r>
      <w:r w:rsidR="00543670" w:rsidRPr="00BF0D52">
        <w:rPr>
          <w:rFonts w:ascii="Arial" w:hAnsi="Arial" w:cs="Arial"/>
          <w:lang w:eastAsia="en-GB"/>
        </w:rPr>
        <w:t>:</w:t>
      </w:r>
      <w:r w:rsidRPr="00BF0D52">
        <w:rPr>
          <w:rFonts w:ascii="Arial" w:hAnsi="Arial" w:cs="Arial"/>
        </w:rPr>
        <w:t xml:space="preserve"> </w:t>
      </w:r>
    </w:p>
    <w:p w14:paraId="081DC9C7" w14:textId="77777777" w:rsidR="009F0407" w:rsidRPr="00BF0D52" w:rsidRDefault="009F0407" w:rsidP="00543670">
      <w:pPr>
        <w:shd w:val="clear" w:color="auto" w:fill="FFFFFF"/>
        <w:spacing w:after="0" w:line="240" w:lineRule="auto"/>
        <w:rPr>
          <w:rFonts w:ascii="Arial" w:hAnsi="Arial" w:cs="Arial"/>
        </w:rPr>
      </w:pPr>
    </w:p>
    <w:p w14:paraId="072F25D7" w14:textId="6CE4B339" w:rsidR="009F0407" w:rsidRPr="00BF0D52" w:rsidRDefault="00D841C0" w:rsidP="00543670">
      <w:pPr>
        <w:spacing w:after="0" w:line="240" w:lineRule="auto"/>
        <w:rPr>
          <w:rFonts w:ascii="Arial" w:hAnsi="Arial" w:cs="Arial"/>
          <w:b/>
        </w:rPr>
      </w:pPr>
      <w:r>
        <w:rPr>
          <w:rFonts w:ascii="Arial" w:hAnsi="Arial" w:cs="Arial"/>
        </w:rPr>
        <w:t>Hull City Council via</w:t>
      </w:r>
      <w:r w:rsidRPr="00BF0D52">
        <w:rPr>
          <w:rFonts w:ascii="Arial" w:hAnsi="Arial" w:cs="Arial"/>
        </w:rPr>
        <w:t xml:space="preserve"> </w:t>
      </w:r>
      <w:hyperlink r:id="rId11" w:history="1">
        <w:r w:rsidRPr="00D841C0">
          <w:rPr>
            <w:rStyle w:val="Hyperlink"/>
            <w:rFonts w:ascii="Arial" w:hAnsi="Arial" w:cs="Arial"/>
            <w:color w:val="0070C0"/>
          </w:rPr>
          <w:t>www.hullcc.gov.uk/admissions</w:t>
        </w:r>
      </w:hyperlink>
      <w:r w:rsidRPr="00D841C0">
        <w:rPr>
          <w:rStyle w:val="Hyperlink"/>
          <w:rFonts w:ascii="Arial" w:hAnsi="Arial" w:cs="Arial"/>
          <w:color w:val="0070C0"/>
        </w:rPr>
        <w:t xml:space="preserve"> </w:t>
      </w:r>
      <w:r w:rsidRPr="00D841C0">
        <w:rPr>
          <w:rStyle w:val="Hyperlink"/>
          <w:rFonts w:ascii="Arial" w:hAnsi="Arial" w:cs="Arial"/>
          <w:color w:val="auto"/>
          <w:u w:val="none"/>
        </w:rPr>
        <w:t xml:space="preserve">and North East Lincolnshire </w:t>
      </w:r>
      <w:r>
        <w:rPr>
          <w:rStyle w:val="Hyperlink"/>
          <w:rFonts w:ascii="Arial" w:hAnsi="Arial" w:cs="Arial"/>
          <w:color w:val="auto"/>
          <w:u w:val="none"/>
        </w:rPr>
        <w:t xml:space="preserve">Council via </w:t>
      </w:r>
      <w:hyperlink r:id="rId12" w:history="1">
        <w:r w:rsidRPr="005A73EE">
          <w:rPr>
            <w:rStyle w:val="Hyperlink"/>
            <w:rFonts w:ascii="Arial" w:hAnsi="Arial" w:cs="Arial"/>
          </w:rPr>
          <w:t>www.nelincs.gov.uk/children-families-and-schools/schools-and-education/school-admissions/</w:t>
        </w:r>
      </w:hyperlink>
      <w:r w:rsidRPr="00BF0D52">
        <w:rPr>
          <w:rFonts w:ascii="Arial" w:hAnsi="Arial" w:cs="Arial"/>
        </w:rPr>
        <w:t>.</w:t>
      </w:r>
    </w:p>
    <w:p w14:paraId="2CDF4D40" w14:textId="77777777" w:rsidR="00DB2C7C" w:rsidRPr="00BF0D52" w:rsidRDefault="00DB2C7C" w:rsidP="00543670">
      <w:pPr>
        <w:spacing w:after="0" w:line="240" w:lineRule="auto"/>
        <w:rPr>
          <w:rFonts w:ascii="Arial" w:hAnsi="Arial" w:cs="Arial"/>
          <w:b/>
        </w:rPr>
      </w:pPr>
    </w:p>
    <w:p w14:paraId="3097C9BA" w14:textId="5C3308A3" w:rsidR="009F0407" w:rsidRPr="00BF0D52" w:rsidRDefault="009F0407" w:rsidP="00543670">
      <w:pPr>
        <w:spacing w:after="0" w:line="240" w:lineRule="auto"/>
        <w:rPr>
          <w:rFonts w:ascii="Arial" w:hAnsi="Arial" w:cs="Arial"/>
        </w:rPr>
      </w:pPr>
      <w:r w:rsidRPr="00BF0D52">
        <w:rPr>
          <w:rFonts w:ascii="Arial" w:hAnsi="Arial" w:cs="Arial"/>
          <w:b/>
        </w:rPr>
        <w:t>Our special schools</w:t>
      </w:r>
    </w:p>
    <w:p w14:paraId="4A22B917" w14:textId="2E4105D1" w:rsidR="009F0407" w:rsidRPr="00BF0D52" w:rsidRDefault="009F0407" w:rsidP="00543670">
      <w:pPr>
        <w:pStyle w:val="NormalWeb"/>
        <w:spacing w:before="0" w:beforeAutospacing="0" w:after="0" w:afterAutospacing="0"/>
        <w:rPr>
          <w:rFonts w:ascii="Arial" w:hAnsi="Arial" w:cs="Arial"/>
          <w:sz w:val="22"/>
          <w:szCs w:val="22"/>
        </w:rPr>
      </w:pPr>
      <w:r w:rsidRPr="00BF0D52">
        <w:rPr>
          <w:rFonts w:ascii="Arial" w:hAnsi="Arial" w:cs="Arial"/>
          <w:sz w:val="22"/>
          <w:szCs w:val="22"/>
        </w:rPr>
        <w:t>Humber Education Trust has 4 special schools for children with profound and severe learning difficulties</w:t>
      </w:r>
      <w:r w:rsidR="002A4537" w:rsidRPr="00BF0D52">
        <w:rPr>
          <w:rFonts w:ascii="Arial" w:hAnsi="Arial" w:cs="Arial"/>
          <w:sz w:val="22"/>
          <w:szCs w:val="22"/>
        </w:rPr>
        <w:t xml:space="preserve"> and Autism</w:t>
      </w:r>
      <w:r w:rsidRPr="00BF0D52">
        <w:rPr>
          <w:rFonts w:ascii="Arial" w:hAnsi="Arial" w:cs="Arial"/>
          <w:sz w:val="22"/>
          <w:szCs w:val="22"/>
        </w:rPr>
        <w:t>. These are:</w:t>
      </w:r>
    </w:p>
    <w:p w14:paraId="31237D00" w14:textId="4F3C4551" w:rsidR="009F0407" w:rsidRPr="00BF0D52" w:rsidRDefault="009F0407" w:rsidP="00543670">
      <w:pPr>
        <w:pStyle w:val="NormalWeb"/>
        <w:numPr>
          <w:ilvl w:val="0"/>
          <w:numId w:val="3"/>
        </w:numPr>
        <w:spacing w:before="0" w:beforeAutospacing="0" w:after="0" w:afterAutospacing="0"/>
        <w:rPr>
          <w:rFonts w:ascii="Arial" w:hAnsi="Arial" w:cs="Arial"/>
          <w:sz w:val="22"/>
          <w:szCs w:val="22"/>
        </w:rPr>
      </w:pPr>
      <w:r w:rsidRPr="00BF0D52">
        <w:rPr>
          <w:rFonts w:ascii="Arial" w:hAnsi="Arial" w:cs="Arial"/>
          <w:sz w:val="22"/>
          <w:szCs w:val="22"/>
        </w:rPr>
        <w:t>Cambridge Park Academy</w:t>
      </w:r>
      <w:r w:rsidR="00D841C0">
        <w:rPr>
          <w:rFonts w:ascii="Arial" w:hAnsi="Arial" w:cs="Arial"/>
          <w:sz w:val="22"/>
          <w:szCs w:val="22"/>
        </w:rPr>
        <w:t>, Grimsby</w:t>
      </w:r>
    </w:p>
    <w:p w14:paraId="397F3414" w14:textId="6B4EF75F" w:rsidR="009F0407" w:rsidRPr="00BF0D52" w:rsidRDefault="009F0407" w:rsidP="00543670">
      <w:pPr>
        <w:pStyle w:val="NormalWeb"/>
        <w:numPr>
          <w:ilvl w:val="0"/>
          <w:numId w:val="3"/>
        </w:numPr>
        <w:spacing w:before="0" w:beforeAutospacing="0" w:after="0" w:afterAutospacing="0"/>
        <w:rPr>
          <w:rFonts w:ascii="Arial" w:hAnsi="Arial" w:cs="Arial"/>
          <w:sz w:val="22"/>
          <w:szCs w:val="22"/>
        </w:rPr>
      </w:pPr>
      <w:proofErr w:type="spellStart"/>
      <w:r w:rsidRPr="00BF0D52">
        <w:rPr>
          <w:rFonts w:ascii="Arial" w:hAnsi="Arial" w:cs="Arial"/>
          <w:sz w:val="22"/>
          <w:szCs w:val="22"/>
        </w:rPr>
        <w:t>Ganton</w:t>
      </w:r>
      <w:proofErr w:type="spellEnd"/>
      <w:r w:rsidRPr="00BF0D52">
        <w:rPr>
          <w:rFonts w:ascii="Arial" w:hAnsi="Arial" w:cs="Arial"/>
          <w:sz w:val="22"/>
          <w:szCs w:val="22"/>
        </w:rPr>
        <w:t xml:space="preserve"> School</w:t>
      </w:r>
      <w:r w:rsidR="00D841C0">
        <w:rPr>
          <w:rFonts w:ascii="Arial" w:hAnsi="Arial" w:cs="Arial"/>
          <w:sz w:val="22"/>
          <w:szCs w:val="22"/>
        </w:rPr>
        <w:t>, Hull</w:t>
      </w:r>
    </w:p>
    <w:p w14:paraId="5FFDBD41" w14:textId="0D33D070" w:rsidR="009F0407" w:rsidRPr="00BF0D52" w:rsidRDefault="009F0407" w:rsidP="00543670">
      <w:pPr>
        <w:pStyle w:val="NormalWeb"/>
        <w:numPr>
          <w:ilvl w:val="0"/>
          <w:numId w:val="3"/>
        </w:numPr>
        <w:spacing w:before="0" w:beforeAutospacing="0" w:after="0" w:afterAutospacing="0"/>
        <w:rPr>
          <w:rFonts w:ascii="Arial" w:hAnsi="Arial" w:cs="Arial"/>
          <w:sz w:val="22"/>
          <w:szCs w:val="22"/>
        </w:rPr>
      </w:pPr>
      <w:r w:rsidRPr="00BF0D52">
        <w:rPr>
          <w:rFonts w:ascii="Arial" w:hAnsi="Arial" w:cs="Arial"/>
          <w:sz w:val="22"/>
          <w:szCs w:val="22"/>
        </w:rPr>
        <w:t>Frederick Holmes School</w:t>
      </w:r>
      <w:r w:rsidR="00D841C0">
        <w:rPr>
          <w:rFonts w:ascii="Arial" w:hAnsi="Arial" w:cs="Arial"/>
          <w:sz w:val="22"/>
          <w:szCs w:val="22"/>
        </w:rPr>
        <w:t>, Hull</w:t>
      </w:r>
    </w:p>
    <w:p w14:paraId="2013887A" w14:textId="09091A85" w:rsidR="00BD6F78" w:rsidRPr="00BF0D52" w:rsidRDefault="009F0407" w:rsidP="00543670">
      <w:pPr>
        <w:pStyle w:val="NormalWeb"/>
        <w:numPr>
          <w:ilvl w:val="0"/>
          <w:numId w:val="3"/>
        </w:numPr>
        <w:spacing w:before="0" w:beforeAutospacing="0" w:after="0" w:afterAutospacing="0"/>
        <w:rPr>
          <w:rFonts w:ascii="Arial" w:hAnsi="Arial" w:cs="Arial"/>
          <w:sz w:val="22"/>
          <w:szCs w:val="22"/>
        </w:rPr>
      </w:pPr>
      <w:r w:rsidRPr="00BF0D52">
        <w:rPr>
          <w:rFonts w:ascii="Arial" w:hAnsi="Arial" w:cs="Arial"/>
          <w:sz w:val="22"/>
          <w:szCs w:val="22"/>
        </w:rPr>
        <w:t xml:space="preserve">Tweendykes School &amp; Sixth </w:t>
      </w:r>
      <w:proofErr w:type="spellStart"/>
      <w:proofErr w:type="gramStart"/>
      <w:r w:rsidRPr="00BF0D52">
        <w:rPr>
          <w:rFonts w:ascii="Arial" w:hAnsi="Arial" w:cs="Arial"/>
          <w:sz w:val="22"/>
          <w:szCs w:val="22"/>
        </w:rPr>
        <w:t>Form</w:t>
      </w:r>
      <w:r w:rsidR="00D841C0">
        <w:rPr>
          <w:rFonts w:ascii="Arial" w:hAnsi="Arial" w:cs="Arial"/>
          <w:sz w:val="22"/>
          <w:szCs w:val="22"/>
        </w:rPr>
        <w:t>,Hull</w:t>
      </w:r>
      <w:proofErr w:type="spellEnd"/>
      <w:proofErr w:type="gramEnd"/>
    </w:p>
    <w:p w14:paraId="4C7D475B" w14:textId="284A8A67" w:rsidR="002A4537" w:rsidRPr="00BF0D52" w:rsidRDefault="00E85C91" w:rsidP="00543670">
      <w:pPr>
        <w:pStyle w:val="NormalWeb"/>
        <w:numPr>
          <w:ilvl w:val="0"/>
          <w:numId w:val="3"/>
        </w:numPr>
        <w:spacing w:before="0" w:beforeAutospacing="0" w:after="0" w:afterAutospacing="0"/>
        <w:rPr>
          <w:rFonts w:ascii="Arial" w:hAnsi="Arial" w:cs="Arial"/>
          <w:sz w:val="22"/>
          <w:szCs w:val="22"/>
        </w:rPr>
      </w:pPr>
      <w:r>
        <w:rPr>
          <w:rFonts w:ascii="Arial" w:hAnsi="Arial" w:cs="Arial"/>
          <w:sz w:val="22"/>
          <w:szCs w:val="22"/>
        </w:rPr>
        <w:t>Willowfield Academy</w:t>
      </w:r>
      <w:r w:rsidR="00D001AC">
        <w:rPr>
          <w:rFonts w:ascii="Arial" w:hAnsi="Arial" w:cs="Arial"/>
          <w:sz w:val="22"/>
          <w:szCs w:val="22"/>
        </w:rPr>
        <w:t>, Hull</w:t>
      </w:r>
      <w:r>
        <w:rPr>
          <w:rFonts w:ascii="Arial" w:hAnsi="Arial" w:cs="Arial"/>
          <w:sz w:val="22"/>
          <w:szCs w:val="22"/>
        </w:rPr>
        <w:t xml:space="preserve"> (planned opening </w:t>
      </w:r>
      <w:r w:rsidR="00D001AC">
        <w:rPr>
          <w:rFonts w:ascii="Arial" w:hAnsi="Arial" w:cs="Arial"/>
          <w:sz w:val="22"/>
          <w:szCs w:val="22"/>
        </w:rPr>
        <w:t>Autumn 2025</w:t>
      </w:r>
      <w:r w:rsidR="002A4537" w:rsidRPr="00BF0D52">
        <w:rPr>
          <w:rFonts w:ascii="Arial" w:hAnsi="Arial" w:cs="Arial"/>
          <w:sz w:val="22"/>
          <w:szCs w:val="22"/>
        </w:rPr>
        <w:t>)</w:t>
      </w:r>
    </w:p>
    <w:p w14:paraId="758C4CD9" w14:textId="77777777" w:rsidR="002A4537" w:rsidRPr="00BF0D52" w:rsidRDefault="002A4537" w:rsidP="002A4537">
      <w:pPr>
        <w:pStyle w:val="NormalWeb"/>
        <w:spacing w:before="0" w:beforeAutospacing="0" w:after="0" w:afterAutospacing="0"/>
        <w:ind w:left="1440"/>
        <w:rPr>
          <w:rFonts w:ascii="Arial" w:hAnsi="Arial" w:cs="Arial"/>
          <w:sz w:val="22"/>
          <w:szCs w:val="22"/>
        </w:rPr>
      </w:pPr>
    </w:p>
    <w:p w14:paraId="19B8A589" w14:textId="77777777" w:rsidR="009F0407" w:rsidRPr="00BF0D52" w:rsidRDefault="009F0407" w:rsidP="00543670">
      <w:pPr>
        <w:pStyle w:val="NormalWeb"/>
        <w:spacing w:before="0" w:beforeAutospacing="0" w:after="0" w:afterAutospacing="0"/>
        <w:rPr>
          <w:rFonts w:ascii="Arial" w:hAnsi="Arial" w:cs="Arial"/>
          <w:sz w:val="22"/>
          <w:szCs w:val="22"/>
        </w:rPr>
      </w:pPr>
      <w:r w:rsidRPr="00BF0D52">
        <w:rPr>
          <w:rFonts w:ascii="Arial" w:hAnsi="Arial" w:cs="Arial"/>
          <w:sz w:val="22"/>
          <w:szCs w:val="22"/>
        </w:rPr>
        <w:t>All children and young people attending these schools have an Education, Health and Care Plan (EHCP), which is reviewed annually.</w:t>
      </w:r>
    </w:p>
    <w:p w14:paraId="5BB33D7A" w14:textId="77777777" w:rsidR="00543670" w:rsidRPr="00BF0D52" w:rsidRDefault="00543670" w:rsidP="00543670">
      <w:pPr>
        <w:pStyle w:val="NormalWeb"/>
        <w:spacing w:before="0" w:beforeAutospacing="0" w:after="0" w:afterAutospacing="0"/>
        <w:rPr>
          <w:rFonts w:ascii="Arial" w:hAnsi="Arial" w:cs="Arial"/>
          <w:sz w:val="22"/>
          <w:szCs w:val="22"/>
        </w:rPr>
      </w:pPr>
    </w:p>
    <w:p w14:paraId="064A60D1" w14:textId="77777777" w:rsidR="009F0407" w:rsidRPr="00BF0D52" w:rsidRDefault="009F0407" w:rsidP="00543670">
      <w:pPr>
        <w:pStyle w:val="NormalWeb"/>
        <w:spacing w:before="0" w:beforeAutospacing="0" w:after="0" w:afterAutospacing="0"/>
        <w:rPr>
          <w:rFonts w:ascii="Arial" w:hAnsi="Arial" w:cs="Arial"/>
          <w:sz w:val="22"/>
          <w:szCs w:val="22"/>
        </w:rPr>
      </w:pPr>
      <w:r w:rsidRPr="00BF0D52">
        <w:rPr>
          <w:rFonts w:ascii="Arial" w:hAnsi="Arial" w:cs="Arial"/>
          <w:sz w:val="22"/>
          <w:szCs w:val="22"/>
        </w:rPr>
        <w:t>The Local Authority determines which pupils are admitted to the school and supports those pupils placed here. The Local Authority moderates all applications and decides which pupils are most suitable for placement, in agreement with the school. Occasionally assessment places are offered to pupils who are new to the area.</w:t>
      </w:r>
    </w:p>
    <w:p w14:paraId="6E70F030" w14:textId="77777777" w:rsidR="00543670" w:rsidRPr="00BF0D52" w:rsidRDefault="00543670" w:rsidP="00543670">
      <w:pPr>
        <w:pStyle w:val="NormalWeb"/>
        <w:spacing w:before="0" w:beforeAutospacing="0" w:after="0" w:afterAutospacing="0"/>
        <w:rPr>
          <w:rFonts w:ascii="Arial" w:hAnsi="Arial" w:cs="Arial"/>
          <w:sz w:val="22"/>
          <w:szCs w:val="22"/>
        </w:rPr>
      </w:pPr>
    </w:p>
    <w:p w14:paraId="7DBB5F77" w14:textId="77777777" w:rsidR="009F0407" w:rsidRPr="00BF0D52" w:rsidRDefault="009F0407" w:rsidP="00543670">
      <w:pPr>
        <w:pStyle w:val="NormalWeb"/>
        <w:spacing w:before="0" w:beforeAutospacing="0" w:after="0" w:afterAutospacing="0"/>
        <w:rPr>
          <w:rFonts w:ascii="Arial" w:hAnsi="Arial" w:cs="Arial"/>
          <w:sz w:val="22"/>
          <w:szCs w:val="22"/>
        </w:rPr>
      </w:pPr>
      <w:r w:rsidRPr="00BF0D52">
        <w:rPr>
          <w:rFonts w:ascii="Arial" w:hAnsi="Arial" w:cs="Arial"/>
          <w:sz w:val="22"/>
          <w:szCs w:val="22"/>
        </w:rPr>
        <w:t>There is an appeal process for families who make an unsuccessful bid for a place at the school for their child.</w:t>
      </w:r>
    </w:p>
    <w:p w14:paraId="184A4627" w14:textId="77777777" w:rsidR="009F0407" w:rsidRPr="00BF0D52" w:rsidRDefault="009F0407" w:rsidP="00543670">
      <w:pPr>
        <w:pStyle w:val="NormalWeb"/>
        <w:spacing w:before="0" w:beforeAutospacing="0" w:after="0" w:afterAutospacing="0"/>
        <w:rPr>
          <w:rFonts w:ascii="Arial" w:hAnsi="Arial" w:cs="Arial"/>
          <w:b/>
          <w:sz w:val="22"/>
          <w:szCs w:val="22"/>
        </w:rPr>
      </w:pPr>
    </w:p>
    <w:p w14:paraId="5AA127DE" w14:textId="77777777" w:rsidR="00DB2C7C" w:rsidRPr="00BF0D52" w:rsidRDefault="00DB2C7C" w:rsidP="00543670">
      <w:pPr>
        <w:pStyle w:val="NormalWeb"/>
        <w:spacing w:before="0" w:beforeAutospacing="0" w:after="0" w:afterAutospacing="0"/>
        <w:rPr>
          <w:rFonts w:ascii="Arial" w:hAnsi="Arial" w:cs="Arial"/>
          <w:b/>
          <w:sz w:val="22"/>
          <w:szCs w:val="22"/>
        </w:rPr>
      </w:pPr>
    </w:p>
    <w:p w14:paraId="0E2B77A5" w14:textId="77777777" w:rsidR="00DB2C7C" w:rsidRPr="00BF0D52" w:rsidRDefault="00DB2C7C" w:rsidP="00543670">
      <w:pPr>
        <w:pStyle w:val="NormalWeb"/>
        <w:spacing w:before="0" w:beforeAutospacing="0" w:after="0" w:afterAutospacing="0"/>
        <w:rPr>
          <w:rFonts w:ascii="Arial" w:hAnsi="Arial" w:cs="Arial"/>
          <w:b/>
          <w:sz w:val="22"/>
          <w:szCs w:val="22"/>
        </w:rPr>
      </w:pPr>
    </w:p>
    <w:p w14:paraId="095FBA32" w14:textId="77777777" w:rsidR="00DB2C7C" w:rsidRPr="00BF0D52" w:rsidRDefault="00DB2C7C" w:rsidP="00543670">
      <w:pPr>
        <w:pStyle w:val="NormalWeb"/>
        <w:spacing w:before="0" w:beforeAutospacing="0" w:after="0" w:afterAutospacing="0"/>
        <w:rPr>
          <w:rFonts w:ascii="Arial" w:hAnsi="Arial" w:cs="Arial"/>
          <w:b/>
          <w:sz w:val="22"/>
          <w:szCs w:val="22"/>
        </w:rPr>
      </w:pPr>
    </w:p>
    <w:p w14:paraId="41F3DCF4" w14:textId="77777777" w:rsidR="00DB2C7C" w:rsidRPr="00BF0D52" w:rsidRDefault="00DB2C7C" w:rsidP="00543670">
      <w:pPr>
        <w:pStyle w:val="NormalWeb"/>
        <w:spacing w:before="0" w:beforeAutospacing="0" w:after="0" w:afterAutospacing="0"/>
        <w:rPr>
          <w:rFonts w:ascii="Arial" w:hAnsi="Arial" w:cs="Arial"/>
          <w:b/>
          <w:sz w:val="22"/>
          <w:szCs w:val="22"/>
        </w:rPr>
      </w:pPr>
    </w:p>
    <w:p w14:paraId="47A6FEDF" w14:textId="4EAC5EE5" w:rsidR="00DB2C7C" w:rsidRDefault="00DB2C7C" w:rsidP="00543670">
      <w:pPr>
        <w:pStyle w:val="NormalWeb"/>
        <w:spacing w:before="0" w:beforeAutospacing="0" w:after="0" w:afterAutospacing="0"/>
        <w:rPr>
          <w:rFonts w:ascii="Arial" w:hAnsi="Arial" w:cs="Arial"/>
          <w:b/>
          <w:sz w:val="22"/>
          <w:szCs w:val="22"/>
        </w:rPr>
      </w:pPr>
    </w:p>
    <w:p w14:paraId="45C149FD" w14:textId="23403DBD" w:rsidR="00D001AC" w:rsidRDefault="00D001AC" w:rsidP="00543670">
      <w:pPr>
        <w:pStyle w:val="NormalWeb"/>
        <w:spacing w:before="0" w:beforeAutospacing="0" w:after="0" w:afterAutospacing="0"/>
        <w:rPr>
          <w:rFonts w:ascii="Arial" w:hAnsi="Arial" w:cs="Arial"/>
          <w:b/>
          <w:sz w:val="22"/>
          <w:szCs w:val="22"/>
        </w:rPr>
      </w:pPr>
    </w:p>
    <w:p w14:paraId="728D326E" w14:textId="77777777" w:rsidR="00D001AC" w:rsidRPr="00BF0D52" w:rsidRDefault="00D001AC" w:rsidP="00543670">
      <w:pPr>
        <w:pStyle w:val="NormalWeb"/>
        <w:spacing w:before="0" w:beforeAutospacing="0" w:after="0" w:afterAutospacing="0"/>
        <w:rPr>
          <w:rFonts w:ascii="Arial" w:hAnsi="Arial" w:cs="Arial"/>
          <w:b/>
          <w:sz w:val="22"/>
          <w:szCs w:val="22"/>
        </w:rPr>
      </w:pPr>
    </w:p>
    <w:p w14:paraId="691EC330" w14:textId="77777777" w:rsidR="00DB2C7C" w:rsidRPr="00BF0D52" w:rsidRDefault="00DB2C7C" w:rsidP="00543670">
      <w:pPr>
        <w:pStyle w:val="NormalWeb"/>
        <w:spacing w:before="0" w:beforeAutospacing="0" w:after="0" w:afterAutospacing="0"/>
        <w:rPr>
          <w:rFonts w:ascii="Arial" w:hAnsi="Arial" w:cs="Arial"/>
          <w:b/>
          <w:sz w:val="22"/>
          <w:szCs w:val="22"/>
        </w:rPr>
      </w:pPr>
    </w:p>
    <w:p w14:paraId="74720BA0" w14:textId="6C8C9AE2" w:rsidR="009D66E7" w:rsidRPr="00BF0D52" w:rsidRDefault="009D66E7" w:rsidP="00543670">
      <w:pPr>
        <w:pStyle w:val="NormalWeb"/>
        <w:spacing w:before="0" w:beforeAutospacing="0" w:after="0" w:afterAutospacing="0"/>
        <w:rPr>
          <w:rFonts w:ascii="Arial" w:hAnsi="Arial" w:cs="Arial"/>
          <w:sz w:val="22"/>
          <w:szCs w:val="22"/>
        </w:rPr>
      </w:pPr>
      <w:r w:rsidRPr="00BF0D52">
        <w:rPr>
          <w:rFonts w:ascii="Arial" w:hAnsi="Arial" w:cs="Arial"/>
          <w:b/>
          <w:sz w:val="22"/>
          <w:szCs w:val="22"/>
        </w:rPr>
        <w:lastRenderedPageBreak/>
        <w:t>Published Admissions Number</w:t>
      </w:r>
    </w:p>
    <w:p w14:paraId="5634E193" w14:textId="7E068F80" w:rsidR="009D66E7" w:rsidRPr="00BF0D52" w:rsidRDefault="009D66E7" w:rsidP="00543670">
      <w:pPr>
        <w:autoSpaceDE w:val="0"/>
        <w:autoSpaceDN w:val="0"/>
        <w:adjustRightInd w:val="0"/>
        <w:spacing w:after="0" w:line="240" w:lineRule="auto"/>
        <w:rPr>
          <w:rFonts w:ascii="Arial" w:hAnsi="Arial" w:cs="Arial"/>
        </w:rPr>
      </w:pPr>
      <w:r w:rsidRPr="00BF0D52">
        <w:rPr>
          <w:rFonts w:ascii="Arial" w:hAnsi="Arial" w:cs="Arial"/>
        </w:rPr>
        <w:t>The published admissions number for the HET schoo</w:t>
      </w:r>
      <w:r w:rsidR="00E85C91">
        <w:rPr>
          <w:rFonts w:ascii="Arial" w:hAnsi="Arial" w:cs="Arial"/>
        </w:rPr>
        <w:t xml:space="preserve">ls </w:t>
      </w:r>
      <w:r w:rsidRPr="00BF0D52">
        <w:rPr>
          <w:rFonts w:ascii="Arial" w:hAnsi="Arial" w:cs="Arial"/>
        </w:rPr>
        <w:t>are as follows:</w:t>
      </w:r>
    </w:p>
    <w:p w14:paraId="45BEA655" w14:textId="77777777" w:rsidR="00543670" w:rsidRPr="00BF0D52" w:rsidRDefault="00543670" w:rsidP="00543670">
      <w:pPr>
        <w:autoSpaceDE w:val="0"/>
        <w:autoSpaceDN w:val="0"/>
        <w:adjustRightInd w:val="0"/>
        <w:spacing w:after="0" w:line="240" w:lineRule="auto"/>
        <w:rPr>
          <w:rFonts w:ascii="Arial" w:hAnsi="Arial" w:cs="Arial"/>
        </w:rPr>
      </w:pPr>
    </w:p>
    <w:tbl>
      <w:tblPr>
        <w:tblW w:w="0" w:type="auto"/>
        <w:tblInd w:w="1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2008"/>
      </w:tblGrid>
      <w:tr w:rsidR="00BF0D52" w:rsidRPr="00BF0D52" w14:paraId="57D298B5" w14:textId="77777777" w:rsidTr="00443331">
        <w:tc>
          <w:tcPr>
            <w:tcW w:w="4621" w:type="dxa"/>
            <w:shd w:val="clear" w:color="auto" w:fill="auto"/>
          </w:tcPr>
          <w:p w14:paraId="3DFFF43B" w14:textId="77777777" w:rsidR="009D66E7" w:rsidRPr="00BF0D52" w:rsidRDefault="009D66E7" w:rsidP="00443331">
            <w:pPr>
              <w:autoSpaceDE w:val="0"/>
              <w:autoSpaceDN w:val="0"/>
              <w:adjustRightInd w:val="0"/>
              <w:jc w:val="center"/>
              <w:rPr>
                <w:rFonts w:ascii="Arial" w:hAnsi="Arial" w:cs="Arial"/>
                <w:b/>
              </w:rPr>
            </w:pPr>
            <w:r w:rsidRPr="00BF0D52">
              <w:rPr>
                <w:rFonts w:ascii="Arial" w:hAnsi="Arial" w:cs="Arial"/>
                <w:b/>
              </w:rPr>
              <w:t>School</w:t>
            </w:r>
          </w:p>
        </w:tc>
        <w:tc>
          <w:tcPr>
            <w:tcW w:w="2008" w:type="dxa"/>
            <w:shd w:val="clear" w:color="auto" w:fill="auto"/>
          </w:tcPr>
          <w:p w14:paraId="1F493DBF" w14:textId="77777777" w:rsidR="009D66E7" w:rsidRPr="00BF0D52" w:rsidRDefault="009D66E7" w:rsidP="00443331">
            <w:pPr>
              <w:autoSpaceDE w:val="0"/>
              <w:autoSpaceDN w:val="0"/>
              <w:adjustRightInd w:val="0"/>
              <w:jc w:val="center"/>
              <w:rPr>
                <w:rFonts w:ascii="Arial" w:hAnsi="Arial" w:cs="Arial"/>
                <w:b/>
              </w:rPr>
            </w:pPr>
            <w:r w:rsidRPr="00BF0D52">
              <w:rPr>
                <w:rFonts w:ascii="Arial" w:hAnsi="Arial" w:cs="Arial"/>
                <w:b/>
              </w:rPr>
              <w:t>PAN</w:t>
            </w:r>
          </w:p>
        </w:tc>
      </w:tr>
      <w:tr w:rsidR="00BF0D52" w:rsidRPr="00BF0D52" w14:paraId="66F9ECFB" w14:textId="77777777" w:rsidTr="00443331">
        <w:tc>
          <w:tcPr>
            <w:tcW w:w="4621" w:type="dxa"/>
            <w:shd w:val="clear" w:color="auto" w:fill="auto"/>
          </w:tcPr>
          <w:p w14:paraId="45394D2B" w14:textId="77777777" w:rsidR="009D66E7" w:rsidRPr="00BF0D52" w:rsidRDefault="009D66E7" w:rsidP="00443331">
            <w:pPr>
              <w:autoSpaceDE w:val="0"/>
              <w:autoSpaceDN w:val="0"/>
              <w:adjustRightInd w:val="0"/>
              <w:rPr>
                <w:rFonts w:ascii="Arial" w:hAnsi="Arial" w:cs="Arial"/>
              </w:rPr>
            </w:pPr>
            <w:r w:rsidRPr="00BF0D52">
              <w:rPr>
                <w:rFonts w:ascii="Arial" w:hAnsi="Arial" w:cs="Arial"/>
              </w:rPr>
              <w:t>Adelaide</w:t>
            </w:r>
          </w:p>
        </w:tc>
        <w:tc>
          <w:tcPr>
            <w:tcW w:w="2008" w:type="dxa"/>
            <w:shd w:val="clear" w:color="auto" w:fill="auto"/>
          </w:tcPr>
          <w:p w14:paraId="4252364D" w14:textId="77777777" w:rsidR="009D66E7" w:rsidRPr="00BF0D52" w:rsidRDefault="009D66E7" w:rsidP="00443331">
            <w:pPr>
              <w:autoSpaceDE w:val="0"/>
              <w:autoSpaceDN w:val="0"/>
              <w:adjustRightInd w:val="0"/>
              <w:rPr>
                <w:rFonts w:ascii="Arial" w:hAnsi="Arial" w:cs="Arial"/>
              </w:rPr>
            </w:pPr>
            <w:r w:rsidRPr="00BF0D52">
              <w:rPr>
                <w:rFonts w:ascii="Arial" w:hAnsi="Arial" w:cs="Arial"/>
              </w:rPr>
              <w:t>60</w:t>
            </w:r>
          </w:p>
        </w:tc>
      </w:tr>
      <w:tr w:rsidR="00BF0D52" w:rsidRPr="00BF0D52" w14:paraId="540AAC4B" w14:textId="77777777" w:rsidTr="00443331">
        <w:tc>
          <w:tcPr>
            <w:tcW w:w="4621" w:type="dxa"/>
            <w:shd w:val="clear" w:color="auto" w:fill="auto"/>
          </w:tcPr>
          <w:p w14:paraId="1D053E30" w14:textId="77777777" w:rsidR="009D66E7" w:rsidRPr="00BF0D52" w:rsidRDefault="009D66E7" w:rsidP="00443331">
            <w:pPr>
              <w:autoSpaceDE w:val="0"/>
              <w:autoSpaceDN w:val="0"/>
              <w:adjustRightInd w:val="0"/>
              <w:rPr>
                <w:rFonts w:ascii="Arial" w:hAnsi="Arial" w:cs="Arial"/>
              </w:rPr>
            </w:pPr>
            <w:r w:rsidRPr="00BF0D52">
              <w:rPr>
                <w:rFonts w:ascii="Arial" w:hAnsi="Arial" w:cs="Arial"/>
              </w:rPr>
              <w:t>Broadacre</w:t>
            </w:r>
          </w:p>
        </w:tc>
        <w:tc>
          <w:tcPr>
            <w:tcW w:w="2008" w:type="dxa"/>
            <w:shd w:val="clear" w:color="auto" w:fill="auto"/>
          </w:tcPr>
          <w:p w14:paraId="6D2F8B94" w14:textId="71061167" w:rsidR="009D66E7" w:rsidRPr="00BF0D52" w:rsidRDefault="006848B6" w:rsidP="00443331">
            <w:pPr>
              <w:autoSpaceDE w:val="0"/>
              <w:autoSpaceDN w:val="0"/>
              <w:adjustRightInd w:val="0"/>
              <w:rPr>
                <w:rFonts w:ascii="Arial" w:hAnsi="Arial" w:cs="Arial"/>
              </w:rPr>
            </w:pPr>
            <w:r w:rsidRPr="00BF0D52">
              <w:rPr>
                <w:rFonts w:ascii="Arial" w:hAnsi="Arial" w:cs="Arial"/>
              </w:rPr>
              <w:t>90</w:t>
            </w:r>
          </w:p>
        </w:tc>
      </w:tr>
      <w:tr w:rsidR="00BF0D52" w:rsidRPr="00BF0D52" w14:paraId="40CA5E67" w14:textId="77777777" w:rsidTr="00443331">
        <w:tc>
          <w:tcPr>
            <w:tcW w:w="4621" w:type="dxa"/>
            <w:shd w:val="clear" w:color="auto" w:fill="auto"/>
          </w:tcPr>
          <w:p w14:paraId="38809915" w14:textId="77777777" w:rsidR="009D66E7" w:rsidRPr="00BF0D52" w:rsidRDefault="009D66E7" w:rsidP="00443331">
            <w:pPr>
              <w:autoSpaceDE w:val="0"/>
              <w:autoSpaceDN w:val="0"/>
              <w:adjustRightInd w:val="0"/>
              <w:rPr>
                <w:rFonts w:ascii="Arial" w:hAnsi="Arial" w:cs="Arial"/>
              </w:rPr>
            </w:pPr>
            <w:proofErr w:type="spellStart"/>
            <w:r w:rsidRPr="00BF0D52">
              <w:rPr>
                <w:rFonts w:ascii="Arial" w:hAnsi="Arial" w:cs="Arial"/>
              </w:rPr>
              <w:t>Bude</w:t>
            </w:r>
            <w:proofErr w:type="spellEnd"/>
            <w:r w:rsidRPr="00BF0D52">
              <w:rPr>
                <w:rFonts w:ascii="Arial" w:hAnsi="Arial" w:cs="Arial"/>
              </w:rPr>
              <w:t xml:space="preserve"> Park</w:t>
            </w:r>
          </w:p>
        </w:tc>
        <w:tc>
          <w:tcPr>
            <w:tcW w:w="2008" w:type="dxa"/>
            <w:shd w:val="clear" w:color="auto" w:fill="auto"/>
          </w:tcPr>
          <w:p w14:paraId="387D7A52" w14:textId="6F2B63FA" w:rsidR="009D66E7" w:rsidRPr="00BF0D52" w:rsidRDefault="00D001AC" w:rsidP="00443331">
            <w:pPr>
              <w:autoSpaceDE w:val="0"/>
              <w:autoSpaceDN w:val="0"/>
              <w:adjustRightInd w:val="0"/>
              <w:rPr>
                <w:rFonts w:ascii="Arial" w:hAnsi="Arial" w:cs="Arial"/>
              </w:rPr>
            </w:pPr>
            <w:r>
              <w:rPr>
                <w:rFonts w:ascii="Arial" w:hAnsi="Arial" w:cs="Arial"/>
              </w:rPr>
              <w:t>30</w:t>
            </w:r>
          </w:p>
        </w:tc>
      </w:tr>
      <w:tr w:rsidR="00D001AC" w:rsidRPr="00BF0D52" w14:paraId="7DA46CC4" w14:textId="77777777" w:rsidTr="00443331">
        <w:tc>
          <w:tcPr>
            <w:tcW w:w="4621" w:type="dxa"/>
            <w:shd w:val="clear" w:color="auto" w:fill="auto"/>
          </w:tcPr>
          <w:p w14:paraId="6EBF07F2" w14:textId="26A75F7A" w:rsidR="00D001AC" w:rsidRPr="00BF0D52" w:rsidRDefault="00D001AC" w:rsidP="00443331">
            <w:pPr>
              <w:autoSpaceDE w:val="0"/>
              <w:autoSpaceDN w:val="0"/>
              <w:adjustRightInd w:val="0"/>
              <w:rPr>
                <w:rFonts w:ascii="Arial" w:hAnsi="Arial" w:cs="Arial"/>
              </w:rPr>
            </w:pPr>
            <w:r>
              <w:rPr>
                <w:rFonts w:ascii="Arial" w:hAnsi="Arial" w:cs="Arial"/>
              </w:rPr>
              <w:t>Bursar</w:t>
            </w:r>
          </w:p>
        </w:tc>
        <w:tc>
          <w:tcPr>
            <w:tcW w:w="2008" w:type="dxa"/>
            <w:shd w:val="clear" w:color="auto" w:fill="auto"/>
          </w:tcPr>
          <w:p w14:paraId="31A0B74A" w14:textId="3A14F4BD" w:rsidR="00D001AC" w:rsidRPr="00BF0D52" w:rsidRDefault="00D001AC" w:rsidP="00443331">
            <w:pPr>
              <w:autoSpaceDE w:val="0"/>
              <w:autoSpaceDN w:val="0"/>
              <w:adjustRightInd w:val="0"/>
              <w:rPr>
                <w:rFonts w:ascii="Arial" w:hAnsi="Arial" w:cs="Arial"/>
              </w:rPr>
            </w:pPr>
            <w:r>
              <w:rPr>
                <w:rFonts w:ascii="Arial" w:hAnsi="Arial" w:cs="Arial"/>
              </w:rPr>
              <w:t>45</w:t>
            </w:r>
          </w:p>
        </w:tc>
      </w:tr>
      <w:tr w:rsidR="00BF0D52" w:rsidRPr="00BF0D52" w14:paraId="475130E3" w14:textId="77777777" w:rsidTr="00443331">
        <w:tc>
          <w:tcPr>
            <w:tcW w:w="4621" w:type="dxa"/>
            <w:shd w:val="clear" w:color="auto" w:fill="auto"/>
          </w:tcPr>
          <w:p w14:paraId="2E945B41" w14:textId="77777777" w:rsidR="009D66E7" w:rsidRPr="00BF0D52" w:rsidRDefault="009D66E7" w:rsidP="00443331">
            <w:pPr>
              <w:autoSpaceDE w:val="0"/>
              <w:autoSpaceDN w:val="0"/>
              <w:adjustRightInd w:val="0"/>
              <w:rPr>
                <w:rFonts w:ascii="Arial" w:hAnsi="Arial" w:cs="Arial"/>
              </w:rPr>
            </w:pPr>
            <w:r w:rsidRPr="00BF0D52">
              <w:rPr>
                <w:rFonts w:ascii="Arial" w:hAnsi="Arial" w:cs="Arial"/>
              </w:rPr>
              <w:t>Christopher Pickering</w:t>
            </w:r>
          </w:p>
        </w:tc>
        <w:tc>
          <w:tcPr>
            <w:tcW w:w="2008" w:type="dxa"/>
            <w:shd w:val="clear" w:color="auto" w:fill="auto"/>
          </w:tcPr>
          <w:p w14:paraId="0C7D8B2F" w14:textId="77777777" w:rsidR="009D66E7" w:rsidRPr="00BF0D52" w:rsidRDefault="009D66E7" w:rsidP="00443331">
            <w:pPr>
              <w:autoSpaceDE w:val="0"/>
              <w:autoSpaceDN w:val="0"/>
              <w:adjustRightInd w:val="0"/>
              <w:rPr>
                <w:rFonts w:ascii="Arial" w:hAnsi="Arial" w:cs="Arial"/>
              </w:rPr>
            </w:pPr>
            <w:r w:rsidRPr="00BF0D52">
              <w:rPr>
                <w:rFonts w:ascii="Arial" w:hAnsi="Arial" w:cs="Arial"/>
              </w:rPr>
              <w:t>60</w:t>
            </w:r>
          </w:p>
        </w:tc>
      </w:tr>
      <w:tr w:rsidR="00BF0D52" w:rsidRPr="00BF0D52" w14:paraId="5CAFA516" w14:textId="77777777" w:rsidTr="00443331">
        <w:tc>
          <w:tcPr>
            <w:tcW w:w="4621" w:type="dxa"/>
            <w:shd w:val="clear" w:color="auto" w:fill="auto"/>
          </w:tcPr>
          <w:p w14:paraId="10CD51C1" w14:textId="77777777" w:rsidR="009D66E7" w:rsidRPr="00BF0D52" w:rsidRDefault="009D66E7" w:rsidP="00443331">
            <w:pPr>
              <w:autoSpaceDE w:val="0"/>
              <w:autoSpaceDN w:val="0"/>
              <w:adjustRightInd w:val="0"/>
              <w:rPr>
                <w:rFonts w:ascii="Arial" w:hAnsi="Arial" w:cs="Arial"/>
              </w:rPr>
            </w:pPr>
            <w:r w:rsidRPr="00BF0D52">
              <w:rPr>
                <w:rFonts w:ascii="Arial" w:hAnsi="Arial" w:cs="Arial"/>
              </w:rPr>
              <w:t>Clifton</w:t>
            </w:r>
          </w:p>
        </w:tc>
        <w:tc>
          <w:tcPr>
            <w:tcW w:w="2008" w:type="dxa"/>
            <w:shd w:val="clear" w:color="auto" w:fill="auto"/>
          </w:tcPr>
          <w:p w14:paraId="2FC6120F" w14:textId="0E5E6ED5" w:rsidR="009D66E7" w:rsidRPr="00BF0D52" w:rsidRDefault="005A4472" w:rsidP="00443331">
            <w:pPr>
              <w:autoSpaceDE w:val="0"/>
              <w:autoSpaceDN w:val="0"/>
              <w:adjustRightInd w:val="0"/>
              <w:rPr>
                <w:rFonts w:ascii="Arial" w:hAnsi="Arial" w:cs="Arial"/>
              </w:rPr>
            </w:pPr>
            <w:r w:rsidRPr="00BF0D52">
              <w:rPr>
                <w:rFonts w:ascii="Arial" w:hAnsi="Arial" w:cs="Arial"/>
              </w:rPr>
              <w:t>50</w:t>
            </w:r>
          </w:p>
        </w:tc>
      </w:tr>
      <w:tr w:rsidR="00BF0D52" w:rsidRPr="00BF0D52" w14:paraId="3A52C0EA" w14:textId="77777777" w:rsidTr="00443331">
        <w:tc>
          <w:tcPr>
            <w:tcW w:w="4621" w:type="dxa"/>
            <w:shd w:val="clear" w:color="auto" w:fill="auto"/>
          </w:tcPr>
          <w:p w14:paraId="595D1C73" w14:textId="77777777" w:rsidR="009D66E7" w:rsidRPr="00BF0D52" w:rsidRDefault="009D66E7" w:rsidP="00443331">
            <w:pPr>
              <w:autoSpaceDE w:val="0"/>
              <w:autoSpaceDN w:val="0"/>
              <w:adjustRightInd w:val="0"/>
              <w:rPr>
                <w:rFonts w:ascii="Arial" w:hAnsi="Arial" w:cs="Arial"/>
              </w:rPr>
            </w:pPr>
            <w:r w:rsidRPr="00BF0D52">
              <w:rPr>
                <w:rFonts w:ascii="Arial" w:hAnsi="Arial" w:cs="Arial"/>
              </w:rPr>
              <w:t>Highlands</w:t>
            </w:r>
          </w:p>
        </w:tc>
        <w:tc>
          <w:tcPr>
            <w:tcW w:w="2008" w:type="dxa"/>
            <w:shd w:val="clear" w:color="auto" w:fill="auto"/>
          </w:tcPr>
          <w:p w14:paraId="64195159" w14:textId="77777777" w:rsidR="009D66E7" w:rsidRPr="00BF0D52" w:rsidRDefault="009D66E7" w:rsidP="00443331">
            <w:pPr>
              <w:autoSpaceDE w:val="0"/>
              <w:autoSpaceDN w:val="0"/>
              <w:adjustRightInd w:val="0"/>
              <w:rPr>
                <w:rFonts w:ascii="Arial" w:hAnsi="Arial" w:cs="Arial"/>
              </w:rPr>
            </w:pPr>
            <w:r w:rsidRPr="00BF0D52">
              <w:rPr>
                <w:rFonts w:ascii="Arial" w:hAnsi="Arial" w:cs="Arial"/>
              </w:rPr>
              <w:t>60</w:t>
            </w:r>
          </w:p>
        </w:tc>
      </w:tr>
      <w:tr w:rsidR="00BF0D52" w:rsidRPr="00BF0D52" w14:paraId="450A1E2E" w14:textId="77777777" w:rsidTr="00443331">
        <w:tc>
          <w:tcPr>
            <w:tcW w:w="4621" w:type="dxa"/>
            <w:shd w:val="clear" w:color="auto" w:fill="auto"/>
          </w:tcPr>
          <w:p w14:paraId="13BF94F9" w14:textId="77777777" w:rsidR="009D66E7" w:rsidRPr="00BF0D52" w:rsidRDefault="009D66E7" w:rsidP="00443331">
            <w:pPr>
              <w:autoSpaceDE w:val="0"/>
              <w:autoSpaceDN w:val="0"/>
              <w:adjustRightInd w:val="0"/>
              <w:rPr>
                <w:rFonts w:ascii="Arial" w:hAnsi="Arial" w:cs="Arial"/>
              </w:rPr>
            </w:pPr>
            <w:proofErr w:type="spellStart"/>
            <w:r w:rsidRPr="00BF0D52">
              <w:rPr>
                <w:rFonts w:ascii="Arial" w:hAnsi="Arial" w:cs="Arial"/>
              </w:rPr>
              <w:t>Kingswood</w:t>
            </w:r>
            <w:proofErr w:type="spellEnd"/>
            <w:r w:rsidRPr="00BF0D52">
              <w:rPr>
                <w:rFonts w:ascii="Arial" w:hAnsi="Arial" w:cs="Arial"/>
              </w:rPr>
              <w:t xml:space="preserve"> Parks</w:t>
            </w:r>
          </w:p>
        </w:tc>
        <w:tc>
          <w:tcPr>
            <w:tcW w:w="2008" w:type="dxa"/>
            <w:shd w:val="clear" w:color="auto" w:fill="auto"/>
          </w:tcPr>
          <w:p w14:paraId="37C2BE45" w14:textId="77777777" w:rsidR="009D66E7" w:rsidRPr="00BF0D52" w:rsidRDefault="009D66E7" w:rsidP="00443331">
            <w:pPr>
              <w:autoSpaceDE w:val="0"/>
              <w:autoSpaceDN w:val="0"/>
              <w:adjustRightInd w:val="0"/>
              <w:rPr>
                <w:rFonts w:ascii="Arial" w:hAnsi="Arial" w:cs="Arial"/>
              </w:rPr>
            </w:pPr>
            <w:r w:rsidRPr="00BF0D52">
              <w:rPr>
                <w:rFonts w:ascii="Arial" w:hAnsi="Arial" w:cs="Arial"/>
              </w:rPr>
              <w:t>90</w:t>
            </w:r>
          </w:p>
        </w:tc>
      </w:tr>
      <w:tr w:rsidR="00BF0D52" w:rsidRPr="00BF0D52" w14:paraId="0B1E2B39" w14:textId="77777777" w:rsidTr="00443331">
        <w:tc>
          <w:tcPr>
            <w:tcW w:w="4621" w:type="dxa"/>
            <w:shd w:val="clear" w:color="auto" w:fill="auto"/>
          </w:tcPr>
          <w:p w14:paraId="30349EA2" w14:textId="77777777" w:rsidR="009D66E7" w:rsidRPr="00BF0D52" w:rsidRDefault="009D66E7" w:rsidP="00443331">
            <w:pPr>
              <w:autoSpaceDE w:val="0"/>
              <w:autoSpaceDN w:val="0"/>
              <w:adjustRightInd w:val="0"/>
              <w:rPr>
                <w:rFonts w:ascii="Arial" w:hAnsi="Arial" w:cs="Arial"/>
              </w:rPr>
            </w:pPr>
            <w:r w:rsidRPr="00BF0D52">
              <w:rPr>
                <w:rFonts w:ascii="Arial" w:hAnsi="Arial" w:cs="Arial"/>
              </w:rPr>
              <w:t>Maybury</w:t>
            </w:r>
          </w:p>
        </w:tc>
        <w:tc>
          <w:tcPr>
            <w:tcW w:w="2008" w:type="dxa"/>
            <w:shd w:val="clear" w:color="auto" w:fill="auto"/>
          </w:tcPr>
          <w:p w14:paraId="6DB6711C" w14:textId="77777777" w:rsidR="009D66E7" w:rsidRPr="00BF0D52" w:rsidRDefault="009D66E7" w:rsidP="00443331">
            <w:pPr>
              <w:autoSpaceDE w:val="0"/>
              <w:autoSpaceDN w:val="0"/>
              <w:adjustRightInd w:val="0"/>
              <w:rPr>
                <w:rFonts w:ascii="Arial" w:hAnsi="Arial" w:cs="Arial"/>
              </w:rPr>
            </w:pPr>
            <w:r w:rsidRPr="00BF0D52">
              <w:rPr>
                <w:rFonts w:ascii="Arial" w:hAnsi="Arial" w:cs="Arial"/>
              </w:rPr>
              <w:t>30</w:t>
            </w:r>
          </w:p>
        </w:tc>
      </w:tr>
      <w:tr w:rsidR="00BF0D52" w:rsidRPr="00BF0D52" w14:paraId="50C405B6" w14:textId="77777777" w:rsidTr="00443331">
        <w:tc>
          <w:tcPr>
            <w:tcW w:w="4621" w:type="dxa"/>
            <w:shd w:val="clear" w:color="auto" w:fill="auto"/>
          </w:tcPr>
          <w:p w14:paraId="1F6CDA7D" w14:textId="77777777" w:rsidR="009D66E7" w:rsidRPr="00BF0D52" w:rsidRDefault="009D66E7" w:rsidP="00443331">
            <w:pPr>
              <w:autoSpaceDE w:val="0"/>
              <w:autoSpaceDN w:val="0"/>
              <w:adjustRightInd w:val="0"/>
              <w:rPr>
                <w:rFonts w:ascii="Arial" w:hAnsi="Arial" w:cs="Arial"/>
              </w:rPr>
            </w:pPr>
            <w:r w:rsidRPr="00BF0D52">
              <w:rPr>
                <w:rFonts w:ascii="Arial" w:hAnsi="Arial" w:cs="Arial"/>
              </w:rPr>
              <w:t>Neasden</w:t>
            </w:r>
          </w:p>
        </w:tc>
        <w:tc>
          <w:tcPr>
            <w:tcW w:w="2008" w:type="dxa"/>
            <w:shd w:val="clear" w:color="auto" w:fill="auto"/>
          </w:tcPr>
          <w:p w14:paraId="2E06AA67" w14:textId="340987EE" w:rsidR="009D66E7" w:rsidRPr="00BF0D52" w:rsidRDefault="0010044A" w:rsidP="00443331">
            <w:pPr>
              <w:autoSpaceDE w:val="0"/>
              <w:autoSpaceDN w:val="0"/>
              <w:adjustRightInd w:val="0"/>
              <w:rPr>
                <w:rFonts w:ascii="Arial" w:hAnsi="Arial" w:cs="Arial"/>
              </w:rPr>
            </w:pPr>
            <w:r w:rsidRPr="00BF0D52">
              <w:rPr>
                <w:rFonts w:ascii="Arial" w:hAnsi="Arial" w:cs="Arial"/>
              </w:rPr>
              <w:t>45</w:t>
            </w:r>
          </w:p>
        </w:tc>
      </w:tr>
      <w:tr w:rsidR="00BF0D52" w:rsidRPr="00BF0D52" w14:paraId="7E23D4E2" w14:textId="77777777" w:rsidTr="00443331">
        <w:tc>
          <w:tcPr>
            <w:tcW w:w="4621" w:type="dxa"/>
            <w:shd w:val="clear" w:color="auto" w:fill="auto"/>
          </w:tcPr>
          <w:p w14:paraId="0B1BFE39" w14:textId="77777777" w:rsidR="009D66E7" w:rsidRPr="00BF0D52" w:rsidRDefault="009D66E7" w:rsidP="00443331">
            <w:pPr>
              <w:autoSpaceDE w:val="0"/>
              <w:autoSpaceDN w:val="0"/>
              <w:adjustRightInd w:val="0"/>
              <w:rPr>
                <w:rFonts w:ascii="Arial" w:hAnsi="Arial" w:cs="Arial"/>
              </w:rPr>
            </w:pPr>
            <w:r w:rsidRPr="00BF0D52">
              <w:rPr>
                <w:rFonts w:ascii="Arial" w:hAnsi="Arial" w:cs="Arial"/>
              </w:rPr>
              <w:t>Parkstone</w:t>
            </w:r>
          </w:p>
        </w:tc>
        <w:tc>
          <w:tcPr>
            <w:tcW w:w="2008" w:type="dxa"/>
            <w:shd w:val="clear" w:color="auto" w:fill="auto"/>
          </w:tcPr>
          <w:p w14:paraId="4BF481C9" w14:textId="77777777" w:rsidR="009D66E7" w:rsidRPr="00BF0D52" w:rsidRDefault="009D66E7" w:rsidP="00443331">
            <w:pPr>
              <w:autoSpaceDE w:val="0"/>
              <w:autoSpaceDN w:val="0"/>
              <w:adjustRightInd w:val="0"/>
              <w:rPr>
                <w:rFonts w:ascii="Arial" w:hAnsi="Arial" w:cs="Arial"/>
              </w:rPr>
            </w:pPr>
            <w:r w:rsidRPr="00BF0D52">
              <w:rPr>
                <w:rFonts w:ascii="Arial" w:hAnsi="Arial" w:cs="Arial"/>
              </w:rPr>
              <w:t>50</w:t>
            </w:r>
          </w:p>
        </w:tc>
      </w:tr>
      <w:tr w:rsidR="00BF0D52" w:rsidRPr="00BF0D52" w14:paraId="356B1622" w14:textId="77777777" w:rsidTr="00443331">
        <w:tc>
          <w:tcPr>
            <w:tcW w:w="4621" w:type="dxa"/>
            <w:shd w:val="clear" w:color="auto" w:fill="auto"/>
          </w:tcPr>
          <w:p w14:paraId="3FAACC46" w14:textId="77777777" w:rsidR="009D66E7" w:rsidRPr="00BF0D52" w:rsidRDefault="009D66E7" w:rsidP="00443331">
            <w:pPr>
              <w:autoSpaceDE w:val="0"/>
              <w:autoSpaceDN w:val="0"/>
              <w:adjustRightInd w:val="0"/>
              <w:rPr>
                <w:rFonts w:ascii="Arial" w:hAnsi="Arial" w:cs="Arial"/>
              </w:rPr>
            </w:pPr>
            <w:r w:rsidRPr="00BF0D52">
              <w:rPr>
                <w:rFonts w:ascii="Arial" w:hAnsi="Arial" w:cs="Arial"/>
              </w:rPr>
              <w:t>St Nicholas</w:t>
            </w:r>
          </w:p>
        </w:tc>
        <w:tc>
          <w:tcPr>
            <w:tcW w:w="2008" w:type="dxa"/>
            <w:shd w:val="clear" w:color="auto" w:fill="auto"/>
          </w:tcPr>
          <w:p w14:paraId="166B821B" w14:textId="77777777" w:rsidR="009D66E7" w:rsidRPr="00BF0D52" w:rsidRDefault="009D66E7" w:rsidP="00443331">
            <w:pPr>
              <w:autoSpaceDE w:val="0"/>
              <w:autoSpaceDN w:val="0"/>
              <w:adjustRightInd w:val="0"/>
              <w:rPr>
                <w:rFonts w:ascii="Arial" w:hAnsi="Arial" w:cs="Arial"/>
              </w:rPr>
            </w:pPr>
            <w:r w:rsidRPr="00BF0D52">
              <w:rPr>
                <w:rFonts w:ascii="Arial" w:hAnsi="Arial" w:cs="Arial"/>
              </w:rPr>
              <w:t>30</w:t>
            </w:r>
          </w:p>
        </w:tc>
      </w:tr>
      <w:tr w:rsidR="009D66E7" w:rsidRPr="00BF0D52" w14:paraId="4CF4C017" w14:textId="77777777" w:rsidTr="00443331">
        <w:tc>
          <w:tcPr>
            <w:tcW w:w="4621" w:type="dxa"/>
            <w:shd w:val="clear" w:color="auto" w:fill="auto"/>
          </w:tcPr>
          <w:p w14:paraId="683CE566" w14:textId="77777777" w:rsidR="009D66E7" w:rsidRPr="00BF0D52" w:rsidRDefault="009D66E7" w:rsidP="00443331">
            <w:pPr>
              <w:autoSpaceDE w:val="0"/>
              <w:autoSpaceDN w:val="0"/>
              <w:adjustRightInd w:val="0"/>
              <w:rPr>
                <w:rFonts w:ascii="Arial" w:hAnsi="Arial" w:cs="Arial"/>
              </w:rPr>
            </w:pPr>
            <w:r w:rsidRPr="00BF0D52">
              <w:rPr>
                <w:rFonts w:ascii="Arial" w:hAnsi="Arial" w:cs="Arial"/>
              </w:rPr>
              <w:t>Woodland</w:t>
            </w:r>
          </w:p>
        </w:tc>
        <w:tc>
          <w:tcPr>
            <w:tcW w:w="2008" w:type="dxa"/>
            <w:shd w:val="clear" w:color="auto" w:fill="auto"/>
          </w:tcPr>
          <w:p w14:paraId="03396C19" w14:textId="77777777" w:rsidR="009D66E7" w:rsidRPr="00BF0D52" w:rsidRDefault="009D66E7" w:rsidP="00443331">
            <w:pPr>
              <w:autoSpaceDE w:val="0"/>
              <w:autoSpaceDN w:val="0"/>
              <w:adjustRightInd w:val="0"/>
              <w:rPr>
                <w:rFonts w:ascii="Arial" w:hAnsi="Arial" w:cs="Arial"/>
              </w:rPr>
            </w:pPr>
            <w:r w:rsidRPr="00BF0D52">
              <w:rPr>
                <w:rFonts w:ascii="Arial" w:hAnsi="Arial" w:cs="Arial"/>
              </w:rPr>
              <w:t>30</w:t>
            </w:r>
          </w:p>
        </w:tc>
      </w:tr>
    </w:tbl>
    <w:p w14:paraId="647A175C" w14:textId="5C6C5393" w:rsidR="009D66E7" w:rsidRPr="00BF0D52" w:rsidRDefault="009D66E7" w:rsidP="009D66E7">
      <w:pPr>
        <w:autoSpaceDE w:val="0"/>
        <w:autoSpaceDN w:val="0"/>
        <w:adjustRightInd w:val="0"/>
        <w:rPr>
          <w:rFonts w:ascii="Arial" w:hAnsi="Arial" w:cs="Arial"/>
        </w:rPr>
      </w:pPr>
    </w:p>
    <w:p w14:paraId="1A652424" w14:textId="37A22F8A" w:rsidR="00AA4DA8" w:rsidRPr="00BF0D52" w:rsidRDefault="0010044A" w:rsidP="00AA4DA8">
      <w:pPr>
        <w:jc w:val="both"/>
        <w:rPr>
          <w:rFonts w:ascii="Arial" w:hAnsi="Arial" w:cs="Arial"/>
          <w:b/>
        </w:rPr>
      </w:pPr>
      <w:r w:rsidRPr="00BF0D52">
        <w:rPr>
          <w:rFonts w:ascii="Arial" w:hAnsi="Arial" w:cs="Arial"/>
          <w:b/>
        </w:rPr>
        <w:t>Notes</w:t>
      </w:r>
    </w:p>
    <w:p w14:paraId="6996A91B" w14:textId="5648C3BE" w:rsidR="0010044A" w:rsidRPr="00BF0D52" w:rsidRDefault="0010044A" w:rsidP="00BD6A1F">
      <w:pPr>
        <w:pStyle w:val="Default"/>
        <w:numPr>
          <w:ilvl w:val="0"/>
          <w:numId w:val="7"/>
        </w:numPr>
        <w:rPr>
          <w:color w:val="auto"/>
          <w:sz w:val="22"/>
          <w:szCs w:val="22"/>
        </w:rPr>
      </w:pPr>
      <w:r w:rsidRPr="00BF0D52">
        <w:rPr>
          <w:b/>
          <w:i/>
          <w:color w:val="auto"/>
          <w:sz w:val="22"/>
          <w:szCs w:val="22"/>
        </w:rPr>
        <w:t>A looked after child’</w:t>
      </w:r>
      <w:r w:rsidRPr="00BF0D52">
        <w:rPr>
          <w:color w:val="auto"/>
          <w:sz w:val="22"/>
          <w:szCs w:val="22"/>
        </w:rPr>
        <w:t xml:space="preserve"> is one who is (a) in the care of a local authority or (b) being provided with accommodation by a local authority in the exercise of their social services functions (see the definition in Section 22(1) of the Children Act 1989).  A previously looked after child is one who was previously looked after but ceased to be so because they were adopted (see Adoption and Children’s Act 2002 section 46) or became subject to a child arrangement order (see definition in Section 8 of the children’s Act 1989) or a special guardianship order (see the definition in section 14a of the Children’s Act 1989)</w:t>
      </w:r>
    </w:p>
    <w:p w14:paraId="56BFB06C" w14:textId="77777777" w:rsidR="00BD6A1F" w:rsidRPr="00BF0D52" w:rsidRDefault="00BD6A1F" w:rsidP="00BD6A1F">
      <w:pPr>
        <w:pStyle w:val="Default"/>
        <w:ind w:left="720"/>
        <w:rPr>
          <w:color w:val="auto"/>
          <w:sz w:val="22"/>
          <w:szCs w:val="22"/>
        </w:rPr>
      </w:pPr>
    </w:p>
    <w:p w14:paraId="40537564" w14:textId="51082043" w:rsidR="00BD6A1F" w:rsidRPr="00BF0D52" w:rsidRDefault="0010044A" w:rsidP="0018521B">
      <w:pPr>
        <w:pStyle w:val="Default"/>
        <w:numPr>
          <w:ilvl w:val="0"/>
          <w:numId w:val="7"/>
        </w:numPr>
        <w:rPr>
          <w:b/>
          <w:i/>
          <w:color w:val="auto"/>
          <w:sz w:val="22"/>
          <w:szCs w:val="22"/>
        </w:rPr>
      </w:pPr>
      <w:r w:rsidRPr="00BF0D52">
        <w:rPr>
          <w:b/>
          <w:i/>
          <w:color w:val="auto"/>
          <w:sz w:val="22"/>
          <w:szCs w:val="22"/>
        </w:rPr>
        <w:t>A looked after child, or previously looked after child from outside England</w:t>
      </w:r>
      <w:r w:rsidRPr="00BF0D52">
        <w:rPr>
          <w:color w:val="auto"/>
          <w:sz w:val="22"/>
          <w:szCs w:val="22"/>
        </w:rPr>
        <w:t xml:space="preserve"> is a child</w:t>
      </w:r>
      <w:r w:rsidR="00DB2C7C" w:rsidRPr="00BF0D52">
        <w:rPr>
          <w:color w:val="auto"/>
          <w:sz w:val="22"/>
          <w:szCs w:val="22"/>
        </w:rPr>
        <w:t xml:space="preserve"> who appears (to the admission authority) to have been in state care outside of England and ceased to be in state care as a result of being adopted</w:t>
      </w:r>
      <w:r w:rsidR="00F7366A" w:rsidRPr="00BF0D52">
        <w:rPr>
          <w:color w:val="auto"/>
          <w:sz w:val="22"/>
          <w:szCs w:val="22"/>
        </w:rPr>
        <w:t>.</w:t>
      </w:r>
    </w:p>
    <w:p w14:paraId="5CA38E93" w14:textId="1456C0F4" w:rsidR="00DB2C7C" w:rsidRPr="00BF0D52" w:rsidRDefault="00DB2C7C" w:rsidP="00DB2C7C">
      <w:pPr>
        <w:pStyle w:val="Default"/>
        <w:rPr>
          <w:b/>
          <w:i/>
          <w:color w:val="auto"/>
          <w:sz w:val="22"/>
          <w:szCs w:val="22"/>
        </w:rPr>
      </w:pPr>
    </w:p>
    <w:p w14:paraId="504FA96A" w14:textId="42D3A267" w:rsidR="005A3F26" w:rsidRDefault="005A3F26" w:rsidP="005A3F26">
      <w:pPr>
        <w:pStyle w:val="ListParagraph"/>
        <w:numPr>
          <w:ilvl w:val="0"/>
          <w:numId w:val="7"/>
        </w:numPr>
        <w:spacing w:after="0" w:line="240" w:lineRule="auto"/>
        <w:rPr>
          <w:rFonts w:ascii="Arial" w:hAnsi="Arial" w:cs="Arial"/>
          <w:i/>
        </w:rPr>
      </w:pPr>
      <w:r w:rsidRPr="00BF0D52">
        <w:rPr>
          <w:rFonts w:ascii="Arial" w:hAnsi="Arial" w:cs="Arial"/>
          <w:b/>
          <w:i/>
        </w:rPr>
        <w:t>Residence</w:t>
      </w:r>
      <w:r w:rsidRPr="00BF0D52">
        <w:rPr>
          <w:rFonts w:ascii="Arial" w:hAnsi="Arial" w:cs="Arial"/>
          <w:i/>
        </w:rPr>
        <w:t xml:space="preserve"> is defined as the normal family address where the child resides. The qualification date is the closing date for applications.  Where parents live at separate addresses and have joint custody, the address used will be the one where the child spends the main part of the school week (i.e. Sunday night to Thursday night inclusive).  Childcare arrangements involving relatives’ addresses do not qualify as normal family addresses for this purpose unless there is a court Residence Order in place.</w:t>
      </w:r>
    </w:p>
    <w:p w14:paraId="4C0A1CAA" w14:textId="0025BA6D" w:rsidR="005A3F26" w:rsidRPr="005A3F26" w:rsidRDefault="005A3F26" w:rsidP="005A3F26">
      <w:pPr>
        <w:spacing w:after="0" w:line="240" w:lineRule="auto"/>
        <w:rPr>
          <w:rFonts w:ascii="Arial" w:hAnsi="Arial" w:cs="Arial"/>
          <w:i/>
        </w:rPr>
      </w:pPr>
    </w:p>
    <w:p w14:paraId="01C7682F" w14:textId="79ED4B5F" w:rsidR="00BD6A1F" w:rsidRPr="005A3F26" w:rsidRDefault="0010044A" w:rsidP="007915AC">
      <w:pPr>
        <w:pStyle w:val="Default"/>
        <w:numPr>
          <w:ilvl w:val="0"/>
          <w:numId w:val="7"/>
        </w:numPr>
        <w:rPr>
          <w:color w:val="auto"/>
          <w:sz w:val="22"/>
          <w:szCs w:val="22"/>
        </w:rPr>
      </w:pPr>
      <w:r w:rsidRPr="00BF0D52">
        <w:rPr>
          <w:b/>
          <w:i/>
          <w:color w:val="auto"/>
          <w:sz w:val="22"/>
          <w:szCs w:val="22"/>
        </w:rPr>
        <w:t>Sibling</w:t>
      </w:r>
      <w:r w:rsidRPr="00BF0D52">
        <w:rPr>
          <w:color w:val="auto"/>
          <w:sz w:val="22"/>
          <w:szCs w:val="22"/>
        </w:rPr>
        <w:t xml:space="preserve"> is defined in these arrangements as natural brothers or sisters (children with the same natural parents who live at the same address or different address), adopted siblings, stepbrothers or sisters and foster brothers and sisters, who reside at the same address and will be attending the academy at the expected time of admission. </w:t>
      </w:r>
    </w:p>
    <w:p w14:paraId="66E92C62" w14:textId="095B1D78" w:rsidR="00BD6A1F" w:rsidRPr="00BF0D52" w:rsidRDefault="00BD6A1F" w:rsidP="00BD6A1F">
      <w:pPr>
        <w:spacing w:after="0" w:line="240" w:lineRule="auto"/>
        <w:rPr>
          <w:rFonts w:ascii="Arial" w:hAnsi="Arial" w:cs="Arial"/>
          <w:i/>
        </w:rPr>
      </w:pPr>
    </w:p>
    <w:p w14:paraId="6E45D951" w14:textId="5C682CD8" w:rsidR="0010044A" w:rsidRPr="00BF0D52" w:rsidRDefault="00BD6A1F" w:rsidP="00BD6A1F">
      <w:pPr>
        <w:pStyle w:val="ListParagraph"/>
        <w:numPr>
          <w:ilvl w:val="0"/>
          <w:numId w:val="7"/>
        </w:numPr>
        <w:spacing w:after="0" w:line="240" w:lineRule="auto"/>
        <w:rPr>
          <w:rFonts w:ascii="Arial" w:hAnsi="Arial" w:cs="Arial"/>
          <w:i/>
        </w:rPr>
      </w:pPr>
      <w:r w:rsidRPr="00BF0D52">
        <w:rPr>
          <w:rFonts w:ascii="Arial" w:hAnsi="Arial" w:cs="Arial"/>
          <w:b/>
          <w:i/>
        </w:rPr>
        <w:t xml:space="preserve">Distance - </w:t>
      </w:r>
      <w:r w:rsidR="00B54476" w:rsidRPr="00BF0D52">
        <w:rPr>
          <w:rFonts w:ascii="Arial" w:hAnsi="Arial" w:cs="Arial"/>
          <w:b/>
          <w:i/>
        </w:rPr>
        <w:t>t</w:t>
      </w:r>
      <w:r w:rsidR="0010044A" w:rsidRPr="00BF0D52">
        <w:rPr>
          <w:rFonts w:ascii="Arial" w:hAnsi="Arial" w:cs="Arial"/>
          <w:i/>
        </w:rPr>
        <w:t>he measurement of distance is the shortest available safe route for pedestrians along footpaths, using footpaths alongside roads marked on the current street map of the City. Front entrance of home property (residence) to main entrance of school site is used.</w:t>
      </w:r>
    </w:p>
    <w:p w14:paraId="1B7F0A99" w14:textId="77777777" w:rsidR="005C3316" w:rsidRPr="00BF0D52" w:rsidRDefault="005C3316" w:rsidP="005C3316">
      <w:pPr>
        <w:pStyle w:val="ListParagraph"/>
        <w:autoSpaceDE w:val="0"/>
        <w:autoSpaceDN w:val="0"/>
        <w:adjustRightInd w:val="0"/>
        <w:spacing w:after="0" w:line="240" w:lineRule="auto"/>
        <w:rPr>
          <w:rFonts w:ascii="Arial" w:hAnsi="Arial" w:cs="Arial"/>
          <w:i/>
        </w:rPr>
      </w:pPr>
    </w:p>
    <w:p w14:paraId="53AEEEC3" w14:textId="7D47E31C" w:rsidR="00DC7088" w:rsidRPr="00BF0D52" w:rsidRDefault="00DC7088" w:rsidP="00DC7088">
      <w:pPr>
        <w:pStyle w:val="ListParagraph"/>
        <w:numPr>
          <w:ilvl w:val="0"/>
          <w:numId w:val="7"/>
        </w:numPr>
        <w:spacing w:after="0" w:line="240" w:lineRule="auto"/>
        <w:jc w:val="both"/>
        <w:rPr>
          <w:rFonts w:ascii="Arial" w:hAnsi="Arial" w:cs="Arial"/>
          <w:b/>
          <w:i/>
        </w:rPr>
      </w:pPr>
      <w:r w:rsidRPr="00BF0D52">
        <w:rPr>
          <w:rFonts w:ascii="Arial" w:hAnsi="Arial" w:cs="Arial"/>
          <w:b/>
          <w:i/>
        </w:rPr>
        <w:lastRenderedPageBreak/>
        <w:t xml:space="preserve">Crown Servants - </w:t>
      </w:r>
      <w:r w:rsidR="005C3316" w:rsidRPr="00BF0D52">
        <w:rPr>
          <w:rFonts w:ascii="Arial" w:hAnsi="Arial" w:cs="Arial"/>
          <w:i/>
        </w:rPr>
        <w:t xml:space="preserve"> Officers employed by departments of the United Kingdom Government, such as FCO, DFID, UKVi, </w:t>
      </w:r>
    </w:p>
    <w:p w14:paraId="19A97EFB" w14:textId="75448446" w:rsidR="00DC7088" w:rsidRPr="00BF0D52" w:rsidRDefault="00DC7088" w:rsidP="00DC7088">
      <w:pPr>
        <w:spacing w:after="0" w:line="240" w:lineRule="auto"/>
        <w:jc w:val="both"/>
        <w:rPr>
          <w:rFonts w:ascii="Arial" w:hAnsi="Arial" w:cs="Arial"/>
          <w:b/>
          <w:i/>
        </w:rPr>
      </w:pPr>
    </w:p>
    <w:p w14:paraId="7829E7A3" w14:textId="40B01662" w:rsidR="00DC7088" w:rsidRPr="00BF0D52" w:rsidRDefault="00DC7088" w:rsidP="00DC7088">
      <w:pPr>
        <w:pStyle w:val="ListParagraph"/>
        <w:numPr>
          <w:ilvl w:val="0"/>
          <w:numId w:val="7"/>
        </w:numPr>
        <w:spacing w:after="0" w:line="240" w:lineRule="auto"/>
        <w:jc w:val="both"/>
        <w:rPr>
          <w:rFonts w:ascii="Arial" w:hAnsi="Arial" w:cs="Arial"/>
          <w:b/>
          <w:i/>
        </w:rPr>
      </w:pPr>
      <w:r w:rsidRPr="00BF0D52">
        <w:rPr>
          <w:rFonts w:ascii="Arial" w:hAnsi="Arial" w:cs="Arial"/>
          <w:b/>
          <w:i/>
        </w:rPr>
        <w:t xml:space="preserve">Official letter - </w:t>
      </w:r>
      <w:r w:rsidR="005C3316" w:rsidRPr="00BF0D52">
        <w:rPr>
          <w:rFonts w:ascii="Arial" w:hAnsi="Arial" w:cs="Arial"/>
          <w:i/>
        </w:rPr>
        <w:t xml:space="preserve">UKTi. </w:t>
      </w:r>
      <w:r w:rsidRPr="00BF0D52">
        <w:rPr>
          <w:rFonts w:ascii="Arial" w:hAnsi="Arial" w:cs="Arial"/>
          <w:i/>
        </w:rPr>
        <w:t xml:space="preserve">Official Government letter issued by a Government department e.g. FCO, DFID, UKVi, UKTi.  </w:t>
      </w:r>
    </w:p>
    <w:p w14:paraId="02AE3C73" w14:textId="32599DB8" w:rsidR="00DC7088" w:rsidRPr="00BF0D52" w:rsidRDefault="00DC7088" w:rsidP="00DC7088">
      <w:pPr>
        <w:spacing w:after="0" w:line="240" w:lineRule="auto"/>
        <w:jc w:val="both"/>
        <w:rPr>
          <w:rFonts w:ascii="Arial" w:hAnsi="Arial" w:cs="Arial"/>
          <w:b/>
          <w:i/>
        </w:rPr>
      </w:pPr>
    </w:p>
    <w:p w14:paraId="306D8DF6" w14:textId="77777777" w:rsidR="00BD6F78" w:rsidRPr="00BF0D52" w:rsidRDefault="00BD6F78" w:rsidP="00DC7088">
      <w:pPr>
        <w:pStyle w:val="ListParagraph"/>
        <w:numPr>
          <w:ilvl w:val="0"/>
          <w:numId w:val="8"/>
        </w:numPr>
        <w:spacing w:after="0" w:line="240" w:lineRule="auto"/>
        <w:jc w:val="both"/>
        <w:rPr>
          <w:rFonts w:ascii="Arial" w:hAnsi="Arial" w:cs="Arial"/>
        </w:rPr>
      </w:pPr>
      <w:r w:rsidRPr="00BF0D52">
        <w:rPr>
          <w:rFonts w:ascii="Arial" w:hAnsi="Arial" w:cs="Arial"/>
        </w:rPr>
        <w:t>Any reference to EU law should be discounted after 31 December 2020.</w:t>
      </w:r>
    </w:p>
    <w:p w14:paraId="16097CBE" w14:textId="6C475CA0" w:rsidR="00301FE7" w:rsidRPr="00BF0D52" w:rsidRDefault="00301FE7" w:rsidP="00DC7088">
      <w:pPr>
        <w:spacing w:after="0" w:line="240" w:lineRule="auto"/>
        <w:jc w:val="both"/>
        <w:rPr>
          <w:rFonts w:ascii="ArialMT" w:hAnsi="ArialMT" w:cs="ArialMT"/>
        </w:rPr>
      </w:pPr>
    </w:p>
    <w:p w14:paraId="63A5F773" w14:textId="77777777" w:rsidR="00301FE7" w:rsidRPr="00BF0D52" w:rsidRDefault="00301FE7" w:rsidP="00DC7088">
      <w:pPr>
        <w:spacing w:after="0" w:line="240" w:lineRule="auto"/>
        <w:jc w:val="both"/>
        <w:rPr>
          <w:rFonts w:ascii="ArialMT" w:hAnsi="ArialMT" w:cs="ArialMT"/>
        </w:rPr>
      </w:pPr>
    </w:p>
    <w:p w14:paraId="69560441" w14:textId="7112D20A" w:rsidR="00301FE7" w:rsidRPr="00BF0D52" w:rsidRDefault="00301FE7" w:rsidP="00DC7088">
      <w:pPr>
        <w:spacing w:after="0" w:line="240" w:lineRule="auto"/>
        <w:jc w:val="both"/>
        <w:rPr>
          <w:rFonts w:ascii="ArialMT" w:hAnsi="ArialMT" w:cs="ArialMT"/>
          <w:b/>
        </w:rPr>
      </w:pPr>
      <w:r w:rsidRPr="00BF0D52">
        <w:rPr>
          <w:rFonts w:ascii="ArialMT" w:hAnsi="ArialMT" w:cs="ArialMT"/>
          <w:b/>
        </w:rPr>
        <w:t>References:</w:t>
      </w:r>
    </w:p>
    <w:p w14:paraId="7A10AC9C" w14:textId="519682E7" w:rsidR="00301FE7" w:rsidRPr="00BF0D52" w:rsidRDefault="00A41C24" w:rsidP="003842B1">
      <w:pPr>
        <w:spacing w:after="0" w:line="240" w:lineRule="auto"/>
        <w:jc w:val="both"/>
        <w:rPr>
          <w:rFonts w:ascii="ArialMT" w:hAnsi="ArialMT" w:cs="ArialMT"/>
        </w:rPr>
      </w:pPr>
      <w:hyperlink r:id="rId13" w:history="1">
        <w:r w:rsidR="00B713C9" w:rsidRPr="00BF0D52">
          <w:rPr>
            <w:rStyle w:val="Hyperlink"/>
            <w:rFonts w:ascii="ArialMT" w:hAnsi="ArialMT" w:cs="ArialMT"/>
            <w:color w:val="auto"/>
          </w:rPr>
          <w:t>School Admissions Code 2014 (Updated January 2021)</w:t>
        </w:r>
      </w:hyperlink>
    </w:p>
    <w:p w14:paraId="07FF3D41" w14:textId="650FDD37" w:rsidR="00714A34" w:rsidRPr="00BF0D52" w:rsidRDefault="00A41C24" w:rsidP="003842B1">
      <w:pPr>
        <w:spacing w:after="0" w:line="240" w:lineRule="auto"/>
        <w:jc w:val="both"/>
        <w:rPr>
          <w:rFonts w:ascii="ArialMT" w:hAnsi="ArialMT" w:cs="ArialMT"/>
        </w:rPr>
      </w:pPr>
      <w:hyperlink r:id="rId14" w:history="1">
        <w:r w:rsidR="00505AB8" w:rsidRPr="00BF0D52">
          <w:rPr>
            <w:rStyle w:val="Hyperlink"/>
            <w:rFonts w:ascii="ArialMT" w:hAnsi="ArialMT" w:cs="ArialMT"/>
            <w:color w:val="auto"/>
          </w:rPr>
          <w:t>DfE Admission of children of Crown Servants (2015)</w:t>
        </w:r>
      </w:hyperlink>
    </w:p>
    <w:p w14:paraId="2CA67DD1" w14:textId="1C79C936" w:rsidR="00505AB8" w:rsidRPr="00BF0D52" w:rsidRDefault="00A41C24" w:rsidP="003842B1">
      <w:pPr>
        <w:spacing w:after="0" w:line="240" w:lineRule="auto"/>
        <w:jc w:val="both"/>
        <w:rPr>
          <w:rFonts w:ascii="ArialMT" w:hAnsi="ArialMT" w:cs="ArialMT"/>
        </w:rPr>
      </w:pPr>
      <w:hyperlink r:id="rId15" w:history="1">
        <w:r w:rsidR="00505AB8" w:rsidRPr="00BF0D52">
          <w:rPr>
            <w:rStyle w:val="Hyperlink"/>
            <w:rFonts w:ascii="ArialMT" w:hAnsi="ArialMT" w:cs="ArialMT"/>
            <w:color w:val="auto"/>
          </w:rPr>
          <w:t>DfE - Advice on the admission of summer born children (September 2020)</w:t>
        </w:r>
      </w:hyperlink>
    </w:p>
    <w:p w14:paraId="0728D8CA" w14:textId="2E77DD05" w:rsidR="00505AB8" w:rsidRPr="00BF0D52" w:rsidRDefault="00A41C24" w:rsidP="003842B1">
      <w:pPr>
        <w:spacing w:after="0" w:line="240" w:lineRule="auto"/>
        <w:jc w:val="both"/>
        <w:rPr>
          <w:rFonts w:ascii="ArialMT" w:hAnsi="ArialMT" w:cs="ArialMT"/>
        </w:rPr>
      </w:pPr>
      <w:hyperlink r:id="rId16" w:history="1">
        <w:r w:rsidR="00505AB8" w:rsidRPr="00BF0D52">
          <w:rPr>
            <w:rStyle w:val="Hyperlink"/>
            <w:rFonts w:ascii="ArialMT" w:hAnsi="ArialMT" w:cs="ArialMT"/>
            <w:color w:val="auto"/>
          </w:rPr>
          <w:t>DfE School Admissions Code Appeal 2012 (Updated February 2021)</w:t>
        </w:r>
      </w:hyperlink>
    </w:p>
    <w:p w14:paraId="34417119" w14:textId="77777777" w:rsidR="00505AB8" w:rsidRPr="00BF0D52" w:rsidRDefault="00505AB8" w:rsidP="003842B1">
      <w:pPr>
        <w:spacing w:after="0" w:line="240" w:lineRule="auto"/>
        <w:jc w:val="both"/>
        <w:rPr>
          <w:rFonts w:ascii="ArialMT" w:hAnsi="ArialMT" w:cs="ArialMT"/>
        </w:rPr>
      </w:pPr>
    </w:p>
    <w:p w14:paraId="7B94D841" w14:textId="77777777" w:rsidR="007414F8" w:rsidRPr="00BF0D52" w:rsidRDefault="007414F8" w:rsidP="007414F8">
      <w:pPr>
        <w:pStyle w:val="xxmsonormal"/>
        <w:shd w:val="clear" w:color="auto" w:fill="FFFFFF"/>
        <w:rPr>
          <w:rFonts w:ascii="Verdana" w:hAnsi="Verdana"/>
          <w:lang w:val="en-GB"/>
        </w:rPr>
      </w:pPr>
      <w:r w:rsidRPr="00BF0D52">
        <w:rPr>
          <w:rFonts w:ascii="Verdana" w:hAnsi="Verdana"/>
          <w:i/>
          <w:iCs/>
          <w:lang w:val="en-GB"/>
        </w:rPr>
        <w:t> </w:t>
      </w:r>
    </w:p>
    <w:sectPr w:rsidR="007414F8" w:rsidRPr="00BF0D52" w:rsidSect="00AA4DA8">
      <w:pgSz w:w="11907" w:h="16840" w:code="9"/>
      <w:pgMar w:top="720" w:right="720" w:bottom="720" w:left="720" w:header="454" w:footer="454"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5CB0"/>
    <w:multiLevelType w:val="hybridMultilevel"/>
    <w:tmpl w:val="47142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003EA"/>
    <w:multiLevelType w:val="hybridMultilevel"/>
    <w:tmpl w:val="BDAA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F4CE6"/>
    <w:multiLevelType w:val="hybridMultilevel"/>
    <w:tmpl w:val="A2924C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172259"/>
    <w:multiLevelType w:val="hybridMultilevel"/>
    <w:tmpl w:val="B3D22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97533E"/>
    <w:multiLevelType w:val="hybridMultilevel"/>
    <w:tmpl w:val="B3D22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D15116"/>
    <w:multiLevelType w:val="hybridMultilevel"/>
    <w:tmpl w:val="28BE7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33DF1"/>
    <w:multiLevelType w:val="hybridMultilevel"/>
    <w:tmpl w:val="EF648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183BD8"/>
    <w:multiLevelType w:val="multilevel"/>
    <w:tmpl w:val="2E8639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53E665A0"/>
    <w:multiLevelType w:val="hybridMultilevel"/>
    <w:tmpl w:val="0B6A5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7035196"/>
    <w:multiLevelType w:val="hybridMultilevel"/>
    <w:tmpl w:val="FF6CA16E"/>
    <w:lvl w:ilvl="0" w:tplc="0809000F">
      <w:start w:val="1"/>
      <w:numFmt w:val="decimal"/>
      <w:lvlText w:val="%1."/>
      <w:lvlJc w:val="left"/>
      <w:pPr>
        <w:ind w:left="720" w:hanging="360"/>
      </w:pPr>
    </w:lvl>
    <w:lvl w:ilvl="1" w:tplc="8C30A66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54299F"/>
    <w:multiLevelType w:val="hybridMultilevel"/>
    <w:tmpl w:val="F10AD6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9"/>
  </w:num>
  <w:num w:numId="3">
    <w:abstractNumId w:val="10"/>
  </w:num>
  <w:num w:numId="4">
    <w:abstractNumId w:val="7"/>
  </w:num>
  <w:num w:numId="5">
    <w:abstractNumId w:val="2"/>
  </w:num>
  <w:num w:numId="6">
    <w:abstractNumId w:val="0"/>
  </w:num>
  <w:num w:numId="7">
    <w:abstractNumId w:val="3"/>
  </w:num>
  <w:num w:numId="8">
    <w:abstractNumId w:val="5"/>
  </w:num>
  <w:num w:numId="9">
    <w:abstractNumId w:val="8"/>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DA8"/>
    <w:rsid w:val="000200C0"/>
    <w:rsid w:val="00026D3E"/>
    <w:rsid w:val="0003450D"/>
    <w:rsid w:val="00075ECE"/>
    <w:rsid w:val="00082A2C"/>
    <w:rsid w:val="0010044A"/>
    <w:rsid w:val="00116AA6"/>
    <w:rsid w:val="0013097F"/>
    <w:rsid w:val="00146C12"/>
    <w:rsid w:val="00161292"/>
    <w:rsid w:val="00177967"/>
    <w:rsid w:val="0019685B"/>
    <w:rsid w:val="001A11F8"/>
    <w:rsid w:val="001E132F"/>
    <w:rsid w:val="00223F44"/>
    <w:rsid w:val="002A4537"/>
    <w:rsid w:val="00301FE7"/>
    <w:rsid w:val="00313BD1"/>
    <w:rsid w:val="003842B1"/>
    <w:rsid w:val="003C6F02"/>
    <w:rsid w:val="004E03EA"/>
    <w:rsid w:val="00505AB8"/>
    <w:rsid w:val="00543670"/>
    <w:rsid w:val="00571549"/>
    <w:rsid w:val="005A3F26"/>
    <w:rsid w:val="005A4472"/>
    <w:rsid w:val="005C3316"/>
    <w:rsid w:val="005E643B"/>
    <w:rsid w:val="00644AFD"/>
    <w:rsid w:val="006848B6"/>
    <w:rsid w:val="00684F71"/>
    <w:rsid w:val="006A362E"/>
    <w:rsid w:val="006C6E01"/>
    <w:rsid w:val="006D1E66"/>
    <w:rsid w:val="00714A34"/>
    <w:rsid w:val="007414F8"/>
    <w:rsid w:val="007915AC"/>
    <w:rsid w:val="007B1EF1"/>
    <w:rsid w:val="007F3DF2"/>
    <w:rsid w:val="00830DC1"/>
    <w:rsid w:val="008F397B"/>
    <w:rsid w:val="00975AF4"/>
    <w:rsid w:val="0098094E"/>
    <w:rsid w:val="00985B83"/>
    <w:rsid w:val="0099576D"/>
    <w:rsid w:val="009A0613"/>
    <w:rsid w:val="009D66E7"/>
    <w:rsid w:val="009F0407"/>
    <w:rsid w:val="00A41C24"/>
    <w:rsid w:val="00AA4DA8"/>
    <w:rsid w:val="00AB1D7C"/>
    <w:rsid w:val="00B25145"/>
    <w:rsid w:val="00B54476"/>
    <w:rsid w:val="00B713C9"/>
    <w:rsid w:val="00BD6A1F"/>
    <w:rsid w:val="00BD6F78"/>
    <w:rsid w:val="00BF0D52"/>
    <w:rsid w:val="00C102E5"/>
    <w:rsid w:val="00C1205F"/>
    <w:rsid w:val="00D001AC"/>
    <w:rsid w:val="00D01D17"/>
    <w:rsid w:val="00D44C31"/>
    <w:rsid w:val="00D841C0"/>
    <w:rsid w:val="00DB2C7C"/>
    <w:rsid w:val="00DC0931"/>
    <w:rsid w:val="00DC7088"/>
    <w:rsid w:val="00E85C91"/>
    <w:rsid w:val="00E94109"/>
    <w:rsid w:val="00EB3053"/>
    <w:rsid w:val="00EF1AED"/>
    <w:rsid w:val="00F730E3"/>
    <w:rsid w:val="00F7366A"/>
    <w:rsid w:val="00FC3CE4"/>
    <w:rsid w:val="00FF1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EFFD7"/>
  <w15:chartTrackingRefBased/>
  <w15:docId w15:val="{F38A7106-A2B7-4197-9784-F4DF5716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A4DA8"/>
    <w:pPr>
      <w:autoSpaceDE w:val="0"/>
      <w:autoSpaceDN w:val="0"/>
      <w:adjustRightInd w:val="0"/>
      <w:spacing w:after="0" w:line="240" w:lineRule="auto"/>
    </w:pPr>
    <w:rPr>
      <w:rFonts w:ascii="Arial" w:eastAsia="Calibri" w:hAnsi="Arial" w:cs="Arial"/>
      <w:color w:val="000000"/>
      <w:sz w:val="24"/>
      <w:szCs w:val="24"/>
      <w:lang w:val="en-GB"/>
    </w:rPr>
  </w:style>
  <w:style w:type="character" w:styleId="Hyperlink">
    <w:name w:val="Hyperlink"/>
    <w:rsid w:val="00AA4DA8"/>
    <w:rPr>
      <w:color w:val="0563C1"/>
      <w:u w:val="single"/>
    </w:rPr>
  </w:style>
  <w:style w:type="paragraph" w:styleId="NormalWeb">
    <w:name w:val="Normal (Web)"/>
    <w:basedOn w:val="Normal"/>
    <w:unhideWhenUsed/>
    <w:rsid w:val="009D66E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uiPriority w:val="99"/>
    <w:rsid w:val="009F0407"/>
    <w:rPr>
      <w:rFonts w:cs="Times New Roman"/>
    </w:rPr>
  </w:style>
  <w:style w:type="paragraph" w:styleId="ListParagraph">
    <w:name w:val="List Paragraph"/>
    <w:basedOn w:val="Normal"/>
    <w:uiPriority w:val="34"/>
    <w:qFormat/>
    <w:rsid w:val="0010044A"/>
    <w:pPr>
      <w:ind w:left="720"/>
      <w:contextualSpacing/>
    </w:pPr>
  </w:style>
  <w:style w:type="paragraph" w:customStyle="1" w:styleId="xmsonormal">
    <w:name w:val="x_msonormal"/>
    <w:basedOn w:val="Normal"/>
    <w:uiPriority w:val="99"/>
    <w:rsid w:val="00BD6F78"/>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C09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931"/>
    <w:rPr>
      <w:rFonts w:ascii="Segoe UI" w:hAnsi="Segoe UI" w:cs="Segoe UI"/>
      <w:sz w:val="18"/>
      <w:szCs w:val="18"/>
    </w:rPr>
  </w:style>
  <w:style w:type="paragraph" w:customStyle="1" w:styleId="xxmsonormal">
    <w:name w:val="x_x_msonormal"/>
    <w:basedOn w:val="Normal"/>
    <w:rsid w:val="007414F8"/>
    <w:pPr>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7414F8"/>
    <w:rPr>
      <w:color w:val="954F72" w:themeColor="followedHyperlink"/>
      <w:u w:val="single"/>
    </w:rPr>
  </w:style>
  <w:style w:type="character" w:styleId="UnresolvedMention">
    <w:name w:val="Unresolved Mention"/>
    <w:basedOn w:val="DefaultParagraphFont"/>
    <w:uiPriority w:val="99"/>
    <w:semiHidden/>
    <w:unhideWhenUsed/>
    <w:rsid w:val="00D841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77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school-admissions-code--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elincs.gov.uk/children-families-and-schools/schools-and-education/school-admiss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school-admissions-appeals-co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ullcc.gov.uk/admissions" TargetMode="External"/><Relationship Id="rId5" Type="http://schemas.openxmlformats.org/officeDocument/2006/relationships/styles" Target="styles.xml"/><Relationship Id="rId15" Type="http://schemas.openxmlformats.org/officeDocument/2006/relationships/hyperlink" Target="https://www.gov.uk/government/publications/summer-born-children-school-admission" TargetMode="External"/><Relationship Id="rId10" Type="http://schemas.openxmlformats.org/officeDocument/2006/relationships/hyperlink" Target="http://www.nelincs.gov.uk/children-families-and-schools/schools-and-education/school-admissions/" TargetMode="External"/><Relationship Id="rId4" Type="http://schemas.openxmlformats.org/officeDocument/2006/relationships/numbering" Target="numbering.xml"/><Relationship Id="rId9" Type="http://schemas.openxmlformats.org/officeDocument/2006/relationships/hyperlink" Target="http://www.hullcc.gov.uk/admissions" TargetMode="External"/><Relationship Id="rId14" Type="http://schemas.openxmlformats.org/officeDocument/2006/relationships/hyperlink" Target="https://assets.publishing.service.gov.uk/government/uploads/system/uploads/attachment_data/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UniqueSourceRef xmlns="69cd0928-9a77-479c-a3b1-4e21cbd99e9f" xsi:nil="true"/>
    <CloudMigratorVersion xmlns="69cd0928-9a77-479c-a3b1-4e21cbd99e9f" xsi:nil="true"/>
    <CloudMigratorOriginId xmlns="69cd0928-9a77-479c-a3b1-4e21cbd99e9f" xsi:nil="true"/>
    <FileHash xmlns="69cd0928-9a77-479c-a3b1-4e21cbd99e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50B80C9FDD04408DEF8BEF3C8D0597" ma:contentTypeVersion="17" ma:contentTypeDescription="Create a new document." ma:contentTypeScope="" ma:versionID="b14c3280ee5077a63370fafc7cb43ae1">
  <xsd:schema xmlns:xsd="http://www.w3.org/2001/XMLSchema" xmlns:xs="http://www.w3.org/2001/XMLSchema" xmlns:p="http://schemas.microsoft.com/office/2006/metadata/properties" xmlns:ns2="69cd0928-9a77-479c-a3b1-4e21cbd99e9f" targetNamespace="http://schemas.microsoft.com/office/2006/metadata/properties" ma:root="true" ma:fieldsID="0c27d1f076269a6ca1862464eef2cc63" ns2:_="">
    <xsd:import namespace="69cd0928-9a77-479c-a3b1-4e21cbd99e9f"/>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SharedWithUsers" minOccurs="0"/>
                <xsd:element ref="ns2:SharedWithDetails" minOccurs="0"/>
                <xsd:element ref="ns2:SharingHintHash"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d0928-9a77-479c-a3b1-4e21cbd99e9f"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184847-6662-4421-81E0-34DAEF0C3767}">
  <ds:schemaRefs>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terms/"/>
    <ds:schemaRef ds:uri="69cd0928-9a77-479c-a3b1-4e21cbd99e9f"/>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46F926CE-C25C-4C93-B0FE-7FFCC0EAD97B}">
  <ds:schemaRefs>
    <ds:schemaRef ds:uri="http://schemas.microsoft.com/sharepoint/v3/contenttype/forms"/>
  </ds:schemaRefs>
</ds:datastoreItem>
</file>

<file path=customXml/itemProps3.xml><?xml version="1.0" encoding="utf-8"?>
<ds:datastoreItem xmlns:ds="http://schemas.openxmlformats.org/officeDocument/2006/customXml" ds:itemID="{D86CFC50-CD02-4D36-B357-0E202FBB8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d0928-9a77-479c-a3b1-4e21cbd99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1972</Words>
  <Characters>11243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Drinkall</dc:creator>
  <cp:keywords/>
  <dc:description/>
  <cp:lastModifiedBy>Rachel Wilkes</cp:lastModifiedBy>
  <cp:revision>2</cp:revision>
  <cp:lastPrinted>2021-05-28T15:22:00Z</cp:lastPrinted>
  <dcterms:created xsi:type="dcterms:W3CDTF">2023-09-06T11:44:00Z</dcterms:created>
  <dcterms:modified xsi:type="dcterms:W3CDTF">2023-09-06T11:44:00Z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0x010100BF50B80C9FDD04408DEF8BEF3C8D0597</vt:lpwstr>
  </property>
</Properties>
</file>