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FA0" w:rsidRDefault="00702161" w:rsidP="004D71A0">
      <w:pPr>
        <w:pBdr>
          <w:top w:val="nil"/>
          <w:left w:val="nil"/>
          <w:bottom w:val="nil"/>
          <w:right w:val="nil"/>
          <w:between w:val="nil"/>
        </w:pBdr>
        <w:tabs>
          <w:tab w:val="center" w:pos="4320"/>
          <w:tab w:val="right" w:pos="8640"/>
        </w:tabs>
        <w:spacing w:after="0" w:line="240" w:lineRule="auto"/>
        <w:rPr>
          <w:b/>
          <w:color w:val="000000"/>
          <w:sz w:val="32"/>
          <w:szCs w:val="32"/>
        </w:rPr>
      </w:pPr>
      <w:r>
        <w:rPr>
          <w:noProof/>
        </w:rPr>
        <w:drawing>
          <wp:anchor distT="114300" distB="114300" distL="114300" distR="114300" simplePos="0" relativeHeight="251656704" behindDoc="0" locked="0" layoutInCell="1" hidden="0" allowOverlap="1" wp14:anchorId="2E2557C1" wp14:editId="69A459C2">
            <wp:simplePos x="0" y="0"/>
            <wp:positionH relativeFrom="margin">
              <wp:posOffset>7611110</wp:posOffset>
            </wp:positionH>
            <wp:positionV relativeFrom="paragraph">
              <wp:posOffset>372745</wp:posOffset>
            </wp:positionV>
            <wp:extent cx="2264410" cy="1466215"/>
            <wp:effectExtent l="0" t="0" r="2540" b="635"/>
            <wp:wrapTopAndBottom distT="114300" distB="11430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2264410" cy="1466215"/>
                    </a:xfrm>
                    <a:prstGeom prst="rect">
                      <a:avLst/>
                    </a:prstGeom>
                    <a:ln/>
                  </pic:spPr>
                </pic:pic>
              </a:graphicData>
            </a:graphic>
            <wp14:sizeRelH relativeFrom="margin">
              <wp14:pctWidth>0</wp14:pctWidth>
            </wp14:sizeRelH>
            <wp14:sizeRelV relativeFrom="margin">
              <wp14:pctHeight>0</wp14:pctHeight>
            </wp14:sizeRelV>
          </wp:anchor>
        </w:drawing>
      </w:r>
      <w:r w:rsidR="003C6957">
        <w:rPr>
          <w:noProof/>
        </w:rPr>
        <mc:AlternateContent>
          <mc:Choice Requires="wps">
            <w:drawing>
              <wp:anchor distT="0" distB="0" distL="114300" distR="114300" simplePos="0" relativeHeight="251654656" behindDoc="0" locked="0" layoutInCell="1" hidden="0" allowOverlap="1" wp14:anchorId="75951E6C" wp14:editId="74BD0B2B">
                <wp:simplePos x="0" y="0"/>
                <wp:positionH relativeFrom="margin">
                  <wp:posOffset>114300</wp:posOffset>
                </wp:positionH>
                <wp:positionV relativeFrom="paragraph">
                  <wp:posOffset>0</wp:posOffset>
                </wp:positionV>
                <wp:extent cx="9753600" cy="276225"/>
                <wp:effectExtent l="0" t="0" r="0" b="0"/>
                <wp:wrapNone/>
                <wp:docPr id="1" name="Rectangle 1"/>
                <wp:cNvGraphicFramePr/>
                <a:graphic xmlns:a="http://schemas.openxmlformats.org/drawingml/2006/main">
                  <a:graphicData uri="http://schemas.microsoft.com/office/word/2010/wordprocessingShape">
                    <wps:wsp>
                      <wps:cNvSpPr/>
                      <wps:spPr>
                        <a:xfrm rot="10800000">
                          <a:off x="478725" y="3651413"/>
                          <a:ext cx="9734550" cy="257175"/>
                        </a:xfrm>
                        <a:prstGeom prst="rect">
                          <a:avLst/>
                        </a:prstGeom>
                        <a:gradFill>
                          <a:gsLst>
                            <a:gs pos="0">
                              <a:srgbClr val="E36C09"/>
                            </a:gs>
                            <a:gs pos="87000">
                              <a:srgbClr val="7030A0"/>
                            </a:gs>
                            <a:gs pos="100000">
                              <a:schemeClr val="accent5"/>
                            </a:gs>
                          </a:gsLst>
                          <a:path path="circle">
                            <a:fillToRect l="100000" t="100000"/>
                          </a:path>
                          <a:tileRect r="-100000" b="-100000"/>
                        </a:gradFill>
                        <a:ln w="9525" cap="flat" cmpd="sng">
                          <a:solidFill>
                            <a:srgbClr val="000000"/>
                          </a:solidFill>
                          <a:prstDash val="solid"/>
                          <a:miter lim="800000"/>
                          <a:headEnd type="none" w="sm" len="sm"/>
                          <a:tailEnd type="none" w="sm" len="sm"/>
                        </a:ln>
                      </wps:spPr>
                      <wps:txbx>
                        <w:txbxContent>
                          <w:p w:rsidR="00E12FA0" w:rsidRDefault="00E12FA0">
                            <w:pPr>
                              <w:spacing w:line="275" w:lineRule="auto"/>
                              <w:textDirection w:val="btLr"/>
                            </w:pPr>
                          </w:p>
                        </w:txbxContent>
                      </wps:txbx>
                      <wps:bodyPr spcFirstLastPara="1" wrap="square" lIns="91425" tIns="45700" rIns="91425" bIns="45700" anchor="t" anchorCtr="0"/>
                    </wps:wsp>
                  </a:graphicData>
                </a:graphic>
              </wp:anchor>
            </w:drawing>
          </mc:Choice>
          <mc:Fallback>
            <w:pict>
              <v:rect w14:anchorId="75951E6C" id="Rectangle 1" o:spid="_x0000_s1026" style="position:absolute;margin-left:9pt;margin-top:0;width:768pt;height:21.75pt;rotation:180;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" fillcolor="#e36c09">
                <v:fill color2="#4bacc6 [3208]" focusposition="1,1" focussize="" colors="0 #e36c09;57016f #7030a0;1 #4bacc6" focus="100%" type="gradientRadial"/>
                <v:stroke startarrowwidth="narrow" startarrowlength="short" endarrowwidth="narrow" endarrowlength="short"/>
                <v:textbox inset="2.53958mm,1.2694mm,2.53958mm,1.2694mm">
                  <w:txbxContent>
                    <w:p w:rsidR="00E12FA0" w:rsidRDefault="00E12FA0">
                      <w:pPr>
                        <w:spacing w:line="275" w:lineRule="auto"/>
                        <w:textDirection w:val="btLr"/>
                      </w:pPr>
                    </w:p>
                  </w:txbxContent>
                </v:textbox>
                <w10:wrap anchorx="margin"/>
              </v:rect>
            </w:pict>
          </mc:Fallback>
        </mc:AlternateContent>
      </w:r>
      <w:r w:rsidR="003C6957">
        <w:rPr>
          <w:noProof/>
        </w:rPr>
        <mc:AlternateContent>
          <mc:Choice Requires="wps">
            <w:drawing>
              <wp:anchor distT="0" distB="0" distL="114300" distR="114300" simplePos="0" relativeHeight="251655680" behindDoc="1" locked="0" layoutInCell="1" hidden="0" allowOverlap="1" wp14:anchorId="13626D3B" wp14:editId="4205269B">
                <wp:simplePos x="0" y="0"/>
                <wp:positionH relativeFrom="margin">
                  <wp:posOffset>114300</wp:posOffset>
                </wp:positionH>
                <wp:positionV relativeFrom="paragraph">
                  <wp:posOffset>355600</wp:posOffset>
                </wp:positionV>
                <wp:extent cx="7597775" cy="314134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1551875" y="2214090"/>
                          <a:ext cx="7588250" cy="3131820"/>
                        </a:xfrm>
                        <a:prstGeom prst="rect">
                          <a:avLst/>
                        </a:prstGeom>
                        <a:noFill/>
                        <a:ln>
                          <a:noFill/>
                        </a:ln>
                      </wps:spPr>
                      <wps:txbx>
                        <w:txbxContent>
                          <w:p w:rsidR="00E12FA0" w:rsidRDefault="00E12FA0">
                            <w:pPr>
                              <w:spacing w:line="275" w:lineRule="auto"/>
                              <w:textDirection w:val="btLr"/>
                            </w:pPr>
                          </w:p>
                          <w:p w:rsidR="00E12FA0" w:rsidRDefault="003C6957">
                            <w:pPr>
                              <w:spacing w:line="275" w:lineRule="auto"/>
                              <w:textDirection w:val="btLr"/>
                            </w:pPr>
                            <w:r>
                              <w:rPr>
                                <w:color w:val="0F243E"/>
                                <w:sz w:val="114"/>
                              </w:rPr>
                              <w:t>Humber Education Trust</w:t>
                            </w:r>
                          </w:p>
                          <w:p w:rsidR="00E12FA0" w:rsidRDefault="00D45604">
                            <w:pPr>
                              <w:spacing w:line="275" w:lineRule="auto"/>
                              <w:textDirection w:val="btLr"/>
                            </w:pPr>
                            <w:r>
                              <w:rPr>
                                <w:color w:val="0F243E"/>
                                <w:sz w:val="96"/>
                              </w:rPr>
                              <w:t xml:space="preserve">Christopher Pickering Primary </w:t>
                            </w:r>
                          </w:p>
                          <w:p w:rsidR="00E12FA0" w:rsidRDefault="00956920">
                            <w:pPr>
                              <w:spacing w:line="275" w:lineRule="auto"/>
                              <w:textDirection w:val="btLr"/>
                            </w:pPr>
                            <w:r>
                              <w:rPr>
                                <w:color w:val="0070C0"/>
                                <w:sz w:val="72"/>
                              </w:rPr>
                              <w:t>2019-2020</w:t>
                            </w:r>
                          </w:p>
                        </w:txbxContent>
                      </wps:txbx>
                      <wps:bodyPr spcFirstLastPara="1" wrap="square" lIns="91425" tIns="45700" rIns="91425" bIns="45700" anchor="t" anchorCtr="0"/>
                    </wps:wsp>
                  </a:graphicData>
                </a:graphic>
              </wp:anchor>
            </w:drawing>
          </mc:Choice>
          <mc:Fallback>
            <w:pict>
              <v:rect w14:anchorId="13626D3B" id="Rectangle 2" o:spid="_x0000_s1027" style="position:absolute;margin-left:9pt;margin-top:28pt;width:598.25pt;height:247.35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" filled="f" stroked="f">
                <v:textbox inset="2.53958mm,1.2694mm,2.53958mm,1.2694mm">
                  <w:txbxContent>
                    <w:p w:rsidR="00E12FA0" w:rsidRDefault="00E12FA0">
                      <w:pPr>
                        <w:spacing w:line="275" w:lineRule="auto"/>
                        <w:textDirection w:val="btLr"/>
                      </w:pPr>
                    </w:p>
                    <w:p w:rsidR="00E12FA0" w:rsidRDefault="003C6957">
                      <w:pPr>
                        <w:spacing w:line="275" w:lineRule="auto"/>
                        <w:textDirection w:val="btLr"/>
                      </w:pPr>
                      <w:r>
                        <w:rPr>
                          <w:color w:val="0F243E"/>
                          <w:sz w:val="114"/>
                        </w:rPr>
                        <w:t>Humber Education Trust</w:t>
                      </w:r>
                    </w:p>
                    <w:p w:rsidR="00E12FA0" w:rsidRDefault="00D45604">
                      <w:pPr>
                        <w:spacing w:line="275" w:lineRule="auto"/>
                        <w:textDirection w:val="btLr"/>
                      </w:pPr>
                      <w:r>
                        <w:rPr>
                          <w:color w:val="0F243E"/>
                          <w:sz w:val="96"/>
                        </w:rPr>
                        <w:t xml:space="preserve">Christopher Pickering Primary </w:t>
                      </w:r>
                    </w:p>
                    <w:p w:rsidR="00E12FA0" w:rsidRDefault="00956920">
                      <w:pPr>
                        <w:spacing w:line="275" w:lineRule="auto"/>
                        <w:textDirection w:val="btLr"/>
                      </w:pPr>
                      <w:r>
                        <w:rPr>
                          <w:color w:val="0070C0"/>
                          <w:sz w:val="72"/>
                        </w:rPr>
                        <w:t>2019-2020</w:t>
                      </w:r>
                    </w:p>
                  </w:txbxContent>
                </v:textbox>
                <w10:wrap type="square" anchorx="margin"/>
              </v:rect>
            </w:pict>
          </mc:Fallback>
        </mc:AlternateContent>
      </w:r>
    </w:p>
    <w:p w:rsidR="00E12FA0" w:rsidRDefault="00E12FA0" w:rsidP="004D71A0">
      <w:pPr>
        <w:pBdr>
          <w:top w:val="nil"/>
          <w:left w:val="nil"/>
          <w:bottom w:val="nil"/>
          <w:right w:val="nil"/>
          <w:between w:val="nil"/>
        </w:pBdr>
        <w:tabs>
          <w:tab w:val="center" w:pos="4320"/>
          <w:tab w:val="right" w:pos="8640"/>
        </w:tabs>
        <w:spacing w:after="0" w:line="240" w:lineRule="auto"/>
        <w:rPr>
          <w:b/>
          <w:color w:val="000000"/>
          <w:sz w:val="32"/>
          <w:szCs w:val="32"/>
        </w:rPr>
      </w:pPr>
    </w:p>
    <w:p w:rsidR="00E12FA0" w:rsidRDefault="00D45604" w:rsidP="004D71A0">
      <w:pPr>
        <w:pBdr>
          <w:top w:val="nil"/>
          <w:left w:val="nil"/>
          <w:bottom w:val="nil"/>
          <w:right w:val="nil"/>
          <w:between w:val="nil"/>
        </w:pBdr>
        <w:tabs>
          <w:tab w:val="center" w:pos="4320"/>
          <w:tab w:val="right" w:pos="8640"/>
        </w:tabs>
        <w:spacing w:after="0" w:line="240" w:lineRule="auto"/>
        <w:rPr>
          <w:b/>
          <w:color w:val="000000"/>
          <w:sz w:val="32"/>
          <w:szCs w:val="32"/>
        </w:rPr>
      </w:pPr>
      <w:r>
        <w:rPr>
          <w:b/>
          <w:noProof/>
          <w:color w:val="000000"/>
          <w:sz w:val="32"/>
          <w:szCs w:val="32"/>
        </w:rPr>
        <w:drawing>
          <wp:inline distT="0" distB="0" distL="0" distR="0" wp14:anchorId="7AF374A7">
            <wp:extent cx="1685925" cy="169398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814" cy="1697888"/>
                    </a:xfrm>
                    <a:prstGeom prst="rect">
                      <a:avLst/>
                    </a:prstGeom>
                    <a:noFill/>
                  </pic:spPr>
                </pic:pic>
              </a:graphicData>
            </a:graphic>
          </wp:inline>
        </w:drawing>
      </w:r>
    </w:p>
    <w:p w:rsidR="00E12FA0" w:rsidRDefault="003C6957" w:rsidP="00436894">
      <w:pPr>
        <w:widowControl w:val="0"/>
        <w:spacing w:before="120" w:after="0" w:line="240" w:lineRule="auto"/>
        <w:rPr>
          <w:rFonts w:ascii="Arial" w:eastAsia="Arial" w:hAnsi="Arial" w:cs="Arial"/>
          <w:b/>
          <w:sz w:val="28"/>
          <w:szCs w:val="28"/>
          <w:u w:val="single"/>
        </w:rPr>
      </w:pPr>
      <w:r>
        <w:rPr>
          <w:rFonts w:ascii="Arial" w:eastAsia="Arial" w:hAnsi="Arial" w:cs="Arial"/>
          <w:b/>
          <w:sz w:val="28"/>
          <w:szCs w:val="28"/>
          <w:u w:val="single"/>
        </w:rPr>
        <w:t>What is Pupil Premium additional funding?</w:t>
      </w:r>
    </w:p>
    <w:p w:rsidR="00E12FA0" w:rsidRDefault="003C6957" w:rsidP="00436894">
      <w:pPr>
        <w:widowControl w:val="0"/>
        <w:spacing w:before="120" w:after="0" w:line="360" w:lineRule="auto"/>
        <w:rPr>
          <w:rFonts w:ascii="Arial" w:eastAsia="Arial" w:hAnsi="Arial" w:cs="Arial"/>
          <w:sz w:val="28"/>
          <w:szCs w:val="28"/>
        </w:rPr>
      </w:pPr>
      <w:r>
        <w:rPr>
          <w:rFonts w:ascii="Arial" w:eastAsia="Arial" w:hAnsi="Arial" w:cs="Arial"/>
          <w:sz w:val="28"/>
          <w:szCs w:val="28"/>
        </w:rPr>
        <w:t>Pupil Premium is additional funding for publicly funded schools in England to raise the attainment of disadvantaged pupils and close the gap between them and their peers. It is allocated to:</w:t>
      </w:r>
    </w:p>
    <w:p w:rsidR="00E12FA0" w:rsidRDefault="003C6957" w:rsidP="004D71A0">
      <w:pPr>
        <w:widowControl w:val="0"/>
        <w:numPr>
          <w:ilvl w:val="0"/>
          <w:numId w:val="8"/>
        </w:numPr>
        <w:tabs>
          <w:tab w:val="left" w:pos="220"/>
          <w:tab w:val="left" w:pos="720"/>
        </w:tabs>
        <w:spacing w:after="0" w:line="360" w:lineRule="auto"/>
        <w:ind w:left="940" w:hanging="720"/>
        <w:rPr>
          <w:rFonts w:ascii="Arial" w:eastAsia="Arial" w:hAnsi="Arial" w:cs="Arial"/>
          <w:sz w:val="28"/>
          <w:szCs w:val="28"/>
        </w:rPr>
      </w:pPr>
      <w:r>
        <w:rPr>
          <w:rFonts w:ascii="Arial" w:eastAsia="Arial" w:hAnsi="Arial" w:cs="Arial"/>
          <w:sz w:val="28"/>
          <w:szCs w:val="28"/>
        </w:rPr>
        <w:t>children of statutory school age who have been eligible for free school meals at any point in the last six years (also known as Ever 6 FSM)</w:t>
      </w:r>
    </w:p>
    <w:p w:rsidR="00E12FA0" w:rsidRDefault="003C6957" w:rsidP="004D71A0">
      <w:pPr>
        <w:widowControl w:val="0"/>
        <w:numPr>
          <w:ilvl w:val="0"/>
          <w:numId w:val="8"/>
        </w:numPr>
        <w:tabs>
          <w:tab w:val="left" w:pos="220"/>
          <w:tab w:val="left" w:pos="720"/>
        </w:tabs>
        <w:spacing w:after="0" w:line="360" w:lineRule="auto"/>
        <w:ind w:left="940" w:hanging="720"/>
        <w:rPr>
          <w:rFonts w:ascii="Arial" w:eastAsia="Arial" w:hAnsi="Arial" w:cs="Arial"/>
          <w:sz w:val="28"/>
          <w:szCs w:val="28"/>
        </w:rPr>
      </w:pPr>
      <w:r>
        <w:rPr>
          <w:rFonts w:ascii="Arial" w:eastAsia="Arial" w:hAnsi="Arial" w:cs="Arial"/>
          <w:sz w:val="28"/>
          <w:szCs w:val="28"/>
        </w:rPr>
        <w:t>children who are looked after by the local authority</w:t>
      </w:r>
    </w:p>
    <w:p w:rsidR="00E12FA0" w:rsidRDefault="003C6957" w:rsidP="004D71A0">
      <w:pPr>
        <w:widowControl w:val="0"/>
        <w:numPr>
          <w:ilvl w:val="0"/>
          <w:numId w:val="8"/>
        </w:numPr>
        <w:tabs>
          <w:tab w:val="left" w:pos="220"/>
          <w:tab w:val="left" w:pos="720"/>
        </w:tabs>
        <w:spacing w:after="0" w:line="360" w:lineRule="auto"/>
        <w:ind w:left="940" w:hanging="720"/>
        <w:rPr>
          <w:rFonts w:ascii="Arial" w:eastAsia="Arial" w:hAnsi="Arial" w:cs="Arial"/>
          <w:sz w:val="28"/>
          <w:szCs w:val="28"/>
        </w:rPr>
      </w:pPr>
      <w:r>
        <w:rPr>
          <w:rFonts w:ascii="Arial" w:eastAsia="Arial" w:hAnsi="Arial" w:cs="Arial"/>
          <w:sz w:val="28"/>
          <w:szCs w:val="28"/>
        </w:rPr>
        <w:t>children whose parents are currently serving in the armed forces.</w:t>
      </w:r>
    </w:p>
    <w:p w:rsidR="00E12FA0" w:rsidRDefault="003C6957" w:rsidP="004D71A0">
      <w:pPr>
        <w:spacing w:after="0" w:line="240" w:lineRule="auto"/>
        <w:jc w:val="both"/>
        <w:rPr>
          <w:rFonts w:ascii="Arial" w:eastAsia="Arial" w:hAnsi="Arial" w:cs="Arial"/>
          <w:i/>
          <w:sz w:val="24"/>
          <w:szCs w:val="24"/>
        </w:rPr>
      </w:pPr>
      <w:r>
        <w:rPr>
          <w:noProof/>
        </w:rPr>
        <mc:AlternateContent>
          <mc:Choice Requires="wps">
            <w:drawing>
              <wp:anchor distT="0" distB="0" distL="114300" distR="114300" simplePos="0" relativeHeight="251662336" behindDoc="0" locked="0" layoutInCell="1" hidden="0" allowOverlap="1">
                <wp:simplePos x="0" y="0"/>
                <wp:positionH relativeFrom="margin">
                  <wp:posOffset>12701</wp:posOffset>
                </wp:positionH>
                <wp:positionV relativeFrom="paragraph">
                  <wp:posOffset>190500</wp:posOffset>
                </wp:positionV>
                <wp:extent cx="9753600" cy="276225"/>
                <wp:effectExtent l="0" t="0" r="0" b="0"/>
                <wp:wrapNone/>
                <wp:docPr id="3" name="Rectangle 3"/>
                <wp:cNvGraphicFramePr/>
                <a:graphic xmlns:a="http://schemas.openxmlformats.org/drawingml/2006/main">
                  <a:graphicData uri="http://schemas.microsoft.com/office/word/2010/wordprocessingShape">
                    <wps:wsp>
                      <wps:cNvSpPr/>
                      <wps:spPr>
                        <a:xfrm rot="10800000">
                          <a:off x="473963" y="3646650"/>
                          <a:ext cx="9744075" cy="266700"/>
                        </a:xfrm>
                        <a:prstGeom prst="rect">
                          <a:avLst/>
                        </a:prstGeom>
                        <a:gradFill>
                          <a:gsLst>
                            <a:gs pos="0">
                              <a:srgbClr val="E36C09"/>
                            </a:gs>
                            <a:gs pos="87000">
                              <a:srgbClr val="7030A0"/>
                            </a:gs>
                            <a:gs pos="100000">
                              <a:srgbClr val="4BACC6"/>
                            </a:gs>
                          </a:gsLst>
                          <a:path path="circle">
                            <a:fillToRect t="100000" r="100000"/>
                          </a:path>
                          <a:tileRect l="-100000" b="-100000"/>
                        </a:gradFill>
                        <a:ln w="9525" cap="flat" cmpd="sng">
                          <a:solidFill>
                            <a:srgbClr val="000000"/>
                          </a:solidFill>
                          <a:prstDash val="solid"/>
                          <a:miter lim="800000"/>
                          <a:headEnd type="none" w="sm" len="sm"/>
                          <a:tailEnd type="none" w="sm" len="sm"/>
                        </a:ln>
                      </wps:spPr>
                      <wps:txbx>
                        <w:txbxContent>
                          <w:p w:rsidR="00E12FA0" w:rsidRDefault="00E12FA0">
                            <w:pPr>
                              <w:spacing w:line="275" w:lineRule="auto"/>
                              <w:textDirection w:val="btLr"/>
                            </w:pPr>
                          </w:p>
                        </w:txbxContent>
                      </wps:txbx>
                      <wps:bodyPr spcFirstLastPara="1" wrap="square" lIns="91425" tIns="45700" rIns="91425" bIns="45700" anchor="t" anchorCtr="0"/>
                    </wps:wsp>
                  </a:graphicData>
                </a:graphic>
              </wp:anchor>
            </w:drawing>
          </mc:Choice>
          <mc:Fallback>
            <w:pict>
              <v:rect id="Rectangle 3" o:spid="_x0000_s1028" style="position:absolute;left:0;text-align:left;margin-left:1pt;margin-top:15pt;width:768pt;height:21.75pt;rotation:180;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" fillcolor="#e36c09">
                <v:fill color2="#4bacc6" focusposition=",1" focussize="" colors="0 #e36c09;57016f #7030a0;1 #4bacc6" focus="100%" type="gradientRadial"/>
                <v:stroke startarrowwidth="narrow" startarrowlength="short" endarrowwidth="narrow" endarrowlength="short"/>
                <v:textbox inset="2.53958mm,1.2694mm,2.53958mm,1.2694mm">
                  <w:txbxContent>
                    <w:p w:rsidR="00E12FA0" w:rsidRDefault="00E12FA0">
                      <w:pPr>
                        <w:spacing w:line="275" w:lineRule="auto"/>
                        <w:textDirection w:val="btLr"/>
                      </w:pPr>
                    </w:p>
                  </w:txbxContent>
                </v:textbox>
                <w10:wrap anchorx="margin"/>
              </v:rect>
            </w:pict>
          </mc:Fallback>
        </mc:AlternateContent>
      </w:r>
    </w:p>
    <w:p w:rsidR="00E12FA0" w:rsidRDefault="003C6957" w:rsidP="004D71A0">
      <w:pPr>
        <w:spacing w:after="0" w:line="240" w:lineRule="auto"/>
        <w:jc w:val="center"/>
        <w:rPr>
          <w:rFonts w:ascii="Arial" w:eastAsia="Arial" w:hAnsi="Arial" w:cs="Arial"/>
          <w:b/>
          <w:sz w:val="20"/>
          <w:szCs w:val="20"/>
        </w:rPr>
      </w:pPr>
      <w:r>
        <w:rPr>
          <w:rFonts w:ascii="Arial" w:eastAsia="Arial" w:hAnsi="Arial" w:cs="Arial"/>
          <w:b/>
          <w:sz w:val="20"/>
          <w:szCs w:val="20"/>
        </w:rPr>
        <w:t>Woodland Primary School</w:t>
      </w:r>
      <w:r>
        <w:rPr>
          <w:rFonts w:ascii="Arial" w:eastAsia="Arial" w:hAnsi="Arial" w:cs="Arial"/>
          <w:b/>
          <w:sz w:val="20"/>
          <w:szCs w:val="20"/>
        </w:rPr>
        <w:br/>
        <w:t>Pupil Premium Strategy</w:t>
      </w:r>
    </w:p>
    <w:p w:rsidR="00E12FA0" w:rsidRDefault="003C6957" w:rsidP="004D71A0">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201</w:t>
      </w:r>
      <w:r w:rsidR="001F456E">
        <w:rPr>
          <w:rFonts w:ascii="Arial" w:eastAsia="Arial" w:hAnsi="Arial" w:cs="Arial"/>
          <w:b/>
          <w:sz w:val="20"/>
          <w:szCs w:val="20"/>
        </w:rPr>
        <w:t>9-2020</w:t>
      </w:r>
    </w:p>
    <w:p w:rsidR="00E12FA0" w:rsidRDefault="00E12FA0" w:rsidP="004D71A0">
      <w:pPr>
        <w:spacing w:after="0" w:line="240" w:lineRule="auto"/>
        <w:jc w:val="center"/>
        <w:rPr>
          <w:rFonts w:ascii="Arial" w:eastAsia="Arial" w:hAnsi="Arial" w:cs="Arial"/>
          <w:b/>
          <w:sz w:val="20"/>
          <w:szCs w:val="20"/>
        </w:rPr>
      </w:pPr>
    </w:p>
    <w:p w:rsidR="00E12FA0" w:rsidRDefault="00E12FA0" w:rsidP="004D71A0">
      <w:pPr>
        <w:spacing w:after="0" w:line="240" w:lineRule="auto"/>
        <w:jc w:val="center"/>
        <w:rPr>
          <w:rFonts w:ascii="Arial" w:eastAsia="Arial" w:hAnsi="Arial" w:cs="Arial"/>
          <w:b/>
          <w:sz w:val="20"/>
          <w:szCs w:val="20"/>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gridCol w:w="3261"/>
        <w:gridCol w:w="1275"/>
        <w:gridCol w:w="4394"/>
        <w:gridCol w:w="3118"/>
      </w:tblGrid>
      <w:tr w:rsidR="00E12FA0" w:rsidTr="00954764">
        <w:trPr>
          <w:trHeight w:val="240"/>
        </w:trPr>
        <w:tc>
          <w:tcPr>
            <w:tcW w:w="15417" w:type="dxa"/>
            <w:gridSpan w:val="6"/>
            <w:tcBorders>
              <w:bottom w:val="single" w:sz="12" w:space="0" w:color="000000"/>
            </w:tcBorders>
            <w:shd w:val="clear" w:color="auto" w:fill="00CC99"/>
            <w:vAlign w:val="center"/>
          </w:tcPr>
          <w:p w:rsidR="00E12FA0" w:rsidRDefault="003C6957" w:rsidP="004D71A0">
            <w:pPr>
              <w:numPr>
                <w:ilvl w:val="0"/>
                <w:numId w:val="6"/>
              </w:numPr>
              <w:contextualSpacing/>
              <w:rPr>
                <w:rFonts w:ascii="Arial" w:eastAsia="Arial" w:hAnsi="Arial" w:cs="Arial"/>
                <w:b/>
                <w:sz w:val="20"/>
                <w:szCs w:val="20"/>
              </w:rPr>
            </w:pPr>
            <w:r>
              <w:rPr>
                <w:rFonts w:ascii="Arial" w:eastAsia="Arial" w:hAnsi="Arial" w:cs="Arial"/>
                <w:b/>
                <w:sz w:val="20"/>
                <w:szCs w:val="20"/>
              </w:rPr>
              <w:t>Summary information</w:t>
            </w:r>
          </w:p>
        </w:tc>
      </w:tr>
      <w:tr w:rsidR="00E12FA0" w:rsidTr="00954764">
        <w:trPr>
          <w:trHeight w:val="500"/>
        </w:trPr>
        <w:tc>
          <w:tcPr>
            <w:tcW w:w="1951" w:type="dxa"/>
            <w:tcBorders>
              <w:top w:val="single" w:sz="12" w:space="0" w:color="000000"/>
              <w:right w:val="single" w:sz="12" w:space="0" w:color="000000"/>
            </w:tcBorders>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School</w:t>
            </w:r>
          </w:p>
        </w:tc>
        <w:tc>
          <w:tcPr>
            <w:tcW w:w="13466" w:type="dxa"/>
            <w:gridSpan w:val="5"/>
            <w:tcBorders>
              <w:top w:val="single" w:sz="12" w:space="0" w:color="000000"/>
              <w:left w:val="single" w:sz="12" w:space="0" w:color="000000"/>
            </w:tcBorders>
            <w:vAlign w:val="center"/>
          </w:tcPr>
          <w:p w:rsidR="00E12FA0" w:rsidRDefault="00D45604" w:rsidP="004D71A0">
            <w:pPr>
              <w:rPr>
                <w:rFonts w:ascii="Arial" w:eastAsia="Arial" w:hAnsi="Arial" w:cs="Arial"/>
                <w:sz w:val="20"/>
                <w:szCs w:val="20"/>
              </w:rPr>
            </w:pPr>
            <w:r>
              <w:rPr>
                <w:rFonts w:ascii="Arial" w:eastAsia="Arial" w:hAnsi="Arial" w:cs="Arial"/>
                <w:sz w:val="20"/>
                <w:szCs w:val="20"/>
              </w:rPr>
              <w:t>Christopher Pickering Primary School</w:t>
            </w:r>
          </w:p>
        </w:tc>
      </w:tr>
      <w:tr w:rsidR="00E12FA0" w:rsidTr="00954764">
        <w:trPr>
          <w:trHeight w:val="500"/>
        </w:trPr>
        <w:tc>
          <w:tcPr>
            <w:tcW w:w="1951" w:type="dxa"/>
            <w:tcBorders>
              <w:right w:val="single" w:sz="12" w:space="0" w:color="000000"/>
            </w:tcBorders>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Academic Year</w:t>
            </w:r>
          </w:p>
        </w:tc>
        <w:tc>
          <w:tcPr>
            <w:tcW w:w="1418" w:type="dxa"/>
            <w:tcBorders>
              <w:left w:val="single" w:sz="12" w:space="0" w:color="000000"/>
            </w:tcBorders>
            <w:vAlign w:val="center"/>
          </w:tcPr>
          <w:p w:rsidR="00E12FA0" w:rsidRDefault="00956920" w:rsidP="004D71A0">
            <w:pPr>
              <w:rPr>
                <w:rFonts w:ascii="Arial" w:eastAsia="Arial" w:hAnsi="Arial" w:cs="Arial"/>
                <w:sz w:val="20"/>
                <w:szCs w:val="20"/>
              </w:rPr>
            </w:pPr>
            <w:r>
              <w:rPr>
                <w:rFonts w:ascii="Arial" w:eastAsia="Arial" w:hAnsi="Arial" w:cs="Arial"/>
                <w:sz w:val="20"/>
                <w:szCs w:val="20"/>
              </w:rPr>
              <w:t>2019-2020</w:t>
            </w:r>
          </w:p>
        </w:tc>
        <w:tc>
          <w:tcPr>
            <w:tcW w:w="3261" w:type="dxa"/>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Total PP Budget</w:t>
            </w:r>
          </w:p>
        </w:tc>
        <w:tc>
          <w:tcPr>
            <w:tcW w:w="1275" w:type="dxa"/>
            <w:shd w:val="clear" w:color="auto" w:fill="auto"/>
            <w:vAlign w:val="center"/>
          </w:tcPr>
          <w:p w:rsidR="00E12FA0" w:rsidRDefault="00D45604" w:rsidP="004D71A0">
            <w:pPr>
              <w:jc w:val="center"/>
              <w:rPr>
                <w:rFonts w:ascii="Arial" w:eastAsia="Arial" w:hAnsi="Arial" w:cs="Arial"/>
                <w:sz w:val="20"/>
                <w:szCs w:val="20"/>
              </w:rPr>
            </w:pPr>
            <w:bookmarkStart w:id="0" w:name="_gjdgxs" w:colFirst="0" w:colLast="0"/>
            <w:bookmarkEnd w:id="0"/>
            <w:r>
              <w:rPr>
                <w:rFonts w:ascii="Arial" w:eastAsia="Arial" w:hAnsi="Arial" w:cs="Arial"/>
                <w:sz w:val="20"/>
                <w:szCs w:val="20"/>
              </w:rPr>
              <w:t>£165000</w:t>
            </w:r>
          </w:p>
        </w:tc>
        <w:tc>
          <w:tcPr>
            <w:tcW w:w="4394" w:type="dxa"/>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Date of most recent PP Review</w:t>
            </w:r>
          </w:p>
        </w:tc>
        <w:tc>
          <w:tcPr>
            <w:tcW w:w="3118" w:type="dxa"/>
            <w:vAlign w:val="center"/>
          </w:tcPr>
          <w:p w:rsidR="00E12FA0" w:rsidRDefault="00956920" w:rsidP="004D71A0">
            <w:pPr>
              <w:rPr>
                <w:rFonts w:ascii="Arial" w:eastAsia="Arial" w:hAnsi="Arial" w:cs="Arial"/>
                <w:sz w:val="20"/>
                <w:szCs w:val="20"/>
              </w:rPr>
            </w:pPr>
            <w:r>
              <w:rPr>
                <w:rFonts w:ascii="Arial" w:eastAsia="Arial" w:hAnsi="Arial" w:cs="Arial"/>
                <w:sz w:val="20"/>
                <w:szCs w:val="20"/>
              </w:rPr>
              <w:t>July 2019</w:t>
            </w:r>
          </w:p>
          <w:p w:rsidR="00A945C5" w:rsidRDefault="00A945C5" w:rsidP="004D71A0">
            <w:pPr>
              <w:rPr>
                <w:rFonts w:ascii="Arial" w:eastAsia="Arial" w:hAnsi="Arial" w:cs="Arial"/>
                <w:sz w:val="20"/>
                <w:szCs w:val="20"/>
              </w:rPr>
            </w:pPr>
          </w:p>
        </w:tc>
      </w:tr>
      <w:tr w:rsidR="00E12FA0" w:rsidTr="00954764">
        <w:trPr>
          <w:trHeight w:val="500"/>
        </w:trPr>
        <w:tc>
          <w:tcPr>
            <w:tcW w:w="1951" w:type="dxa"/>
            <w:tcBorders>
              <w:right w:val="single" w:sz="12" w:space="0" w:color="000000"/>
            </w:tcBorders>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Total no. of pupils</w:t>
            </w:r>
          </w:p>
        </w:tc>
        <w:tc>
          <w:tcPr>
            <w:tcW w:w="1418" w:type="dxa"/>
            <w:tcBorders>
              <w:left w:val="single" w:sz="12" w:space="0" w:color="000000"/>
            </w:tcBorders>
            <w:vAlign w:val="center"/>
          </w:tcPr>
          <w:p w:rsidR="00E12FA0" w:rsidRDefault="00A945C5" w:rsidP="004D71A0">
            <w:pPr>
              <w:rPr>
                <w:rFonts w:ascii="Arial" w:eastAsia="Arial" w:hAnsi="Arial" w:cs="Arial"/>
                <w:sz w:val="20"/>
                <w:szCs w:val="20"/>
              </w:rPr>
            </w:pPr>
            <w:r>
              <w:rPr>
                <w:rFonts w:ascii="Arial" w:eastAsia="Arial" w:hAnsi="Arial" w:cs="Arial"/>
                <w:sz w:val="20"/>
                <w:szCs w:val="20"/>
              </w:rPr>
              <w:t xml:space="preserve"> </w:t>
            </w:r>
            <w:r w:rsidR="00D45604">
              <w:rPr>
                <w:rFonts w:ascii="Arial" w:eastAsia="Arial" w:hAnsi="Arial" w:cs="Arial"/>
                <w:sz w:val="20"/>
                <w:szCs w:val="20"/>
              </w:rPr>
              <w:t>453</w:t>
            </w:r>
            <w:r>
              <w:rPr>
                <w:rFonts w:ascii="Arial" w:eastAsia="Arial" w:hAnsi="Arial" w:cs="Arial"/>
                <w:sz w:val="20"/>
                <w:szCs w:val="20"/>
              </w:rPr>
              <w:t xml:space="preserve">incl </w:t>
            </w:r>
            <w:proofErr w:type="spellStart"/>
            <w:r>
              <w:rPr>
                <w:rFonts w:ascii="Arial" w:eastAsia="Arial" w:hAnsi="Arial" w:cs="Arial"/>
                <w:sz w:val="20"/>
                <w:szCs w:val="20"/>
              </w:rPr>
              <w:t>Nurs</w:t>
            </w:r>
            <w:proofErr w:type="spellEnd"/>
          </w:p>
        </w:tc>
        <w:tc>
          <w:tcPr>
            <w:tcW w:w="3261" w:type="dxa"/>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Number of pupils eligible for PP</w:t>
            </w:r>
          </w:p>
        </w:tc>
        <w:tc>
          <w:tcPr>
            <w:tcW w:w="1275" w:type="dxa"/>
            <w:shd w:val="clear" w:color="auto" w:fill="auto"/>
            <w:vAlign w:val="center"/>
          </w:tcPr>
          <w:p w:rsidR="00E12FA0" w:rsidRDefault="00D45604" w:rsidP="004D71A0">
            <w:pPr>
              <w:jc w:val="center"/>
              <w:rPr>
                <w:rFonts w:ascii="Arial" w:eastAsia="Arial" w:hAnsi="Arial" w:cs="Arial"/>
                <w:sz w:val="20"/>
                <w:szCs w:val="20"/>
              </w:rPr>
            </w:pPr>
            <w:r>
              <w:rPr>
                <w:rFonts w:ascii="Arial" w:eastAsia="Arial" w:hAnsi="Arial" w:cs="Arial"/>
                <w:sz w:val="20"/>
                <w:szCs w:val="20"/>
              </w:rPr>
              <w:t>125</w:t>
            </w:r>
          </w:p>
        </w:tc>
        <w:tc>
          <w:tcPr>
            <w:tcW w:w="4394" w:type="dxa"/>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Date for next internal review of this strategy</w:t>
            </w:r>
          </w:p>
        </w:tc>
        <w:tc>
          <w:tcPr>
            <w:tcW w:w="3118" w:type="dxa"/>
            <w:vAlign w:val="center"/>
          </w:tcPr>
          <w:p w:rsidR="00E12FA0" w:rsidRDefault="00956920" w:rsidP="00956920">
            <w:pPr>
              <w:rPr>
                <w:rFonts w:ascii="Arial" w:eastAsia="Arial" w:hAnsi="Arial" w:cs="Arial"/>
                <w:sz w:val="20"/>
                <w:szCs w:val="20"/>
              </w:rPr>
            </w:pPr>
            <w:r>
              <w:rPr>
                <w:rFonts w:ascii="Arial" w:eastAsia="Arial" w:hAnsi="Arial" w:cs="Arial"/>
                <w:sz w:val="20"/>
                <w:szCs w:val="20"/>
              </w:rPr>
              <w:t>July 2020</w:t>
            </w:r>
            <w:r w:rsidR="004F1531">
              <w:rPr>
                <w:rFonts w:ascii="Arial" w:eastAsia="Arial" w:hAnsi="Arial" w:cs="Arial"/>
                <w:sz w:val="20"/>
                <w:szCs w:val="20"/>
              </w:rPr>
              <w:t>.</w:t>
            </w:r>
          </w:p>
        </w:tc>
      </w:tr>
    </w:tbl>
    <w:p w:rsidR="00E12FA0" w:rsidRDefault="00E12FA0" w:rsidP="004D71A0">
      <w:pPr>
        <w:spacing w:after="0" w:line="240" w:lineRule="auto"/>
        <w:rPr>
          <w:rFonts w:ascii="Arial" w:eastAsia="Arial" w:hAnsi="Arial" w:cs="Arial"/>
          <w:b/>
          <w:sz w:val="20"/>
          <w:szCs w:val="20"/>
        </w:rPr>
      </w:pPr>
    </w:p>
    <w:tbl>
      <w:tblPr>
        <w:tblStyle w:val="a0"/>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1338"/>
        <w:gridCol w:w="1339"/>
        <w:gridCol w:w="1339"/>
        <w:gridCol w:w="1338"/>
        <w:gridCol w:w="1339"/>
        <w:gridCol w:w="1339"/>
        <w:gridCol w:w="1338"/>
        <w:gridCol w:w="1339"/>
        <w:gridCol w:w="1339"/>
      </w:tblGrid>
      <w:tr w:rsidR="00E12FA0" w:rsidTr="00954764">
        <w:trPr>
          <w:trHeight w:val="300"/>
        </w:trPr>
        <w:tc>
          <w:tcPr>
            <w:tcW w:w="3369" w:type="dxa"/>
            <w:tcBorders>
              <w:right w:val="single" w:sz="12" w:space="0" w:color="000000"/>
            </w:tcBorders>
            <w:shd w:val="clear" w:color="auto" w:fill="00CC99"/>
            <w:vAlign w:val="center"/>
          </w:tcPr>
          <w:p w:rsidR="00E12FA0" w:rsidRDefault="003C6957" w:rsidP="004D71A0">
            <w:pPr>
              <w:numPr>
                <w:ilvl w:val="0"/>
                <w:numId w:val="6"/>
              </w:numPr>
              <w:pBdr>
                <w:top w:val="nil"/>
                <w:left w:val="nil"/>
                <w:bottom w:val="nil"/>
                <w:right w:val="nil"/>
                <w:between w:val="nil"/>
              </w:pBdr>
              <w:contextualSpacing/>
              <w:rPr>
                <w:rFonts w:ascii="Arial" w:eastAsia="Arial" w:hAnsi="Arial" w:cs="Arial"/>
                <w:b/>
                <w:color w:val="000000"/>
                <w:sz w:val="20"/>
                <w:szCs w:val="20"/>
              </w:rPr>
            </w:pPr>
            <w:r>
              <w:rPr>
                <w:rFonts w:ascii="Arial" w:eastAsia="Arial" w:hAnsi="Arial" w:cs="Arial"/>
                <w:b/>
                <w:color w:val="000000"/>
                <w:sz w:val="20"/>
                <w:szCs w:val="20"/>
              </w:rPr>
              <w:t>Current attainment</w:t>
            </w:r>
          </w:p>
        </w:tc>
        <w:tc>
          <w:tcPr>
            <w:tcW w:w="4016" w:type="dxa"/>
            <w:gridSpan w:val="3"/>
            <w:tcBorders>
              <w:left w:val="single" w:sz="12" w:space="0" w:color="000000"/>
              <w:right w:val="single" w:sz="12" w:space="0" w:color="000000"/>
            </w:tcBorders>
            <w:shd w:val="clear" w:color="auto" w:fill="00CC99"/>
            <w:vAlign w:val="center"/>
          </w:tcPr>
          <w:p w:rsidR="00E12FA0" w:rsidRDefault="003C6957" w:rsidP="004D71A0">
            <w:pPr>
              <w:tabs>
                <w:tab w:val="left" w:pos="3569"/>
              </w:tabs>
              <w:jc w:val="center"/>
              <w:rPr>
                <w:rFonts w:ascii="Arial" w:eastAsia="Arial" w:hAnsi="Arial" w:cs="Arial"/>
                <w:b/>
                <w:sz w:val="20"/>
                <w:szCs w:val="20"/>
              </w:rPr>
            </w:pPr>
            <w:r>
              <w:rPr>
                <w:rFonts w:ascii="Arial" w:eastAsia="Arial" w:hAnsi="Arial" w:cs="Arial"/>
                <w:b/>
                <w:sz w:val="20"/>
                <w:szCs w:val="20"/>
              </w:rPr>
              <w:t>Reading</w:t>
            </w:r>
          </w:p>
        </w:tc>
        <w:tc>
          <w:tcPr>
            <w:tcW w:w="4016" w:type="dxa"/>
            <w:gridSpan w:val="3"/>
            <w:tcBorders>
              <w:left w:val="single" w:sz="12" w:space="0" w:color="000000"/>
              <w:right w:val="single" w:sz="12" w:space="0" w:color="000000"/>
            </w:tcBorders>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Writing</w:t>
            </w:r>
          </w:p>
        </w:tc>
        <w:tc>
          <w:tcPr>
            <w:tcW w:w="4016" w:type="dxa"/>
            <w:gridSpan w:val="3"/>
            <w:tcBorders>
              <w:left w:val="single" w:sz="12" w:space="0" w:color="000000"/>
            </w:tcBorders>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Maths</w:t>
            </w:r>
          </w:p>
        </w:tc>
      </w:tr>
      <w:tr w:rsidR="009B5135">
        <w:trPr>
          <w:trHeight w:val="60"/>
        </w:trPr>
        <w:tc>
          <w:tcPr>
            <w:tcW w:w="3369" w:type="dxa"/>
            <w:tcBorders>
              <w:bottom w:val="single" w:sz="12" w:space="0" w:color="000000"/>
              <w:right w:val="single" w:sz="12" w:space="0" w:color="000000"/>
            </w:tcBorders>
          </w:tcPr>
          <w:p w:rsidR="009B5135" w:rsidRDefault="009B5135" w:rsidP="004D71A0">
            <w:pPr>
              <w:rPr>
                <w:rFonts w:ascii="Arial" w:eastAsia="Arial" w:hAnsi="Arial" w:cs="Arial"/>
                <w:b/>
                <w:sz w:val="20"/>
                <w:szCs w:val="20"/>
              </w:rPr>
            </w:pPr>
          </w:p>
        </w:tc>
        <w:tc>
          <w:tcPr>
            <w:tcW w:w="1338" w:type="dxa"/>
            <w:tcBorders>
              <w:left w:val="single" w:sz="12" w:space="0" w:color="000000"/>
              <w:bottom w:val="single" w:sz="12" w:space="0" w:color="000000"/>
            </w:tcBorders>
            <w:vAlign w:val="center"/>
          </w:tcPr>
          <w:p w:rsidR="009B5135" w:rsidRDefault="009B5135" w:rsidP="004D71A0">
            <w:pPr>
              <w:tabs>
                <w:tab w:val="left" w:pos="3569"/>
              </w:tabs>
              <w:jc w:val="center"/>
              <w:rPr>
                <w:rFonts w:ascii="Arial" w:eastAsia="Arial" w:hAnsi="Arial" w:cs="Arial"/>
                <w:b/>
                <w:color w:val="000000"/>
                <w:sz w:val="16"/>
                <w:szCs w:val="16"/>
              </w:rPr>
            </w:pPr>
            <w:r>
              <w:rPr>
                <w:rFonts w:ascii="Arial" w:eastAsia="Arial" w:hAnsi="Arial" w:cs="Arial"/>
                <w:b/>
                <w:color w:val="000000"/>
                <w:sz w:val="16"/>
                <w:szCs w:val="16"/>
              </w:rPr>
              <w:t>All pupils  (school)</w:t>
            </w:r>
          </w:p>
        </w:tc>
        <w:tc>
          <w:tcPr>
            <w:tcW w:w="1339" w:type="dxa"/>
            <w:tcBorders>
              <w:bottom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eligible for PP (school)</w:t>
            </w:r>
          </w:p>
        </w:tc>
        <w:tc>
          <w:tcPr>
            <w:tcW w:w="1339" w:type="dxa"/>
            <w:tcBorders>
              <w:bottom w:val="single" w:sz="12" w:space="0" w:color="000000"/>
              <w:right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not eligible for PP (Nat 2017)</w:t>
            </w:r>
          </w:p>
        </w:tc>
        <w:tc>
          <w:tcPr>
            <w:tcW w:w="1338" w:type="dxa"/>
            <w:tcBorders>
              <w:left w:val="single" w:sz="12" w:space="0" w:color="000000"/>
              <w:bottom w:val="single" w:sz="12" w:space="0" w:color="000000"/>
            </w:tcBorders>
            <w:vAlign w:val="center"/>
          </w:tcPr>
          <w:p w:rsidR="009B5135" w:rsidRDefault="009B5135" w:rsidP="004D71A0">
            <w:pPr>
              <w:tabs>
                <w:tab w:val="left" w:pos="3569"/>
              </w:tabs>
              <w:jc w:val="center"/>
              <w:rPr>
                <w:rFonts w:ascii="Arial" w:eastAsia="Arial" w:hAnsi="Arial" w:cs="Arial"/>
                <w:b/>
                <w:color w:val="000000"/>
                <w:sz w:val="16"/>
                <w:szCs w:val="16"/>
              </w:rPr>
            </w:pPr>
            <w:r>
              <w:rPr>
                <w:rFonts w:ascii="Arial" w:eastAsia="Arial" w:hAnsi="Arial" w:cs="Arial"/>
                <w:b/>
                <w:color w:val="000000"/>
                <w:sz w:val="16"/>
                <w:szCs w:val="16"/>
              </w:rPr>
              <w:t>All pupils  (school)</w:t>
            </w:r>
          </w:p>
        </w:tc>
        <w:tc>
          <w:tcPr>
            <w:tcW w:w="1339" w:type="dxa"/>
            <w:tcBorders>
              <w:bottom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eligible for PP (school)</w:t>
            </w:r>
          </w:p>
        </w:tc>
        <w:tc>
          <w:tcPr>
            <w:tcW w:w="1339" w:type="dxa"/>
            <w:tcBorders>
              <w:bottom w:val="single" w:sz="12" w:space="0" w:color="000000"/>
              <w:right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not eligible for PP (Nat 2017)</w:t>
            </w:r>
          </w:p>
        </w:tc>
        <w:tc>
          <w:tcPr>
            <w:tcW w:w="1338" w:type="dxa"/>
            <w:tcBorders>
              <w:left w:val="single" w:sz="12" w:space="0" w:color="000000"/>
              <w:bottom w:val="single" w:sz="12" w:space="0" w:color="000000"/>
            </w:tcBorders>
            <w:vAlign w:val="center"/>
          </w:tcPr>
          <w:p w:rsidR="009B5135" w:rsidRDefault="009B5135" w:rsidP="004D71A0">
            <w:pPr>
              <w:tabs>
                <w:tab w:val="left" w:pos="3569"/>
              </w:tabs>
              <w:jc w:val="center"/>
              <w:rPr>
                <w:rFonts w:ascii="Arial" w:eastAsia="Arial" w:hAnsi="Arial" w:cs="Arial"/>
                <w:b/>
                <w:color w:val="000000"/>
                <w:sz w:val="16"/>
                <w:szCs w:val="16"/>
              </w:rPr>
            </w:pPr>
            <w:r>
              <w:rPr>
                <w:rFonts w:ascii="Arial" w:eastAsia="Arial" w:hAnsi="Arial" w:cs="Arial"/>
                <w:b/>
                <w:color w:val="000000"/>
                <w:sz w:val="16"/>
                <w:szCs w:val="16"/>
              </w:rPr>
              <w:t>All pupils  (school)</w:t>
            </w:r>
          </w:p>
        </w:tc>
        <w:tc>
          <w:tcPr>
            <w:tcW w:w="1339" w:type="dxa"/>
            <w:tcBorders>
              <w:bottom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eligible for PP (school)</w:t>
            </w:r>
          </w:p>
        </w:tc>
        <w:tc>
          <w:tcPr>
            <w:tcW w:w="1339" w:type="dxa"/>
            <w:tcBorders>
              <w:bottom w:val="single" w:sz="12" w:space="0" w:color="000000"/>
            </w:tcBorders>
            <w:vAlign w:val="center"/>
          </w:tcPr>
          <w:p w:rsidR="009B5135" w:rsidRDefault="009B5135" w:rsidP="004D71A0">
            <w:pPr>
              <w:jc w:val="center"/>
              <w:rPr>
                <w:rFonts w:ascii="Arial" w:eastAsia="Arial" w:hAnsi="Arial" w:cs="Arial"/>
                <w:b/>
                <w:color w:val="000000"/>
                <w:sz w:val="16"/>
                <w:szCs w:val="16"/>
              </w:rPr>
            </w:pPr>
            <w:r>
              <w:rPr>
                <w:rFonts w:ascii="Arial" w:eastAsia="Arial" w:hAnsi="Arial" w:cs="Arial"/>
                <w:b/>
                <w:color w:val="000000"/>
                <w:sz w:val="16"/>
                <w:szCs w:val="16"/>
              </w:rPr>
              <w:t>Pupils not eligible for PP (Nat 2017)</w:t>
            </w:r>
          </w:p>
        </w:tc>
      </w:tr>
      <w:tr w:rsidR="009B5135" w:rsidTr="00956920">
        <w:trPr>
          <w:trHeight w:val="386"/>
        </w:trPr>
        <w:tc>
          <w:tcPr>
            <w:tcW w:w="3369" w:type="dxa"/>
            <w:tcBorders>
              <w:top w:val="single" w:sz="12" w:space="0" w:color="000000"/>
              <w:right w:val="single" w:sz="12" w:space="0" w:color="000000"/>
            </w:tcBorders>
            <w:shd w:val="clear" w:color="auto" w:fill="FFFF00"/>
            <w:vAlign w:val="center"/>
          </w:tcPr>
          <w:p w:rsidR="009B5135" w:rsidRDefault="009B5135" w:rsidP="004D71A0">
            <w:pPr>
              <w:rPr>
                <w:rFonts w:ascii="Arial" w:eastAsia="Arial" w:hAnsi="Arial" w:cs="Arial"/>
                <w:b/>
                <w:sz w:val="20"/>
                <w:szCs w:val="20"/>
              </w:rPr>
            </w:pPr>
            <w:r>
              <w:rPr>
                <w:rFonts w:ascii="Arial" w:eastAsia="Arial" w:hAnsi="Arial" w:cs="Arial"/>
                <w:b/>
                <w:sz w:val="20"/>
                <w:szCs w:val="20"/>
              </w:rPr>
              <w:t>% achieving ELG - end of FS2</w:t>
            </w:r>
          </w:p>
        </w:tc>
        <w:tc>
          <w:tcPr>
            <w:tcW w:w="1338" w:type="dxa"/>
            <w:tcBorders>
              <w:top w:val="single" w:sz="12" w:space="0" w:color="000000"/>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60</w:t>
            </w:r>
            <w:r w:rsidR="00956920">
              <w:rPr>
                <w:rFonts w:ascii="Arial" w:eastAsia="Arial" w:hAnsi="Arial" w:cs="Arial"/>
                <w:sz w:val="20"/>
                <w:szCs w:val="16"/>
              </w:rPr>
              <w:t>%</w:t>
            </w:r>
          </w:p>
        </w:tc>
        <w:tc>
          <w:tcPr>
            <w:tcW w:w="1339" w:type="dxa"/>
            <w:tcBorders>
              <w:top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9" w:type="dxa"/>
            <w:tcBorders>
              <w:top w:val="single" w:sz="12" w:space="0" w:color="000000"/>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top w:val="single" w:sz="12" w:space="0" w:color="000000"/>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56</w:t>
            </w:r>
            <w:r w:rsidR="00956920">
              <w:rPr>
                <w:rFonts w:ascii="Arial" w:eastAsia="Arial" w:hAnsi="Arial" w:cs="Arial"/>
                <w:sz w:val="20"/>
                <w:szCs w:val="16"/>
              </w:rPr>
              <w:t>%</w:t>
            </w:r>
          </w:p>
        </w:tc>
        <w:tc>
          <w:tcPr>
            <w:tcW w:w="1339" w:type="dxa"/>
            <w:tcBorders>
              <w:top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9" w:type="dxa"/>
            <w:tcBorders>
              <w:top w:val="single" w:sz="12" w:space="0" w:color="000000"/>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top w:val="single" w:sz="12" w:space="0" w:color="000000"/>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62</w:t>
            </w:r>
            <w:r w:rsidR="00956920">
              <w:rPr>
                <w:rFonts w:ascii="Arial" w:eastAsia="Arial" w:hAnsi="Arial" w:cs="Arial"/>
                <w:sz w:val="20"/>
                <w:szCs w:val="16"/>
              </w:rPr>
              <w:t>%</w:t>
            </w:r>
          </w:p>
        </w:tc>
        <w:tc>
          <w:tcPr>
            <w:tcW w:w="1339" w:type="dxa"/>
            <w:tcBorders>
              <w:top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9" w:type="dxa"/>
            <w:tcBorders>
              <w:top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r>
      <w:tr w:rsidR="009B5135" w:rsidTr="00956920">
        <w:trPr>
          <w:trHeight w:val="386"/>
        </w:trPr>
        <w:tc>
          <w:tcPr>
            <w:tcW w:w="3369" w:type="dxa"/>
            <w:tcBorders>
              <w:right w:val="single" w:sz="12" w:space="0" w:color="000000"/>
            </w:tcBorders>
            <w:shd w:val="clear" w:color="auto" w:fill="FFFF00"/>
            <w:vAlign w:val="center"/>
          </w:tcPr>
          <w:p w:rsidR="009B5135" w:rsidRDefault="009B5135" w:rsidP="004D71A0">
            <w:pPr>
              <w:rPr>
                <w:rFonts w:ascii="Arial" w:eastAsia="Arial" w:hAnsi="Arial" w:cs="Arial"/>
                <w:b/>
                <w:sz w:val="20"/>
                <w:szCs w:val="20"/>
              </w:rPr>
            </w:pPr>
            <w:r>
              <w:rPr>
                <w:rFonts w:ascii="Arial" w:eastAsia="Arial" w:hAnsi="Arial" w:cs="Arial"/>
                <w:b/>
                <w:sz w:val="20"/>
                <w:szCs w:val="20"/>
              </w:rPr>
              <w:t>% achieving EXS - end of Y2</w:t>
            </w:r>
          </w:p>
        </w:tc>
        <w:tc>
          <w:tcPr>
            <w:tcW w:w="1338" w:type="dxa"/>
            <w:tcBorders>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59</w:t>
            </w:r>
            <w:r w:rsidR="00956920">
              <w:rPr>
                <w:rFonts w:ascii="Arial" w:eastAsia="Arial" w:hAnsi="Arial" w:cs="Arial"/>
                <w:sz w:val="20"/>
                <w:szCs w:val="16"/>
              </w:rPr>
              <w:t>%</w:t>
            </w:r>
          </w:p>
        </w:tc>
        <w:tc>
          <w:tcPr>
            <w:tcW w:w="1339" w:type="dxa"/>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50</w:t>
            </w:r>
            <w:r w:rsidR="00956920">
              <w:rPr>
                <w:rFonts w:ascii="Arial" w:eastAsia="Arial" w:hAnsi="Arial" w:cs="Arial"/>
                <w:sz w:val="20"/>
                <w:szCs w:val="16"/>
              </w:rPr>
              <w:t>%</w:t>
            </w:r>
          </w:p>
        </w:tc>
        <w:tc>
          <w:tcPr>
            <w:tcW w:w="1339" w:type="dxa"/>
            <w:tcBorders>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51</w:t>
            </w:r>
            <w:r w:rsidR="00956920">
              <w:rPr>
                <w:rFonts w:ascii="Arial" w:eastAsia="Arial" w:hAnsi="Arial" w:cs="Arial"/>
                <w:sz w:val="20"/>
                <w:szCs w:val="16"/>
              </w:rPr>
              <w:t>%</w:t>
            </w:r>
          </w:p>
        </w:tc>
        <w:tc>
          <w:tcPr>
            <w:tcW w:w="1339" w:type="dxa"/>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29</w:t>
            </w:r>
            <w:r w:rsidR="00956920">
              <w:rPr>
                <w:rFonts w:ascii="Arial" w:eastAsia="Arial" w:hAnsi="Arial" w:cs="Arial"/>
                <w:sz w:val="20"/>
                <w:szCs w:val="16"/>
              </w:rPr>
              <w:t>%</w:t>
            </w:r>
          </w:p>
        </w:tc>
        <w:tc>
          <w:tcPr>
            <w:tcW w:w="1339" w:type="dxa"/>
            <w:tcBorders>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left w:val="single" w:sz="12" w:space="0" w:color="000000"/>
            </w:tcBorders>
            <w:shd w:val="clear" w:color="auto" w:fill="FFFF00"/>
            <w:vAlign w:val="center"/>
          </w:tcPr>
          <w:p w:rsidR="009B5135" w:rsidRPr="009B5135" w:rsidRDefault="00D45604" w:rsidP="004D71A0">
            <w:pPr>
              <w:jc w:val="center"/>
              <w:rPr>
                <w:rFonts w:ascii="Arial" w:eastAsia="Arial" w:hAnsi="Arial" w:cs="Arial"/>
                <w:sz w:val="20"/>
                <w:szCs w:val="16"/>
              </w:rPr>
            </w:pPr>
            <w:r>
              <w:rPr>
                <w:rFonts w:ascii="Arial" w:eastAsia="Arial" w:hAnsi="Arial" w:cs="Arial"/>
                <w:sz w:val="20"/>
                <w:szCs w:val="16"/>
              </w:rPr>
              <w:t>69</w:t>
            </w:r>
            <w:r w:rsidR="00956920">
              <w:rPr>
                <w:rFonts w:ascii="Arial" w:eastAsia="Arial" w:hAnsi="Arial" w:cs="Arial"/>
                <w:sz w:val="20"/>
                <w:szCs w:val="16"/>
              </w:rPr>
              <w:t>%</w:t>
            </w:r>
          </w:p>
        </w:tc>
        <w:tc>
          <w:tcPr>
            <w:tcW w:w="1339" w:type="dxa"/>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57</w:t>
            </w:r>
            <w:r w:rsidR="00956920">
              <w:rPr>
                <w:rFonts w:ascii="Arial" w:eastAsia="Arial" w:hAnsi="Arial" w:cs="Arial"/>
                <w:sz w:val="20"/>
                <w:szCs w:val="16"/>
              </w:rPr>
              <w:t>%</w:t>
            </w:r>
          </w:p>
        </w:tc>
        <w:tc>
          <w:tcPr>
            <w:tcW w:w="1339" w:type="dxa"/>
            <w:shd w:val="clear" w:color="auto" w:fill="FFFF00"/>
            <w:vAlign w:val="center"/>
          </w:tcPr>
          <w:p w:rsidR="009B5135" w:rsidRPr="009B5135" w:rsidRDefault="009B5135" w:rsidP="004D71A0">
            <w:pPr>
              <w:jc w:val="center"/>
              <w:rPr>
                <w:rFonts w:ascii="Arial" w:eastAsia="Arial" w:hAnsi="Arial" w:cs="Arial"/>
                <w:sz w:val="20"/>
                <w:szCs w:val="16"/>
              </w:rPr>
            </w:pPr>
          </w:p>
        </w:tc>
      </w:tr>
      <w:tr w:rsidR="009B5135" w:rsidTr="00956920">
        <w:trPr>
          <w:trHeight w:val="386"/>
        </w:trPr>
        <w:tc>
          <w:tcPr>
            <w:tcW w:w="3369" w:type="dxa"/>
            <w:tcBorders>
              <w:right w:val="single" w:sz="12" w:space="0" w:color="000000"/>
            </w:tcBorders>
            <w:shd w:val="clear" w:color="auto" w:fill="FFFF00"/>
            <w:vAlign w:val="center"/>
          </w:tcPr>
          <w:p w:rsidR="009B5135" w:rsidRDefault="009B5135" w:rsidP="004D71A0">
            <w:pPr>
              <w:rPr>
                <w:rFonts w:ascii="Arial" w:eastAsia="Arial" w:hAnsi="Arial" w:cs="Arial"/>
                <w:b/>
                <w:sz w:val="20"/>
                <w:szCs w:val="20"/>
              </w:rPr>
            </w:pPr>
            <w:r>
              <w:rPr>
                <w:rFonts w:ascii="Arial" w:eastAsia="Arial" w:hAnsi="Arial" w:cs="Arial"/>
                <w:b/>
                <w:sz w:val="20"/>
                <w:szCs w:val="20"/>
              </w:rPr>
              <w:t>% achieving EXS - end of Y6</w:t>
            </w:r>
          </w:p>
        </w:tc>
        <w:tc>
          <w:tcPr>
            <w:tcW w:w="1338" w:type="dxa"/>
            <w:tcBorders>
              <w:left w:val="single" w:sz="12" w:space="0" w:color="000000"/>
            </w:tcBorders>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75</w:t>
            </w:r>
            <w:r w:rsidR="00956920">
              <w:rPr>
                <w:rFonts w:ascii="Arial" w:eastAsia="Arial" w:hAnsi="Arial" w:cs="Arial"/>
                <w:sz w:val="20"/>
                <w:szCs w:val="16"/>
              </w:rPr>
              <w:t>%</w:t>
            </w:r>
          </w:p>
        </w:tc>
        <w:tc>
          <w:tcPr>
            <w:tcW w:w="1339" w:type="dxa"/>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65</w:t>
            </w:r>
            <w:r w:rsidR="00956920">
              <w:rPr>
                <w:rFonts w:ascii="Arial" w:eastAsia="Arial" w:hAnsi="Arial" w:cs="Arial"/>
                <w:sz w:val="20"/>
                <w:szCs w:val="16"/>
              </w:rPr>
              <w:t>%</w:t>
            </w:r>
          </w:p>
        </w:tc>
        <w:tc>
          <w:tcPr>
            <w:tcW w:w="1339" w:type="dxa"/>
            <w:tcBorders>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left w:val="single" w:sz="12" w:space="0" w:color="000000"/>
            </w:tcBorders>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81</w:t>
            </w:r>
            <w:r w:rsidR="00956920">
              <w:rPr>
                <w:rFonts w:ascii="Arial" w:eastAsia="Arial" w:hAnsi="Arial" w:cs="Arial"/>
                <w:sz w:val="20"/>
                <w:szCs w:val="16"/>
              </w:rPr>
              <w:t>%</w:t>
            </w:r>
          </w:p>
        </w:tc>
        <w:tc>
          <w:tcPr>
            <w:tcW w:w="1339" w:type="dxa"/>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71</w:t>
            </w:r>
            <w:r w:rsidR="00956920">
              <w:rPr>
                <w:rFonts w:ascii="Arial" w:eastAsia="Arial" w:hAnsi="Arial" w:cs="Arial"/>
                <w:sz w:val="20"/>
                <w:szCs w:val="16"/>
              </w:rPr>
              <w:t>%</w:t>
            </w:r>
          </w:p>
        </w:tc>
        <w:tc>
          <w:tcPr>
            <w:tcW w:w="1339" w:type="dxa"/>
            <w:tcBorders>
              <w:right w:val="single" w:sz="12" w:space="0" w:color="000000"/>
            </w:tcBorders>
            <w:shd w:val="clear" w:color="auto" w:fill="FFFF00"/>
            <w:vAlign w:val="center"/>
          </w:tcPr>
          <w:p w:rsidR="009B5135" w:rsidRPr="009B5135" w:rsidRDefault="009B5135" w:rsidP="004D71A0">
            <w:pPr>
              <w:jc w:val="center"/>
              <w:rPr>
                <w:rFonts w:ascii="Arial" w:eastAsia="Arial" w:hAnsi="Arial" w:cs="Arial"/>
                <w:sz w:val="20"/>
                <w:szCs w:val="16"/>
              </w:rPr>
            </w:pPr>
          </w:p>
        </w:tc>
        <w:tc>
          <w:tcPr>
            <w:tcW w:w="1338" w:type="dxa"/>
            <w:tcBorders>
              <w:left w:val="single" w:sz="12" w:space="0" w:color="000000"/>
            </w:tcBorders>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79</w:t>
            </w:r>
            <w:r w:rsidR="00956920">
              <w:rPr>
                <w:rFonts w:ascii="Arial" w:eastAsia="Arial" w:hAnsi="Arial" w:cs="Arial"/>
                <w:sz w:val="20"/>
                <w:szCs w:val="16"/>
              </w:rPr>
              <w:t>%</w:t>
            </w:r>
          </w:p>
        </w:tc>
        <w:tc>
          <w:tcPr>
            <w:tcW w:w="1339" w:type="dxa"/>
            <w:shd w:val="clear" w:color="auto" w:fill="FFFF00"/>
            <w:vAlign w:val="center"/>
          </w:tcPr>
          <w:p w:rsidR="009B5135" w:rsidRPr="009B5135" w:rsidRDefault="009F60DE" w:rsidP="004D71A0">
            <w:pPr>
              <w:jc w:val="center"/>
              <w:rPr>
                <w:rFonts w:ascii="Arial" w:eastAsia="Arial" w:hAnsi="Arial" w:cs="Arial"/>
                <w:sz w:val="20"/>
                <w:szCs w:val="16"/>
              </w:rPr>
            </w:pPr>
            <w:r>
              <w:rPr>
                <w:rFonts w:ascii="Arial" w:eastAsia="Arial" w:hAnsi="Arial" w:cs="Arial"/>
                <w:sz w:val="20"/>
                <w:szCs w:val="16"/>
              </w:rPr>
              <w:t>71</w:t>
            </w:r>
            <w:r w:rsidR="00956920">
              <w:rPr>
                <w:rFonts w:ascii="Arial" w:eastAsia="Arial" w:hAnsi="Arial" w:cs="Arial"/>
                <w:sz w:val="20"/>
                <w:szCs w:val="16"/>
              </w:rPr>
              <w:t>%</w:t>
            </w:r>
          </w:p>
        </w:tc>
        <w:tc>
          <w:tcPr>
            <w:tcW w:w="1339" w:type="dxa"/>
            <w:shd w:val="clear" w:color="auto" w:fill="FFFF00"/>
            <w:vAlign w:val="center"/>
          </w:tcPr>
          <w:p w:rsidR="009B5135" w:rsidRPr="009B5135" w:rsidRDefault="009B5135" w:rsidP="004D71A0">
            <w:pPr>
              <w:jc w:val="center"/>
              <w:rPr>
                <w:rFonts w:ascii="Arial" w:eastAsia="Arial" w:hAnsi="Arial" w:cs="Arial"/>
                <w:sz w:val="20"/>
                <w:szCs w:val="16"/>
              </w:rPr>
            </w:pPr>
          </w:p>
        </w:tc>
      </w:tr>
    </w:tbl>
    <w:p w:rsidR="00E12FA0" w:rsidRDefault="00E12FA0" w:rsidP="004D71A0">
      <w:pPr>
        <w:spacing w:after="0" w:line="240" w:lineRule="auto"/>
        <w:rPr>
          <w:rFonts w:ascii="Arial" w:eastAsia="Arial" w:hAnsi="Arial" w:cs="Arial"/>
          <w:b/>
          <w:sz w:val="20"/>
          <w:szCs w:val="20"/>
        </w:rPr>
      </w:pPr>
    </w:p>
    <w:tbl>
      <w:tblPr>
        <w:tblStyle w:val="a1"/>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
        <w:gridCol w:w="6137"/>
        <w:gridCol w:w="2079"/>
        <w:gridCol w:w="2080"/>
        <w:gridCol w:w="2080"/>
        <w:gridCol w:w="2080"/>
      </w:tblGrid>
      <w:tr w:rsidR="00E12FA0" w:rsidTr="00954764">
        <w:trPr>
          <w:trHeight w:val="320"/>
        </w:trPr>
        <w:tc>
          <w:tcPr>
            <w:tcW w:w="7098" w:type="dxa"/>
            <w:gridSpan w:val="2"/>
            <w:shd w:val="clear" w:color="auto" w:fill="00CC99"/>
            <w:vAlign w:val="center"/>
          </w:tcPr>
          <w:p w:rsidR="00E12FA0" w:rsidRDefault="003C6957" w:rsidP="004D71A0">
            <w:pPr>
              <w:numPr>
                <w:ilvl w:val="0"/>
                <w:numId w:val="6"/>
              </w:numPr>
              <w:contextualSpacing/>
              <w:rPr>
                <w:rFonts w:ascii="Arial" w:eastAsia="Arial" w:hAnsi="Arial" w:cs="Arial"/>
                <w:b/>
                <w:sz w:val="20"/>
                <w:szCs w:val="20"/>
              </w:rPr>
            </w:pPr>
            <w:r>
              <w:rPr>
                <w:rFonts w:ascii="Arial" w:eastAsia="Arial" w:hAnsi="Arial" w:cs="Arial"/>
                <w:b/>
                <w:sz w:val="20"/>
                <w:szCs w:val="20"/>
              </w:rPr>
              <w:t>Barriers to future attainment (for pupils eligible for PP)</w:t>
            </w:r>
          </w:p>
        </w:tc>
        <w:tc>
          <w:tcPr>
            <w:tcW w:w="8319" w:type="dxa"/>
            <w:gridSpan w:val="4"/>
            <w:shd w:val="clear" w:color="auto" w:fill="00CC99"/>
            <w:vAlign w:val="center"/>
          </w:tcPr>
          <w:p w:rsidR="00E12FA0" w:rsidRDefault="003C6957" w:rsidP="004D71A0">
            <w:pPr>
              <w:ind w:left="720"/>
              <w:jc w:val="center"/>
              <w:rPr>
                <w:rFonts w:ascii="Arial" w:eastAsia="Arial" w:hAnsi="Arial" w:cs="Arial"/>
                <w:b/>
                <w:sz w:val="20"/>
                <w:szCs w:val="20"/>
              </w:rPr>
            </w:pPr>
            <w:r>
              <w:rPr>
                <w:rFonts w:ascii="Arial" w:eastAsia="Arial" w:hAnsi="Arial" w:cs="Arial"/>
                <w:b/>
                <w:sz w:val="20"/>
                <w:szCs w:val="20"/>
              </w:rPr>
              <w:t>Priority</w:t>
            </w:r>
          </w:p>
        </w:tc>
      </w:tr>
      <w:tr w:rsidR="00E12FA0">
        <w:tc>
          <w:tcPr>
            <w:tcW w:w="7098" w:type="dxa"/>
            <w:gridSpan w:val="2"/>
            <w:shd w:val="clear" w:color="auto" w:fill="BFBFBF"/>
            <w:vAlign w:val="center"/>
          </w:tcPr>
          <w:p w:rsidR="00E12FA0" w:rsidRDefault="003C6957" w:rsidP="004D71A0">
            <w:pPr>
              <w:jc w:val="center"/>
              <w:rPr>
                <w:rFonts w:ascii="Arial" w:eastAsia="Arial" w:hAnsi="Arial" w:cs="Arial"/>
                <w:color w:val="FF0000"/>
                <w:sz w:val="20"/>
                <w:szCs w:val="20"/>
              </w:rPr>
            </w:pPr>
            <w:r>
              <w:rPr>
                <w:rFonts w:ascii="Arial" w:eastAsia="Arial" w:hAnsi="Arial" w:cs="Arial"/>
                <w:color w:val="FF0000"/>
                <w:sz w:val="20"/>
                <w:szCs w:val="20"/>
              </w:rPr>
              <w:t>Where high represents a significant impact on future attainment</w:t>
            </w:r>
          </w:p>
        </w:tc>
        <w:tc>
          <w:tcPr>
            <w:tcW w:w="2079" w:type="dxa"/>
            <w:shd w:val="clear" w:color="auto" w:fill="BFBFBF"/>
          </w:tcPr>
          <w:p w:rsidR="00E12FA0" w:rsidRDefault="003C6957" w:rsidP="004D71A0">
            <w:pPr>
              <w:jc w:val="center"/>
              <w:rPr>
                <w:rFonts w:ascii="Arial" w:eastAsia="Arial" w:hAnsi="Arial" w:cs="Arial"/>
                <w:b/>
                <w:sz w:val="20"/>
                <w:szCs w:val="20"/>
              </w:rPr>
            </w:pPr>
            <w:r>
              <w:rPr>
                <w:rFonts w:ascii="Arial" w:eastAsia="Arial" w:hAnsi="Arial" w:cs="Arial"/>
                <w:b/>
                <w:sz w:val="20"/>
                <w:szCs w:val="20"/>
              </w:rPr>
              <w:t xml:space="preserve">Likely to affect </w:t>
            </w:r>
            <w:r>
              <w:rPr>
                <w:rFonts w:ascii="Arial" w:eastAsia="Arial" w:hAnsi="Arial" w:cs="Arial"/>
                <w:b/>
                <w:sz w:val="20"/>
                <w:szCs w:val="20"/>
                <w:u w:val="single"/>
              </w:rPr>
              <w:t>most</w:t>
            </w:r>
            <w:r>
              <w:rPr>
                <w:rFonts w:ascii="Arial" w:eastAsia="Arial" w:hAnsi="Arial" w:cs="Arial"/>
                <w:b/>
                <w:sz w:val="20"/>
                <w:szCs w:val="20"/>
              </w:rPr>
              <w:t xml:space="preserve"> pupils </w:t>
            </w:r>
          </w:p>
          <w:p w:rsidR="00E12FA0" w:rsidRDefault="003C6957" w:rsidP="004D71A0">
            <w:pPr>
              <w:jc w:val="center"/>
              <w:rPr>
                <w:rFonts w:ascii="Arial" w:eastAsia="Arial" w:hAnsi="Arial" w:cs="Arial"/>
                <w:b/>
                <w:sz w:val="20"/>
                <w:szCs w:val="20"/>
              </w:rPr>
            </w:pPr>
            <w:r>
              <w:rPr>
                <w:rFonts w:ascii="Arial" w:eastAsia="Arial" w:hAnsi="Arial" w:cs="Arial"/>
                <w:b/>
                <w:sz w:val="20"/>
                <w:szCs w:val="20"/>
              </w:rPr>
              <w:t>(81%-100%)</w:t>
            </w:r>
          </w:p>
        </w:tc>
        <w:tc>
          <w:tcPr>
            <w:tcW w:w="2080" w:type="dxa"/>
            <w:shd w:val="clear" w:color="auto" w:fill="BFBFBF"/>
          </w:tcPr>
          <w:p w:rsidR="00E12FA0" w:rsidRDefault="003C6957" w:rsidP="004D71A0">
            <w:pPr>
              <w:jc w:val="center"/>
              <w:rPr>
                <w:rFonts w:ascii="Arial" w:eastAsia="Arial" w:hAnsi="Arial" w:cs="Arial"/>
                <w:b/>
                <w:sz w:val="20"/>
                <w:szCs w:val="20"/>
              </w:rPr>
            </w:pPr>
            <w:r>
              <w:rPr>
                <w:rFonts w:ascii="Arial" w:eastAsia="Arial" w:hAnsi="Arial" w:cs="Arial"/>
                <w:b/>
                <w:sz w:val="20"/>
                <w:szCs w:val="20"/>
              </w:rPr>
              <w:t xml:space="preserve">Likely to affect the </w:t>
            </w:r>
            <w:r>
              <w:rPr>
                <w:rFonts w:ascii="Arial" w:eastAsia="Arial" w:hAnsi="Arial" w:cs="Arial"/>
                <w:b/>
                <w:sz w:val="20"/>
                <w:szCs w:val="20"/>
                <w:u w:val="single"/>
              </w:rPr>
              <w:t>majority</w:t>
            </w:r>
            <w:r>
              <w:rPr>
                <w:rFonts w:ascii="Arial" w:eastAsia="Arial" w:hAnsi="Arial" w:cs="Arial"/>
                <w:b/>
                <w:sz w:val="20"/>
                <w:szCs w:val="20"/>
              </w:rPr>
              <w:t xml:space="preserve"> of pupils (51%-79%)</w:t>
            </w:r>
          </w:p>
        </w:tc>
        <w:tc>
          <w:tcPr>
            <w:tcW w:w="2080" w:type="dxa"/>
            <w:shd w:val="clear" w:color="auto" w:fill="BFBFBF"/>
          </w:tcPr>
          <w:p w:rsidR="00E12FA0" w:rsidRDefault="003C6957" w:rsidP="004D71A0">
            <w:pPr>
              <w:jc w:val="center"/>
              <w:rPr>
                <w:rFonts w:ascii="Arial" w:eastAsia="Arial" w:hAnsi="Arial" w:cs="Arial"/>
                <w:b/>
                <w:sz w:val="20"/>
                <w:szCs w:val="20"/>
              </w:rPr>
            </w:pPr>
            <w:r>
              <w:rPr>
                <w:rFonts w:ascii="Arial" w:eastAsia="Arial" w:hAnsi="Arial" w:cs="Arial"/>
                <w:b/>
                <w:sz w:val="20"/>
                <w:szCs w:val="20"/>
              </w:rPr>
              <w:t xml:space="preserve">Likely to affect a </w:t>
            </w:r>
            <w:r>
              <w:rPr>
                <w:rFonts w:ascii="Arial" w:eastAsia="Arial" w:hAnsi="Arial" w:cs="Arial"/>
                <w:b/>
                <w:sz w:val="20"/>
                <w:szCs w:val="20"/>
                <w:u w:val="single"/>
              </w:rPr>
              <w:t>minority</w:t>
            </w:r>
            <w:r>
              <w:rPr>
                <w:rFonts w:ascii="Arial" w:eastAsia="Arial" w:hAnsi="Arial" w:cs="Arial"/>
                <w:b/>
                <w:sz w:val="20"/>
                <w:szCs w:val="20"/>
              </w:rPr>
              <w:t xml:space="preserve"> of pupils (21-49%)</w:t>
            </w:r>
          </w:p>
        </w:tc>
        <w:tc>
          <w:tcPr>
            <w:tcW w:w="2080" w:type="dxa"/>
            <w:shd w:val="clear" w:color="auto" w:fill="BFBFBF"/>
          </w:tcPr>
          <w:p w:rsidR="00E12FA0" w:rsidRDefault="003C6957" w:rsidP="004D71A0">
            <w:pPr>
              <w:jc w:val="center"/>
              <w:rPr>
                <w:rFonts w:ascii="Arial" w:eastAsia="Arial" w:hAnsi="Arial" w:cs="Arial"/>
                <w:b/>
                <w:sz w:val="20"/>
                <w:szCs w:val="20"/>
              </w:rPr>
            </w:pPr>
            <w:r>
              <w:rPr>
                <w:rFonts w:ascii="Arial" w:eastAsia="Arial" w:hAnsi="Arial" w:cs="Arial"/>
                <w:b/>
                <w:sz w:val="20"/>
                <w:szCs w:val="20"/>
              </w:rPr>
              <w:t xml:space="preserve">Likely </w:t>
            </w:r>
            <w:r w:rsidR="004D71A0">
              <w:rPr>
                <w:rFonts w:ascii="Arial" w:eastAsia="Arial" w:hAnsi="Arial" w:cs="Arial"/>
                <w:b/>
                <w:sz w:val="20"/>
                <w:szCs w:val="20"/>
              </w:rPr>
              <w:t>to affect</w:t>
            </w:r>
            <w:r>
              <w:rPr>
                <w:rFonts w:ascii="Arial" w:eastAsia="Arial" w:hAnsi="Arial" w:cs="Arial"/>
                <w:b/>
                <w:sz w:val="20"/>
                <w:szCs w:val="20"/>
              </w:rPr>
              <w:t xml:space="preserve"> a</w:t>
            </w:r>
            <w:r>
              <w:rPr>
                <w:rFonts w:ascii="Arial" w:eastAsia="Arial" w:hAnsi="Arial" w:cs="Arial"/>
                <w:b/>
                <w:sz w:val="20"/>
                <w:szCs w:val="20"/>
                <w:u w:val="single"/>
              </w:rPr>
              <w:t xml:space="preserve"> few</w:t>
            </w:r>
            <w:r>
              <w:rPr>
                <w:rFonts w:ascii="Arial" w:eastAsia="Arial" w:hAnsi="Arial" w:cs="Arial"/>
                <w:b/>
                <w:sz w:val="20"/>
                <w:szCs w:val="20"/>
              </w:rPr>
              <w:t xml:space="preserve"> pupils </w:t>
            </w:r>
          </w:p>
          <w:p w:rsidR="00E12FA0" w:rsidRDefault="003C6957" w:rsidP="004D71A0">
            <w:pPr>
              <w:jc w:val="center"/>
              <w:rPr>
                <w:rFonts w:ascii="Arial" w:eastAsia="Arial" w:hAnsi="Arial" w:cs="Arial"/>
                <w:b/>
                <w:sz w:val="20"/>
                <w:szCs w:val="20"/>
              </w:rPr>
            </w:pPr>
            <w:r>
              <w:rPr>
                <w:rFonts w:ascii="Arial" w:eastAsia="Arial" w:hAnsi="Arial" w:cs="Arial"/>
                <w:b/>
                <w:sz w:val="20"/>
                <w:szCs w:val="20"/>
              </w:rPr>
              <w:t xml:space="preserve">(0%-20%) </w:t>
            </w:r>
          </w:p>
        </w:tc>
      </w:tr>
      <w:tr w:rsidR="00E12FA0" w:rsidTr="00042BB4">
        <w:trPr>
          <w:trHeight w:val="602"/>
        </w:trPr>
        <w:tc>
          <w:tcPr>
            <w:tcW w:w="961"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A.</w:t>
            </w:r>
          </w:p>
        </w:tc>
        <w:tc>
          <w:tcPr>
            <w:tcW w:w="6137" w:type="dxa"/>
            <w:vAlign w:val="center"/>
          </w:tcPr>
          <w:p w:rsidR="00E12FA0" w:rsidRPr="00042BB4" w:rsidRDefault="00042BB4" w:rsidP="004D71A0">
            <w:pPr>
              <w:rPr>
                <w:rFonts w:ascii="Arial" w:eastAsia="Arial" w:hAnsi="Arial" w:cs="Arial"/>
                <w:sz w:val="20"/>
                <w:szCs w:val="20"/>
              </w:rPr>
            </w:pPr>
            <w:r w:rsidRPr="00042BB4">
              <w:rPr>
                <w:rFonts w:ascii="Arial" w:eastAsia="Arial" w:hAnsi="Arial" w:cs="Arial"/>
                <w:sz w:val="20"/>
                <w:szCs w:val="20"/>
              </w:rPr>
              <w:t>Poor language acquisition</w:t>
            </w:r>
          </w:p>
        </w:tc>
        <w:tc>
          <w:tcPr>
            <w:tcW w:w="2079" w:type="dxa"/>
            <w:vAlign w:val="center"/>
          </w:tcPr>
          <w:p w:rsidR="00E12FA0" w:rsidRDefault="00487DF8" w:rsidP="004D71A0">
            <w:pPr>
              <w:jc w:val="center"/>
              <w:rPr>
                <w:rFonts w:ascii="Arial" w:eastAsia="Arial" w:hAnsi="Arial" w:cs="Arial"/>
                <w:sz w:val="20"/>
                <w:szCs w:val="20"/>
              </w:rPr>
            </w:pPr>
            <w:r>
              <w:rPr>
                <w:rFonts w:ascii="Wingdings" w:eastAsia="Wingdings" w:hAnsi="Wingdings" w:cs="Wingdings"/>
                <w:sz w:val="28"/>
                <w:szCs w:val="28"/>
              </w:rPr>
              <w:sym w:font="Wingdings 2" w:char="F050"/>
            </w: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r>
      <w:tr w:rsidR="00E12FA0" w:rsidTr="00042BB4">
        <w:trPr>
          <w:trHeight w:val="602"/>
        </w:trPr>
        <w:tc>
          <w:tcPr>
            <w:tcW w:w="961"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B.</w:t>
            </w:r>
          </w:p>
        </w:tc>
        <w:tc>
          <w:tcPr>
            <w:tcW w:w="6137" w:type="dxa"/>
            <w:vAlign w:val="center"/>
          </w:tcPr>
          <w:p w:rsidR="00E12FA0" w:rsidRPr="00042BB4" w:rsidRDefault="00042BB4" w:rsidP="004D71A0">
            <w:pPr>
              <w:rPr>
                <w:rFonts w:ascii="Arial" w:eastAsia="Arial" w:hAnsi="Arial" w:cs="Arial"/>
                <w:sz w:val="20"/>
                <w:szCs w:val="20"/>
              </w:rPr>
            </w:pPr>
            <w:r w:rsidRPr="00042BB4">
              <w:rPr>
                <w:rFonts w:ascii="Arial" w:eastAsia="Arial" w:hAnsi="Arial" w:cs="Arial"/>
                <w:sz w:val="20"/>
                <w:szCs w:val="20"/>
              </w:rPr>
              <w:t>Low starting points / attainment gaps</w:t>
            </w:r>
          </w:p>
        </w:tc>
        <w:tc>
          <w:tcPr>
            <w:tcW w:w="2079" w:type="dxa"/>
            <w:vAlign w:val="center"/>
          </w:tcPr>
          <w:p w:rsidR="00E12FA0" w:rsidRDefault="00487DF8" w:rsidP="004D71A0">
            <w:pPr>
              <w:jc w:val="center"/>
              <w:rPr>
                <w:rFonts w:ascii="Arial" w:eastAsia="Arial" w:hAnsi="Arial" w:cs="Arial"/>
                <w:b/>
                <w:sz w:val="20"/>
                <w:szCs w:val="20"/>
              </w:rPr>
            </w:pPr>
            <w:r>
              <w:rPr>
                <w:rFonts w:ascii="Wingdings" w:eastAsia="Wingdings" w:hAnsi="Wingdings" w:cs="Wingdings"/>
                <w:sz w:val="28"/>
                <w:szCs w:val="28"/>
              </w:rPr>
              <w:sym w:font="Wingdings 2" w:char="F050"/>
            </w: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r>
      <w:tr w:rsidR="00E12FA0" w:rsidTr="00042BB4">
        <w:trPr>
          <w:trHeight w:val="602"/>
        </w:trPr>
        <w:tc>
          <w:tcPr>
            <w:tcW w:w="961"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C.</w:t>
            </w:r>
          </w:p>
        </w:tc>
        <w:tc>
          <w:tcPr>
            <w:tcW w:w="6137" w:type="dxa"/>
            <w:vAlign w:val="center"/>
          </w:tcPr>
          <w:p w:rsidR="00E12FA0" w:rsidRPr="00042BB4" w:rsidRDefault="00042BB4" w:rsidP="004D71A0">
            <w:pPr>
              <w:rPr>
                <w:rFonts w:ascii="Arial" w:eastAsia="Arial" w:hAnsi="Arial" w:cs="Arial"/>
                <w:sz w:val="20"/>
                <w:szCs w:val="20"/>
              </w:rPr>
            </w:pPr>
            <w:r w:rsidRPr="00042BB4">
              <w:rPr>
                <w:rFonts w:ascii="Arial" w:eastAsia="Arial" w:hAnsi="Arial" w:cs="Arial"/>
                <w:sz w:val="20"/>
                <w:szCs w:val="20"/>
              </w:rPr>
              <w:t>Low attendance</w:t>
            </w:r>
          </w:p>
        </w:tc>
        <w:tc>
          <w:tcPr>
            <w:tcW w:w="2079"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9F60DE" w:rsidP="004D71A0">
            <w:pPr>
              <w:jc w:val="center"/>
              <w:rPr>
                <w:rFonts w:ascii="Arial" w:eastAsia="Arial" w:hAnsi="Arial" w:cs="Arial"/>
                <w:b/>
                <w:sz w:val="20"/>
                <w:szCs w:val="20"/>
              </w:rPr>
            </w:pPr>
            <w:r w:rsidRPr="009F60DE">
              <w:rPr>
                <w:rFonts w:ascii="Arial" w:eastAsia="Arial" w:hAnsi="Arial" w:cs="Arial"/>
                <w:b/>
                <w:sz w:val="20"/>
                <w:szCs w:val="20"/>
              </w:rPr>
              <w:sym w:font="Wingdings 2" w:char="F050"/>
            </w:r>
          </w:p>
        </w:tc>
        <w:tc>
          <w:tcPr>
            <w:tcW w:w="2080" w:type="dxa"/>
            <w:vAlign w:val="center"/>
          </w:tcPr>
          <w:p w:rsidR="00E12FA0" w:rsidRDefault="00E12FA0" w:rsidP="004D71A0">
            <w:pPr>
              <w:jc w:val="center"/>
              <w:rPr>
                <w:rFonts w:ascii="Arial" w:eastAsia="Arial" w:hAnsi="Arial" w:cs="Arial"/>
                <w:b/>
                <w:sz w:val="20"/>
                <w:szCs w:val="20"/>
              </w:rPr>
            </w:pPr>
          </w:p>
        </w:tc>
      </w:tr>
      <w:tr w:rsidR="00E12FA0" w:rsidTr="00042BB4">
        <w:trPr>
          <w:trHeight w:val="602"/>
        </w:trPr>
        <w:tc>
          <w:tcPr>
            <w:tcW w:w="961"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D.</w:t>
            </w:r>
          </w:p>
        </w:tc>
        <w:tc>
          <w:tcPr>
            <w:tcW w:w="6137" w:type="dxa"/>
            <w:vAlign w:val="center"/>
          </w:tcPr>
          <w:p w:rsidR="00E12FA0" w:rsidRPr="00042BB4" w:rsidRDefault="00042BB4" w:rsidP="004D71A0">
            <w:pPr>
              <w:rPr>
                <w:rFonts w:ascii="Arial" w:eastAsia="Arial" w:hAnsi="Arial" w:cs="Arial"/>
                <w:sz w:val="20"/>
                <w:szCs w:val="20"/>
              </w:rPr>
            </w:pPr>
            <w:r w:rsidRPr="00042BB4">
              <w:rPr>
                <w:rFonts w:ascii="Arial" w:eastAsia="Arial" w:hAnsi="Arial" w:cs="Arial"/>
                <w:sz w:val="20"/>
                <w:szCs w:val="20"/>
              </w:rPr>
              <w:t>Equality of opportunity</w:t>
            </w:r>
          </w:p>
        </w:tc>
        <w:tc>
          <w:tcPr>
            <w:tcW w:w="2079" w:type="dxa"/>
            <w:vAlign w:val="center"/>
          </w:tcPr>
          <w:p w:rsidR="00E12FA0" w:rsidRDefault="00042BB4" w:rsidP="004D71A0">
            <w:pPr>
              <w:jc w:val="center"/>
              <w:rPr>
                <w:rFonts w:ascii="Arial" w:eastAsia="Arial" w:hAnsi="Arial" w:cs="Arial"/>
                <w:b/>
                <w:sz w:val="20"/>
                <w:szCs w:val="20"/>
              </w:rPr>
            </w:pPr>
            <w:r>
              <w:rPr>
                <w:rFonts w:ascii="Wingdings" w:eastAsia="Wingdings" w:hAnsi="Wingdings" w:cs="Wingdings"/>
                <w:sz w:val="28"/>
                <w:szCs w:val="28"/>
              </w:rPr>
              <w:sym w:font="Wingdings 2" w:char="F050"/>
            </w: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r>
      <w:tr w:rsidR="00E12FA0" w:rsidTr="00042BB4">
        <w:trPr>
          <w:trHeight w:val="602"/>
        </w:trPr>
        <w:tc>
          <w:tcPr>
            <w:tcW w:w="961"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E.</w:t>
            </w:r>
          </w:p>
        </w:tc>
        <w:tc>
          <w:tcPr>
            <w:tcW w:w="6137" w:type="dxa"/>
            <w:vAlign w:val="center"/>
          </w:tcPr>
          <w:p w:rsidR="00E12FA0" w:rsidRPr="00042BB4" w:rsidRDefault="00042BB4" w:rsidP="004D71A0">
            <w:pPr>
              <w:rPr>
                <w:rFonts w:ascii="Arial" w:eastAsia="Arial" w:hAnsi="Arial" w:cs="Arial"/>
                <w:sz w:val="20"/>
                <w:szCs w:val="20"/>
              </w:rPr>
            </w:pPr>
            <w:r w:rsidRPr="00042BB4">
              <w:rPr>
                <w:rFonts w:ascii="Arial" w:eastAsia="Arial" w:hAnsi="Arial" w:cs="Arial"/>
                <w:sz w:val="20"/>
                <w:szCs w:val="20"/>
              </w:rPr>
              <w:t>Personal, social and emotional factors including emotional wellbeing (EWB / PSE)</w:t>
            </w:r>
          </w:p>
        </w:tc>
        <w:tc>
          <w:tcPr>
            <w:tcW w:w="2079"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9F60DE" w:rsidP="004D71A0">
            <w:pPr>
              <w:jc w:val="center"/>
              <w:rPr>
                <w:rFonts w:ascii="Arial" w:eastAsia="Arial" w:hAnsi="Arial" w:cs="Arial"/>
                <w:b/>
                <w:sz w:val="20"/>
                <w:szCs w:val="20"/>
              </w:rPr>
            </w:pPr>
            <w:r>
              <w:rPr>
                <w:rFonts w:ascii="Wingdings" w:eastAsia="Wingdings" w:hAnsi="Wingdings" w:cs="Wingdings"/>
                <w:sz w:val="28"/>
                <w:szCs w:val="28"/>
              </w:rPr>
              <w:sym w:font="Wingdings 2" w:char="F050"/>
            </w:r>
          </w:p>
        </w:tc>
        <w:tc>
          <w:tcPr>
            <w:tcW w:w="2080" w:type="dxa"/>
            <w:vAlign w:val="center"/>
          </w:tcPr>
          <w:p w:rsidR="00E12FA0" w:rsidRDefault="00E12FA0" w:rsidP="004D71A0">
            <w:pPr>
              <w:jc w:val="center"/>
              <w:rPr>
                <w:rFonts w:ascii="Arial" w:eastAsia="Arial" w:hAnsi="Arial" w:cs="Arial"/>
                <w:b/>
                <w:sz w:val="20"/>
                <w:szCs w:val="20"/>
              </w:rPr>
            </w:pPr>
          </w:p>
        </w:tc>
        <w:tc>
          <w:tcPr>
            <w:tcW w:w="2080" w:type="dxa"/>
            <w:vAlign w:val="center"/>
          </w:tcPr>
          <w:p w:rsidR="00E12FA0" w:rsidRDefault="00E12FA0" w:rsidP="004D71A0">
            <w:pPr>
              <w:jc w:val="center"/>
              <w:rPr>
                <w:rFonts w:ascii="Arial" w:eastAsia="Arial" w:hAnsi="Arial" w:cs="Arial"/>
                <w:b/>
                <w:sz w:val="20"/>
                <w:szCs w:val="20"/>
              </w:rPr>
            </w:pPr>
          </w:p>
        </w:tc>
      </w:tr>
    </w:tbl>
    <w:p w:rsidR="00E12FA0" w:rsidRDefault="00E12FA0" w:rsidP="004D71A0">
      <w:pPr>
        <w:spacing w:after="0" w:line="240" w:lineRule="auto"/>
        <w:rPr>
          <w:rFonts w:ascii="Arial" w:eastAsia="Arial" w:hAnsi="Arial" w:cs="Arial"/>
          <w:b/>
          <w:sz w:val="20"/>
          <w:szCs w:val="20"/>
        </w:rPr>
      </w:pPr>
    </w:p>
    <w:p w:rsidR="004D71A0" w:rsidRDefault="004D71A0">
      <w:pPr>
        <w:rPr>
          <w:rFonts w:ascii="Arial" w:eastAsia="Arial" w:hAnsi="Arial" w:cs="Arial"/>
          <w:b/>
          <w:sz w:val="20"/>
          <w:szCs w:val="20"/>
        </w:rPr>
      </w:pPr>
      <w:r>
        <w:rPr>
          <w:rFonts w:ascii="Arial" w:eastAsia="Arial" w:hAnsi="Arial" w:cs="Arial"/>
          <w:b/>
          <w:sz w:val="20"/>
          <w:szCs w:val="20"/>
        </w:rPr>
        <w:br w:type="page"/>
      </w:r>
    </w:p>
    <w:p w:rsidR="00E12FA0" w:rsidRDefault="009F60DE" w:rsidP="004D71A0">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Christopher Pickering</w:t>
      </w:r>
      <w:r w:rsidR="003C6957">
        <w:rPr>
          <w:rFonts w:ascii="Arial" w:eastAsia="Arial" w:hAnsi="Arial" w:cs="Arial"/>
          <w:b/>
          <w:sz w:val="20"/>
          <w:szCs w:val="20"/>
        </w:rPr>
        <w:t xml:space="preserve"> Primary School</w:t>
      </w:r>
      <w:r w:rsidR="003C6957">
        <w:rPr>
          <w:rFonts w:ascii="Arial" w:eastAsia="Arial" w:hAnsi="Arial" w:cs="Arial"/>
          <w:b/>
          <w:sz w:val="20"/>
          <w:szCs w:val="20"/>
        </w:rPr>
        <w:br/>
        <w:t>Pupil Premium Strategy</w:t>
      </w:r>
    </w:p>
    <w:p w:rsidR="00E12FA0" w:rsidRDefault="001F456E" w:rsidP="004D71A0">
      <w:pPr>
        <w:spacing w:after="0" w:line="240" w:lineRule="auto"/>
        <w:jc w:val="center"/>
        <w:rPr>
          <w:rFonts w:ascii="Arial" w:eastAsia="Arial" w:hAnsi="Arial" w:cs="Arial"/>
          <w:b/>
          <w:sz w:val="20"/>
          <w:szCs w:val="20"/>
        </w:rPr>
      </w:pPr>
      <w:r>
        <w:rPr>
          <w:rFonts w:ascii="Arial" w:eastAsia="Arial" w:hAnsi="Arial" w:cs="Arial"/>
          <w:b/>
          <w:sz w:val="20"/>
          <w:szCs w:val="20"/>
        </w:rPr>
        <w:t>2019-2020</w:t>
      </w:r>
    </w:p>
    <w:p w:rsidR="00E12FA0" w:rsidRDefault="00E12FA0" w:rsidP="004D71A0">
      <w:pPr>
        <w:spacing w:after="0" w:line="240" w:lineRule="auto"/>
        <w:rPr>
          <w:rFonts w:ascii="Arial" w:eastAsia="Arial" w:hAnsi="Arial" w:cs="Arial"/>
          <w:b/>
          <w:sz w:val="20"/>
          <w:szCs w:val="20"/>
        </w:rPr>
      </w:pPr>
    </w:p>
    <w:p w:rsidR="004D71A0" w:rsidRDefault="004D71A0" w:rsidP="004D71A0">
      <w:pPr>
        <w:spacing w:after="0" w:line="240" w:lineRule="auto"/>
        <w:rPr>
          <w:rFonts w:ascii="Arial" w:eastAsia="Arial" w:hAnsi="Arial" w:cs="Arial"/>
          <w:b/>
          <w:sz w:val="20"/>
          <w:szCs w:val="20"/>
        </w:rPr>
      </w:pPr>
    </w:p>
    <w:tbl>
      <w:tblPr>
        <w:tblStyle w:val="a2"/>
        <w:tblW w:w="15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4575"/>
        <w:gridCol w:w="10159"/>
      </w:tblGrid>
      <w:tr w:rsidR="00E12FA0" w:rsidTr="00954764">
        <w:trPr>
          <w:trHeight w:val="420"/>
          <w:jc w:val="center"/>
        </w:trPr>
        <w:tc>
          <w:tcPr>
            <w:tcW w:w="15546" w:type="dxa"/>
            <w:gridSpan w:val="3"/>
            <w:shd w:val="clear" w:color="auto" w:fill="00CC99"/>
            <w:vAlign w:val="center"/>
          </w:tcPr>
          <w:p w:rsidR="00E12FA0" w:rsidRDefault="003C6957" w:rsidP="004D71A0">
            <w:pPr>
              <w:numPr>
                <w:ilvl w:val="0"/>
                <w:numId w:val="6"/>
              </w:numPr>
              <w:contextualSpacing/>
              <w:rPr>
                <w:rFonts w:ascii="Arial" w:eastAsia="Arial" w:hAnsi="Arial" w:cs="Arial"/>
                <w:b/>
                <w:sz w:val="20"/>
                <w:szCs w:val="20"/>
              </w:rPr>
            </w:pPr>
            <w:r>
              <w:rPr>
                <w:rFonts w:ascii="Arial" w:eastAsia="Arial" w:hAnsi="Arial" w:cs="Arial"/>
                <w:b/>
                <w:sz w:val="20"/>
                <w:szCs w:val="20"/>
              </w:rPr>
              <w:t>Desired Outcomes</w:t>
            </w:r>
          </w:p>
        </w:tc>
      </w:tr>
      <w:tr w:rsidR="00E12FA0" w:rsidTr="00954764">
        <w:trPr>
          <w:jc w:val="center"/>
        </w:trPr>
        <w:tc>
          <w:tcPr>
            <w:tcW w:w="5387" w:type="dxa"/>
            <w:gridSpan w:val="2"/>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Desired outcomes and how they will be measured</w:t>
            </w:r>
          </w:p>
        </w:tc>
        <w:tc>
          <w:tcPr>
            <w:tcW w:w="10159" w:type="dxa"/>
            <w:shd w:val="clear" w:color="auto" w:fill="00CC99"/>
            <w:vAlign w:val="center"/>
          </w:tcPr>
          <w:p w:rsidR="00E12FA0" w:rsidRDefault="003C6957" w:rsidP="004D71A0">
            <w:pPr>
              <w:rPr>
                <w:rFonts w:ascii="Arial" w:eastAsia="Arial" w:hAnsi="Arial" w:cs="Arial"/>
                <w:b/>
                <w:sz w:val="20"/>
                <w:szCs w:val="20"/>
              </w:rPr>
            </w:pPr>
            <w:r>
              <w:rPr>
                <w:rFonts w:ascii="Arial" w:eastAsia="Arial" w:hAnsi="Arial" w:cs="Arial"/>
                <w:b/>
                <w:sz w:val="20"/>
                <w:szCs w:val="20"/>
              </w:rPr>
              <w:t>Success criteria</w:t>
            </w:r>
          </w:p>
        </w:tc>
      </w:tr>
      <w:tr w:rsidR="00E12FA0" w:rsidTr="00814F7B">
        <w:trPr>
          <w:trHeight w:val="1240"/>
          <w:jc w:val="center"/>
        </w:trPr>
        <w:tc>
          <w:tcPr>
            <w:tcW w:w="812" w:type="dxa"/>
            <w:vAlign w:val="center"/>
          </w:tcPr>
          <w:p w:rsidR="00E12FA0" w:rsidRDefault="004A4EB1" w:rsidP="004D71A0">
            <w:pPr>
              <w:jc w:val="center"/>
              <w:rPr>
                <w:rFonts w:ascii="Arial" w:eastAsia="Arial" w:hAnsi="Arial" w:cs="Arial"/>
                <w:b/>
                <w:sz w:val="20"/>
                <w:szCs w:val="20"/>
              </w:rPr>
            </w:pPr>
            <w:r>
              <w:rPr>
                <w:rFonts w:ascii="Arial" w:eastAsia="Arial" w:hAnsi="Arial" w:cs="Arial"/>
                <w:b/>
                <w:sz w:val="20"/>
                <w:szCs w:val="20"/>
              </w:rPr>
              <w:t>A</w:t>
            </w:r>
          </w:p>
        </w:tc>
        <w:tc>
          <w:tcPr>
            <w:tcW w:w="4575" w:type="dxa"/>
            <w:vAlign w:val="center"/>
          </w:tcPr>
          <w:p w:rsidR="00E12FA0" w:rsidRPr="00814F7B" w:rsidRDefault="00042BB4" w:rsidP="004D71A0">
            <w:pPr>
              <w:rPr>
                <w:rFonts w:ascii="Arial" w:eastAsia="Arial" w:hAnsi="Arial" w:cs="Arial"/>
                <w:b/>
                <w:sz w:val="20"/>
                <w:szCs w:val="20"/>
              </w:rPr>
            </w:pPr>
            <w:r w:rsidRPr="00814F7B">
              <w:rPr>
                <w:rFonts w:ascii="Arial" w:hAnsi="Arial" w:cs="Arial"/>
                <w:b/>
                <w:color w:val="000000"/>
                <w:sz w:val="20"/>
                <w:szCs w:val="20"/>
              </w:rPr>
              <w:t>Outcomes and progress for all pupils and specifically for disadvantaged pupils are at least in line with national expectations at the end of KS2.</w:t>
            </w:r>
          </w:p>
        </w:tc>
        <w:tc>
          <w:tcPr>
            <w:tcW w:w="10159" w:type="dxa"/>
            <w:shd w:val="clear" w:color="auto" w:fill="auto"/>
            <w:vAlign w:val="center"/>
          </w:tcPr>
          <w:p w:rsidR="00E12FA0" w:rsidRPr="004D71A0" w:rsidRDefault="004D71A0" w:rsidP="004D71A0">
            <w:pPr>
              <w:numPr>
                <w:ilvl w:val="0"/>
                <w:numId w:val="11"/>
              </w:numPr>
              <w:contextualSpacing/>
              <w:rPr>
                <w:rFonts w:ascii="Arial" w:eastAsia="Arial" w:hAnsi="Arial" w:cs="Arial"/>
                <w:sz w:val="20"/>
                <w:szCs w:val="20"/>
              </w:rPr>
            </w:pPr>
            <w:r>
              <w:rPr>
                <w:rFonts w:ascii="Arial" w:eastAsia="Arial" w:hAnsi="Arial" w:cs="Arial"/>
                <w:sz w:val="20"/>
                <w:szCs w:val="20"/>
              </w:rPr>
              <w:t>Outcomes at least match those seen nationally by the end of Key Stage 2.</w:t>
            </w:r>
          </w:p>
        </w:tc>
      </w:tr>
      <w:tr w:rsidR="00E12FA0" w:rsidTr="00814F7B">
        <w:trPr>
          <w:trHeight w:val="1240"/>
          <w:jc w:val="center"/>
        </w:trPr>
        <w:tc>
          <w:tcPr>
            <w:tcW w:w="812" w:type="dxa"/>
            <w:shd w:val="clear" w:color="auto" w:fill="auto"/>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B</w:t>
            </w:r>
          </w:p>
        </w:tc>
        <w:tc>
          <w:tcPr>
            <w:tcW w:w="4575" w:type="dxa"/>
            <w:shd w:val="clear" w:color="auto" w:fill="auto"/>
            <w:vAlign w:val="center"/>
          </w:tcPr>
          <w:p w:rsidR="00E12FA0" w:rsidRPr="00D40FCA" w:rsidRDefault="00D40FCA" w:rsidP="004D71A0">
            <w:pPr>
              <w:rPr>
                <w:rFonts w:ascii="Arial" w:eastAsia="Arial" w:hAnsi="Arial" w:cs="Arial"/>
                <w:b/>
                <w:sz w:val="20"/>
                <w:szCs w:val="20"/>
              </w:rPr>
            </w:pPr>
            <w:r w:rsidRPr="00D40FCA">
              <w:rPr>
                <w:rFonts w:ascii="Arial" w:hAnsi="Arial" w:cs="Arial"/>
                <w:b/>
                <w:color w:val="000000"/>
                <w:sz w:val="20"/>
                <w:szCs w:val="20"/>
              </w:rPr>
              <w:t>Narrow the gap for outcomes for all pupils at KS1 and specifically for disadvantaged pupils so they are closer to national expectations at the end of KS1.</w:t>
            </w:r>
          </w:p>
        </w:tc>
        <w:tc>
          <w:tcPr>
            <w:tcW w:w="10159" w:type="dxa"/>
            <w:shd w:val="clear" w:color="auto" w:fill="auto"/>
            <w:vAlign w:val="center"/>
          </w:tcPr>
          <w:p w:rsidR="00E12FA0" w:rsidRDefault="004D71A0" w:rsidP="004D71A0">
            <w:pPr>
              <w:pStyle w:val="NormalWeb"/>
              <w:numPr>
                <w:ilvl w:val="0"/>
                <w:numId w:val="11"/>
              </w:numPr>
              <w:spacing w:before="0" w:beforeAutospacing="0" w:after="0" w:afterAutospacing="0"/>
              <w:rPr>
                <w:rFonts w:ascii="Arial" w:eastAsia="Arial" w:hAnsi="Arial" w:cs="Arial"/>
                <w:sz w:val="20"/>
                <w:szCs w:val="20"/>
              </w:rPr>
            </w:pPr>
            <w:r>
              <w:rPr>
                <w:rFonts w:ascii="Arial" w:eastAsia="Arial" w:hAnsi="Arial" w:cs="Arial"/>
                <w:sz w:val="20"/>
                <w:szCs w:val="20"/>
              </w:rPr>
              <w:t xml:space="preserve">Attainment gap </w:t>
            </w:r>
            <w:proofErr w:type="gramStart"/>
            <w:r>
              <w:rPr>
                <w:rFonts w:ascii="Arial" w:eastAsia="Arial" w:hAnsi="Arial" w:cs="Arial"/>
                <w:sz w:val="20"/>
                <w:szCs w:val="20"/>
              </w:rPr>
              <w:t>is narrowed</w:t>
            </w:r>
            <w:proofErr w:type="gramEnd"/>
            <w:r>
              <w:rPr>
                <w:rFonts w:ascii="Arial" w:eastAsia="Arial" w:hAnsi="Arial" w:cs="Arial"/>
                <w:sz w:val="20"/>
                <w:szCs w:val="20"/>
              </w:rPr>
              <w:t xml:space="preserve"> so that children are attaining closer to those seen nationally by the end of Key Stage 1.</w:t>
            </w:r>
          </w:p>
          <w:p w:rsidR="001F456E" w:rsidRDefault="001F456E" w:rsidP="004D71A0">
            <w:pPr>
              <w:pStyle w:val="NormalWeb"/>
              <w:numPr>
                <w:ilvl w:val="0"/>
                <w:numId w:val="11"/>
              </w:numPr>
              <w:spacing w:before="0" w:beforeAutospacing="0" w:after="0" w:afterAutospacing="0"/>
              <w:rPr>
                <w:rFonts w:ascii="Arial" w:eastAsia="Arial" w:hAnsi="Arial" w:cs="Arial"/>
                <w:sz w:val="20"/>
                <w:szCs w:val="20"/>
              </w:rPr>
            </w:pPr>
            <w:r>
              <w:rPr>
                <w:rFonts w:ascii="Arial" w:eastAsia="Arial" w:hAnsi="Arial" w:cs="Arial"/>
                <w:sz w:val="20"/>
                <w:szCs w:val="20"/>
              </w:rPr>
              <w:t>Attainment gap is narrowed so that an increased number of children, pass the Y1 phonics screening check</w:t>
            </w:r>
          </w:p>
        </w:tc>
      </w:tr>
      <w:tr w:rsidR="00E12FA0" w:rsidTr="00814F7B">
        <w:trPr>
          <w:trHeight w:val="1240"/>
          <w:jc w:val="center"/>
        </w:trPr>
        <w:tc>
          <w:tcPr>
            <w:tcW w:w="812" w:type="dxa"/>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C</w:t>
            </w:r>
          </w:p>
        </w:tc>
        <w:tc>
          <w:tcPr>
            <w:tcW w:w="4575" w:type="dxa"/>
            <w:vAlign w:val="center"/>
          </w:tcPr>
          <w:p w:rsidR="00E12FA0" w:rsidRDefault="00D33DCE" w:rsidP="00D33DCE">
            <w:pPr>
              <w:rPr>
                <w:rFonts w:ascii="Arial" w:eastAsia="Arial" w:hAnsi="Arial" w:cs="Arial"/>
                <w:b/>
                <w:sz w:val="20"/>
                <w:szCs w:val="20"/>
              </w:rPr>
            </w:pPr>
            <w:r w:rsidRPr="00D40FCA">
              <w:rPr>
                <w:rFonts w:ascii="Arial" w:hAnsi="Arial" w:cs="Arial"/>
                <w:b/>
                <w:color w:val="000000"/>
                <w:sz w:val="20"/>
                <w:szCs w:val="20"/>
              </w:rPr>
              <w:t>Narrow the gap fo</w:t>
            </w:r>
            <w:r w:rsidR="0016676F">
              <w:rPr>
                <w:rFonts w:ascii="Arial" w:hAnsi="Arial" w:cs="Arial"/>
                <w:b/>
                <w:color w:val="000000"/>
                <w:sz w:val="20"/>
                <w:szCs w:val="20"/>
              </w:rPr>
              <w:t>r outcomes for all pupils at EYFS</w:t>
            </w:r>
            <w:r w:rsidRPr="00D40FCA">
              <w:rPr>
                <w:rFonts w:ascii="Arial" w:hAnsi="Arial" w:cs="Arial"/>
                <w:b/>
                <w:color w:val="000000"/>
                <w:sz w:val="20"/>
                <w:szCs w:val="20"/>
              </w:rPr>
              <w:t xml:space="preserve"> and specifically for disadvantaged pupils so they are closer to national</w:t>
            </w:r>
            <w:r w:rsidR="0016676F">
              <w:rPr>
                <w:rFonts w:ascii="Arial" w:hAnsi="Arial" w:cs="Arial"/>
                <w:b/>
                <w:color w:val="000000"/>
                <w:sz w:val="20"/>
                <w:szCs w:val="20"/>
              </w:rPr>
              <w:t xml:space="preserve"> expectations at the end of EYFS.</w:t>
            </w:r>
          </w:p>
        </w:tc>
        <w:tc>
          <w:tcPr>
            <w:tcW w:w="10159" w:type="dxa"/>
            <w:shd w:val="clear" w:color="auto" w:fill="auto"/>
            <w:vAlign w:val="center"/>
          </w:tcPr>
          <w:p w:rsidR="0016676F" w:rsidRPr="0016676F" w:rsidRDefault="0016676F" w:rsidP="0016676F">
            <w:pPr>
              <w:pStyle w:val="ListParagraph"/>
              <w:numPr>
                <w:ilvl w:val="0"/>
                <w:numId w:val="1"/>
              </w:numPr>
              <w:rPr>
                <w:rFonts w:ascii="Arial" w:eastAsia="Arial" w:hAnsi="Arial" w:cs="Arial"/>
                <w:sz w:val="20"/>
                <w:szCs w:val="20"/>
              </w:rPr>
            </w:pPr>
            <w:r w:rsidRPr="0016676F">
              <w:rPr>
                <w:rFonts w:ascii="Arial" w:eastAsia="Arial" w:hAnsi="Arial" w:cs="Arial"/>
                <w:sz w:val="20"/>
                <w:szCs w:val="20"/>
              </w:rPr>
              <w:t xml:space="preserve">Attainment gap </w:t>
            </w:r>
            <w:proofErr w:type="gramStart"/>
            <w:r w:rsidRPr="0016676F">
              <w:rPr>
                <w:rFonts w:ascii="Arial" w:eastAsia="Arial" w:hAnsi="Arial" w:cs="Arial"/>
                <w:sz w:val="20"/>
                <w:szCs w:val="20"/>
              </w:rPr>
              <w:t>is narrowed</w:t>
            </w:r>
            <w:proofErr w:type="gramEnd"/>
            <w:r w:rsidRPr="0016676F">
              <w:rPr>
                <w:rFonts w:ascii="Arial" w:eastAsia="Arial" w:hAnsi="Arial" w:cs="Arial"/>
                <w:sz w:val="20"/>
                <w:szCs w:val="20"/>
              </w:rPr>
              <w:t xml:space="preserve"> so that children are attaining closer to those seen natio</w:t>
            </w:r>
            <w:r>
              <w:rPr>
                <w:rFonts w:ascii="Arial" w:eastAsia="Arial" w:hAnsi="Arial" w:cs="Arial"/>
                <w:sz w:val="20"/>
                <w:szCs w:val="20"/>
              </w:rPr>
              <w:t>nally by the end of EYFS.</w:t>
            </w:r>
          </w:p>
          <w:p w:rsidR="00E12FA0" w:rsidRDefault="00E12FA0" w:rsidP="0016676F">
            <w:pPr>
              <w:contextualSpacing/>
              <w:rPr>
                <w:rFonts w:ascii="Arial" w:eastAsia="Arial" w:hAnsi="Arial" w:cs="Arial"/>
                <w:sz w:val="20"/>
                <w:szCs w:val="20"/>
              </w:rPr>
            </w:pPr>
          </w:p>
        </w:tc>
      </w:tr>
      <w:tr w:rsidR="00042BB4" w:rsidTr="00814F7B">
        <w:trPr>
          <w:trHeight w:val="1240"/>
          <w:jc w:val="center"/>
        </w:trPr>
        <w:tc>
          <w:tcPr>
            <w:tcW w:w="812" w:type="dxa"/>
            <w:vAlign w:val="center"/>
          </w:tcPr>
          <w:p w:rsidR="00042BB4" w:rsidRDefault="00042BB4" w:rsidP="004D71A0">
            <w:pPr>
              <w:jc w:val="center"/>
              <w:rPr>
                <w:rFonts w:ascii="Arial" w:eastAsia="Arial" w:hAnsi="Arial" w:cs="Arial"/>
                <w:b/>
                <w:sz w:val="20"/>
                <w:szCs w:val="20"/>
              </w:rPr>
            </w:pPr>
            <w:r>
              <w:rPr>
                <w:rFonts w:ascii="Arial" w:eastAsia="Arial" w:hAnsi="Arial" w:cs="Arial"/>
                <w:b/>
                <w:sz w:val="20"/>
                <w:szCs w:val="20"/>
              </w:rPr>
              <w:t>D</w:t>
            </w:r>
          </w:p>
        </w:tc>
        <w:tc>
          <w:tcPr>
            <w:tcW w:w="4575" w:type="dxa"/>
            <w:vAlign w:val="center"/>
          </w:tcPr>
          <w:p w:rsidR="00042BB4" w:rsidRDefault="00042BB4" w:rsidP="004D71A0">
            <w:pPr>
              <w:rPr>
                <w:rFonts w:ascii="Arial" w:eastAsia="Arial" w:hAnsi="Arial" w:cs="Arial"/>
                <w:b/>
                <w:sz w:val="20"/>
                <w:szCs w:val="20"/>
              </w:rPr>
            </w:pPr>
            <w:r>
              <w:rPr>
                <w:rFonts w:ascii="Arial" w:eastAsia="Arial" w:hAnsi="Arial" w:cs="Arial"/>
                <w:b/>
                <w:sz w:val="20"/>
                <w:szCs w:val="20"/>
              </w:rPr>
              <w:t>Ensure the curriculum is broad, balanced and provides rich opportunities to broaden horizons for children.</w:t>
            </w:r>
          </w:p>
        </w:tc>
        <w:tc>
          <w:tcPr>
            <w:tcW w:w="10159" w:type="dxa"/>
            <w:shd w:val="clear" w:color="auto" w:fill="auto"/>
            <w:vAlign w:val="center"/>
          </w:tcPr>
          <w:p w:rsidR="00042BB4" w:rsidRDefault="00042BB4" w:rsidP="004D71A0">
            <w:pPr>
              <w:numPr>
                <w:ilvl w:val="0"/>
                <w:numId w:val="10"/>
              </w:numPr>
              <w:contextualSpacing/>
              <w:rPr>
                <w:rFonts w:ascii="Arial" w:eastAsia="Arial" w:hAnsi="Arial" w:cs="Arial"/>
                <w:sz w:val="20"/>
                <w:szCs w:val="20"/>
              </w:rPr>
            </w:pPr>
            <w:r>
              <w:rPr>
                <w:rFonts w:ascii="Arial" w:eastAsia="Arial" w:hAnsi="Arial" w:cs="Arial"/>
                <w:sz w:val="20"/>
                <w:szCs w:val="20"/>
              </w:rPr>
              <w:t>Outcomes at least match those seen natio</w:t>
            </w:r>
            <w:r w:rsidR="009F60DE">
              <w:rPr>
                <w:rFonts w:ascii="Arial" w:eastAsia="Arial" w:hAnsi="Arial" w:cs="Arial"/>
                <w:sz w:val="20"/>
                <w:szCs w:val="20"/>
              </w:rPr>
              <w:t>nally by the end of Key Stage 1 &amp; 2</w:t>
            </w:r>
          </w:p>
          <w:p w:rsidR="00042BB4" w:rsidRDefault="00042BB4" w:rsidP="004D71A0">
            <w:pPr>
              <w:numPr>
                <w:ilvl w:val="0"/>
                <w:numId w:val="10"/>
              </w:numPr>
              <w:contextualSpacing/>
              <w:rPr>
                <w:rFonts w:ascii="Arial" w:eastAsia="Arial" w:hAnsi="Arial" w:cs="Arial"/>
                <w:sz w:val="20"/>
                <w:szCs w:val="20"/>
              </w:rPr>
            </w:pPr>
            <w:r>
              <w:rPr>
                <w:rFonts w:ascii="Arial" w:eastAsia="Arial" w:hAnsi="Arial" w:cs="Arial"/>
                <w:sz w:val="20"/>
                <w:szCs w:val="20"/>
              </w:rPr>
              <w:t>Internal work scrutiny identifies improvements from previous year in all areas</w:t>
            </w:r>
          </w:p>
          <w:p w:rsidR="00042BB4" w:rsidRDefault="00042BB4" w:rsidP="004D71A0">
            <w:pPr>
              <w:numPr>
                <w:ilvl w:val="0"/>
                <w:numId w:val="10"/>
              </w:numPr>
              <w:contextualSpacing/>
              <w:rPr>
                <w:rFonts w:ascii="Arial" w:eastAsia="Arial" w:hAnsi="Arial" w:cs="Arial"/>
                <w:sz w:val="20"/>
                <w:szCs w:val="20"/>
              </w:rPr>
            </w:pPr>
            <w:r>
              <w:rPr>
                <w:rFonts w:ascii="Arial" w:eastAsia="Arial" w:hAnsi="Arial" w:cs="Arial"/>
                <w:sz w:val="20"/>
                <w:szCs w:val="20"/>
              </w:rPr>
              <w:t>HET Review identifies curriculum as key strength of the school’s work.</w:t>
            </w:r>
          </w:p>
        </w:tc>
      </w:tr>
      <w:tr w:rsidR="00042BB4" w:rsidTr="00814F7B">
        <w:trPr>
          <w:trHeight w:val="1240"/>
          <w:jc w:val="center"/>
        </w:trPr>
        <w:tc>
          <w:tcPr>
            <w:tcW w:w="812" w:type="dxa"/>
            <w:vAlign w:val="center"/>
          </w:tcPr>
          <w:p w:rsidR="00042BB4" w:rsidRDefault="00042BB4" w:rsidP="004D71A0">
            <w:pPr>
              <w:jc w:val="center"/>
              <w:rPr>
                <w:rFonts w:ascii="Arial" w:eastAsia="Arial" w:hAnsi="Arial" w:cs="Arial"/>
                <w:b/>
                <w:sz w:val="20"/>
                <w:szCs w:val="20"/>
              </w:rPr>
            </w:pPr>
            <w:r>
              <w:rPr>
                <w:rFonts w:ascii="Arial" w:eastAsia="Arial" w:hAnsi="Arial" w:cs="Arial"/>
                <w:b/>
                <w:sz w:val="20"/>
                <w:szCs w:val="20"/>
              </w:rPr>
              <w:t>E</w:t>
            </w:r>
          </w:p>
        </w:tc>
        <w:tc>
          <w:tcPr>
            <w:tcW w:w="4575" w:type="dxa"/>
            <w:vAlign w:val="center"/>
          </w:tcPr>
          <w:p w:rsidR="00042BB4" w:rsidRDefault="00D33DCE" w:rsidP="004D71A0">
            <w:pPr>
              <w:rPr>
                <w:rFonts w:ascii="Arial" w:eastAsia="Arial" w:hAnsi="Arial" w:cs="Arial"/>
                <w:b/>
                <w:sz w:val="20"/>
                <w:szCs w:val="20"/>
              </w:rPr>
            </w:pPr>
            <w:r>
              <w:rPr>
                <w:rFonts w:ascii="Arial" w:eastAsia="Arial" w:hAnsi="Arial" w:cs="Arial"/>
                <w:b/>
                <w:sz w:val="20"/>
                <w:szCs w:val="20"/>
              </w:rPr>
              <w:t>Maintain high overall attendance and further reduce persistent absence.</w:t>
            </w:r>
          </w:p>
        </w:tc>
        <w:tc>
          <w:tcPr>
            <w:tcW w:w="10159" w:type="dxa"/>
            <w:shd w:val="clear" w:color="auto" w:fill="auto"/>
            <w:vAlign w:val="center"/>
          </w:tcPr>
          <w:p w:rsidR="00D33DCE" w:rsidRPr="00042BB4" w:rsidRDefault="00D33DCE" w:rsidP="00D33DCE">
            <w:pPr>
              <w:numPr>
                <w:ilvl w:val="0"/>
                <w:numId w:val="1"/>
              </w:numPr>
              <w:contextualSpacing/>
              <w:rPr>
                <w:rFonts w:ascii="Arial" w:eastAsia="Arial" w:hAnsi="Arial" w:cs="Arial"/>
                <w:sz w:val="20"/>
                <w:szCs w:val="20"/>
              </w:rPr>
            </w:pPr>
            <w:r>
              <w:rPr>
                <w:rFonts w:ascii="Arial" w:eastAsia="Arial" w:hAnsi="Arial" w:cs="Arial"/>
                <w:sz w:val="20"/>
                <w:szCs w:val="20"/>
              </w:rPr>
              <w:t xml:space="preserve">Attendance to </w:t>
            </w:r>
            <w:proofErr w:type="gramStart"/>
            <w:r>
              <w:rPr>
                <w:rFonts w:ascii="Arial" w:eastAsia="Arial" w:hAnsi="Arial" w:cs="Arial"/>
                <w:sz w:val="20"/>
                <w:szCs w:val="20"/>
              </w:rPr>
              <w:t>be maintained</w:t>
            </w:r>
            <w:proofErr w:type="gramEnd"/>
            <w:r>
              <w:rPr>
                <w:rFonts w:ascii="Arial" w:eastAsia="Arial" w:hAnsi="Arial" w:cs="Arial"/>
                <w:sz w:val="20"/>
                <w:szCs w:val="20"/>
              </w:rPr>
              <w:t xml:space="preserve"> above 96</w:t>
            </w:r>
            <w:r w:rsidRPr="00042BB4">
              <w:rPr>
                <w:rFonts w:ascii="Arial" w:eastAsia="Arial" w:hAnsi="Arial" w:cs="Arial"/>
                <w:sz w:val="20"/>
                <w:szCs w:val="20"/>
              </w:rPr>
              <w:t>% for all/disadvantaged pupils.</w:t>
            </w:r>
          </w:p>
          <w:p w:rsidR="00042BB4" w:rsidRDefault="00D33DCE" w:rsidP="00D33DCE">
            <w:pPr>
              <w:numPr>
                <w:ilvl w:val="0"/>
                <w:numId w:val="2"/>
              </w:numPr>
              <w:contextualSpacing/>
              <w:rPr>
                <w:rFonts w:ascii="Arial" w:eastAsia="Arial" w:hAnsi="Arial" w:cs="Arial"/>
                <w:sz w:val="20"/>
                <w:szCs w:val="20"/>
              </w:rPr>
            </w:pPr>
            <w:r w:rsidRPr="00042BB4">
              <w:rPr>
                <w:rFonts w:ascii="Arial" w:eastAsia="Arial" w:hAnsi="Arial" w:cs="Arial"/>
                <w:sz w:val="20"/>
                <w:szCs w:val="20"/>
              </w:rPr>
              <w:t xml:space="preserve">Persistent absence to </w:t>
            </w:r>
            <w:r>
              <w:rPr>
                <w:rFonts w:ascii="Arial" w:eastAsia="Arial" w:hAnsi="Arial" w:cs="Arial"/>
                <w:sz w:val="20"/>
                <w:szCs w:val="20"/>
              </w:rPr>
              <w:t>continue to be below national levels</w:t>
            </w:r>
          </w:p>
        </w:tc>
      </w:tr>
    </w:tbl>
    <w:p w:rsidR="00E12FA0" w:rsidRDefault="003C6957" w:rsidP="004D71A0">
      <w:pPr>
        <w:spacing w:after="0" w:line="240" w:lineRule="auto"/>
        <w:rPr>
          <w:rFonts w:ascii="Arial" w:eastAsia="Arial" w:hAnsi="Arial" w:cs="Arial"/>
          <w:b/>
          <w:sz w:val="20"/>
          <w:szCs w:val="20"/>
        </w:rPr>
      </w:pPr>
      <w:r>
        <w:br w:type="page"/>
      </w:r>
    </w:p>
    <w:p w:rsidR="00E12FA0" w:rsidRDefault="0016676F" w:rsidP="004D71A0">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Christopher Pickering</w:t>
      </w:r>
      <w:r w:rsidR="003C6957">
        <w:rPr>
          <w:rFonts w:ascii="Arial" w:eastAsia="Arial" w:hAnsi="Arial" w:cs="Arial"/>
          <w:b/>
          <w:sz w:val="20"/>
          <w:szCs w:val="20"/>
        </w:rPr>
        <w:t xml:space="preserve"> Primary School</w:t>
      </w:r>
      <w:r w:rsidR="003C6957">
        <w:rPr>
          <w:rFonts w:ascii="Arial" w:eastAsia="Arial" w:hAnsi="Arial" w:cs="Arial"/>
          <w:b/>
          <w:sz w:val="20"/>
          <w:szCs w:val="20"/>
        </w:rPr>
        <w:br/>
        <w:t>Pupil Premium Strategy</w:t>
      </w:r>
    </w:p>
    <w:p w:rsidR="004D71A0" w:rsidRDefault="0016676F" w:rsidP="004D71A0">
      <w:pPr>
        <w:spacing w:after="0" w:line="240" w:lineRule="auto"/>
        <w:jc w:val="center"/>
        <w:rPr>
          <w:rFonts w:ascii="Arial" w:eastAsia="Arial" w:hAnsi="Arial" w:cs="Arial"/>
          <w:b/>
          <w:sz w:val="20"/>
          <w:szCs w:val="20"/>
        </w:rPr>
      </w:pPr>
      <w:r>
        <w:rPr>
          <w:rFonts w:ascii="Arial" w:eastAsia="Arial" w:hAnsi="Arial" w:cs="Arial"/>
          <w:b/>
          <w:sz w:val="20"/>
          <w:szCs w:val="20"/>
        </w:rPr>
        <w:t>2019-2020</w:t>
      </w:r>
    </w:p>
    <w:p w:rsidR="004D71A0" w:rsidRDefault="004D71A0" w:rsidP="004D71A0">
      <w:pPr>
        <w:spacing w:after="0" w:line="240" w:lineRule="auto"/>
        <w:jc w:val="center"/>
        <w:rPr>
          <w:rFonts w:ascii="Arial" w:eastAsia="Arial" w:hAnsi="Arial" w:cs="Arial"/>
          <w:b/>
          <w:sz w:val="20"/>
          <w:szCs w:val="20"/>
        </w:rPr>
      </w:pPr>
    </w:p>
    <w:p w:rsidR="004D71A0" w:rsidRDefault="004D71A0" w:rsidP="004D71A0">
      <w:pPr>
        <w:spacing w:after="0" w:line="240" w:lineRule="auto"/>
        <w:jc w:val="center"/>
        <w:rPr>
          <w:rFonts w:ascii="Arial" w:eastAsia="Arial" w:hAnsi="Arial" w:cs="Arial"/>
          <w:b/>
          <w:sz w:val="20"/>
          <w:szCs w:val="20"/>
        </w:rPr>
      </w:pPr>
    </w:p>
    <w:tbl>
      <w:tblPr>
        <w:tblStyle w:val="a3"/>
        <w:tblW w:w="1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744"/>
        <w:gridCol w:w="2926"/>
        <w:gridCol w:w="3402"/>
        <w:gridCol w:w="1276"/>
        <w:gridCol w:w="3151"/>
      </w:tblGrid>
      <w:tr w:rsidR="00E12FA0" w:rsidTr="00954764">
        <w:trPr>
          <w:trHeight w:val="320"/>
          <w:jc w:val="center"/>
        </w:trPr>
        <w:tc>
          <w:tcPr>
            <w:tcW w:w="15570" w:type="dxa"/>
            <w:gridSpan w:val="6"/>
            <w:shd w:val="clear" w:color="auto" w:fill="00CC99"/>
            <w:vAlign w:val="center"/>
          </w:tcPr>
          <w:p w:rsidR="00042BB4" w:rsidRPr="00A65FA3" w:rsidRDefault="003C6957" w:rsidP="004D71A0">
            <w:pPr>
              <w:numPr>
                <w:ilvl w:val="0"/>
                <w:numId w:val="6"/>
              </w:numPr>
              <w:contextualSpacing/>
              <w:rPr>
                <w:rFonts w:ascii="Arial" w:eastAsia="Arial" w:hAnsi="Arial" w:cs="Arial"/>
                <w:b/>
                <w:sz w:val="20"/>
                <w:szCs w:val="20"/>
              </w:rPr>
            </w:pPr>
            <w:r>
              <w:rPr>
                <w:rFonts w:ascii="Arial" w:eastAsia="Arial" w:hAnsi="Arial" w:cs="Arial"/>
                <w:b/>
                <w:sz w:val="20"/>
                <w:szCs w:val="20"/>
              </w:rPr>
              <w:t>Planned expenditure (</w:t>
            </w:r>
            <w:proofErr w:type="spellStart"/>
            <w:r>
              <w:rPr>
                <w:rFonts w:ascii="Arial" w:eastAsia="Arial" w:hAnsi="Arial" w:cs="Arial"/>
                <w:b/>
                <w:sz w:val="20"/>
                <w:szCs w:val="20"/>
              </w:rPr>
              <w:t>i</w:t>
            </w:r>
            <w:proofErr w:type="spellEnd"/>
            <w:r>
              <w:rPr>
                <w:rFonts w:ascii="Arial" w:eastAsia="Arial" w:hAnsi="Arial" w:cs="Arial"/>
                <w:b/>
                <w:sz w:val="20"/>
                <w:szCs w:val="20"/>
              </w:rPr>
              <w:t>)</w:t>
            </w:r>
            <w:r w:rsidR="00814F7B">
              <w:rPr>
                <w:noProof/>
              </w:rPr>
              <w:t xml:space="preserve"> </w:t>
            </w:r>
          </w:p>
        </w:tc>
      </w:tr>
      <w:tr w:rsidR="00E12FA0" w:rsidTr="00954764">
        <w:trPr>
          <w:jc w:val="center"/>
        </w:trPr>
        <w:tc>
          <w:tcPr>
            <w:tcW w:w="2071"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Desired outcome</w:t>
            </w:r>
          </w:p>
        </w:tc>
        <w:tc>
          <w:tcPr>
            <w:tcW w:w="2744"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Chosen action/approach</w:t>
            </w:r>
          </w:p>
        </w:tc>
        <w:tc>
          <w:tcPr>
            <w:tcW w:w="2926"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What is the evidence &amp; rationale for this choice?</w:t>
            </w:r>
          </w:p>
        </w:tc>
        <w:tc>
          <w:tcPr>
            <w:tcW w:w="3402"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How will you ensure it is implemented well?</w:t>
            </w:r>
          </w:p>
        </w:tc>
        <w:tc>
          <w:tcPr>
            <w:tcW w:w="1276"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Staff Lead</w:t>
            </w:r>
          </w:p>
        </w:tc>
        <w:tc>
          <w:tcPr>
            <w:tcW w:w="3151" w:type="dxa"/>
            <w:shd w:val="clear" w:color="auto" w:fill="00CC99"/>
            <w:vAlign w:val="center"/>
          </w:tcPr>
          <w:p w:rsidR="00E12FA0" w:rsidRDefault="003C6957" w:rsidP="004D71A0">
            <w:pPr>
              <w:jc w:val="center"/>
              <w:rPr>
                <w:rFonts w:ascii="Arial" w:eastAsia="Arial" w:hAnsi="Arial" w:cs="Arial"/>
                <w:b/>
                <w:sz w:val="20"/>
                <w:szCs w:val="20"/>
              </w:rPr>
            </w:pPr>
            <w:r>
              <w:rPr>
                <w:rFonts w:ascii="Arial" w:eastAsia="Arial" w:hAnsi="Arial" w:cs="Arial"/>
                <w:b/>
                <w:sz w:val="20"/>
                <w:szCs w:val="20"/>
              </w:rPr>
              <w:t>When will you review implementation?</w:t>
            </w:r>
          </w:p>
        </w:tc>
      </w:tr>
      <w:tr w:rsidR="00814F7B" w:rsidTr="001F456E">
        <w:trPr>
          <w:trHeight w:val="1840"/>
          <w:jc w:val="center"/>
        </w:trPr>
        <w:tc>
          <w:tcPr>
            <w:tcW w:w="2071" w:type="dxa"/>
            <w:vMerge w:val="restart"/>
            <w:vAlign w:val="center"/>
          </w:tcPr>
          <w:p w:rsidR="00A65FA3" w:rsidRPr="00A65FA3" w:rsidRDefault="00A65FA3" w:rsidP="004D71A0">
            <w:pPr>
              <w:pStyle w:val="ListParagraph"/>
              <w:numPr>
                <w:ilvl w:val="0"/>
                <w:numId w:val="12"/>
              </w:numPr>
              <w:jc w:val="center"/>
              <w:rPr>
                <w:rFonts w:ascii="Arial" w:eastAsia="Arial" w:hAnsi="Arial" w:cs="Arial"/>
                <w:b/>
                <w:sz w:val="20"/>
                <w:szCs w:val="20"/>
              </w:rPr>
            </w:pPr>
          </w:p>
          <w:p w:rsidR="00814F7B" w:rsidRPr="00A65FA3" w:rsidRDefault="00814F7B" w:rsidP="004D71A0">
            <w:pPr>
              <w:jc w:val="center"/>
              <w:rPr>
                <w:rFonts w:ascii="Arial" w:eastAsia="Arial" w:hAnsi="Arial" w:cs="Arial"/>
                <w:b/>
                <w:sz w:val="20"/>
                <w:szCs w:val="20"/>
              </w:rPr>
            </w:pPr>
            <w:r w:rsidRPr="00A65FA3">
              <w:rPr>
                <w:rFonts w:ascii="Arial" w:hAnsi="Arial" w:cs="Arial"/>
                <w:color w:val="000000"/>
                <w:sz w:val="20"/>
                <w:szCs w:val="20"/>
              </w:rPr>
              <w:t>Outcomes and progress for all pupils and specifically for disadvantaged pupils are above national expectations at the end of KS2.</w:t>
            </w:r>
          </w:p>
        </w:tc>
        <w:tc>
          <w:tcPr>
            <w:tcW w:w="2744" w:type="dxa"/>
            <w:vAlign w:val="center"/>
          </w:tcPr>
          <w:p w:rsidR="00814F7B" w:rsidRDefault="00A65FA3" w:rsidP="004D71A0">
            <w:pPr>
              <w:rPr>
                <w:rFonts w:ascii="Arial" w:hAnsi="Arial" w:cs="Arial"/>
                <w:sz w:val="20"/>
                <w:szCs w:val="20"/>
              </w:rPr>
            </w:pPr>
            <w:proofErr w:type="gramStart"/>
            <w:r w:rsidRPr="00A65FA3">
              <w:rPr>
                <w:rFonts w:ascii="Arial" w:hAnsi="Arial" w:cs="Arial"/>
                <w:sz w:val="20"/>
                <w:szCs w:val="20"/>
              </w:rPr>
              <w:t>100% of children in KS2 are taught by good or outstanding teachers</w:t>
            </w:r>
            <w:proofErr w:type="gramEnd"/>
            <w:r w:rsidRPr="00A65FA3">
              <w:rPr>
                <w:rFonts w:ascii="Arial" w:hAnsi="Arial" w:cs="Arial"/>
                <w:sz w:val="20"/>
                <w:szCs w:val="20"/>
              </w:rPr>
              <w:t>.</w:t>
            </w:r>
          </w:p>
          <w:p w:rsidR="00A65FA3" w:rsidRDefault="00A65FA3" w:rsidP="001F456E">
            <w:pPr>
              <w:rPr>
                <w:rFonts w:ascii="Arial" w:hAnsi="Arial" w:cs="Arial"/>
                <w:sz w:val="20"/>
                <w:szCs w:val="20"/>
              </w:rPr>
            </w:pPr>
          </w:p>
          <w:p w:rsidR="0016676F" w:rsidRPr="00A65FA3" w:rsidRDefault="0016676F" w:rsidP="001F456E">
            <w:pPr>
              <w:rPr>
                <w:rFonts w:ascii="Arial" w:hAnsi="Arial" w:cs="Arial"/>
                <w:sz w:val="20"/>
                <w:szCs w:val="20"/>
              </w:rPr>
            </w:pPr>
            <w:r>
              <w:rPr>
                <w:rFonts w:ascii="Arial" w:hAnsi="Arial" w:cs="Arial"/>
                <w:sz w:val="20"/>
                <w:szCs w:val="20"/>
              </w:rPr>
              <w:t>Extra Y6 Class (1:20)</w:t>
            </w:r>
          </w:p>
        </w:tc>
        <w:tc>
          <w:tcPr>
            <w:tcW w:w="2926" w:type="dxa"/>
            <w:vAlign w:val="center"/>
          </w:tcPr>
          <w:p w:rsidR="00814F7B" w:rsidRPr="00A65FA3" w:rsidRDefault="00A65FA3" w:rsidP="004D71A0">
            <w:pPr>
              <w:rPr>
                <w:rFonts w:ascii="Arial" w:hAnsi="Arial" w:cs="Arial"/>
                <w:sz w:val="20"/>
                <w:szCs w:val="20"/>
              </w:rPr>
            </w:pPr>
            <w:r w:rsidRPr="00A65FA3">
              <w:rPr>
                <w:rFonts w:ascii="Arial" w:hAnsi="Arial" w:cs="Arial"/>
                <w:sz w:val="20"/>
                <w:szCs w:val="20"/>
              </w:rPr>
              <w:t>Quality first teaching has the greatest impact on pupil progress.</w:t>
            </w:r>
          </w:p>
        </w:tc>
        <w:tc>
          <w:tcPr>
            <w:tcW w:w="3402" w:type="dxa"/>
            <w:vAlign w:val="center"/>
          </w:tcPr>
          <w:p w:rsidR="00814F7B" w:rsidRPr="00A65FA3" w:rsidRDefault="00A65FA3" w:rsidP="004D71A0">
            <w:pPr>
              <w:rPr>
                <w:rFonts w:ascii="Arial" w:hAnsi="Arial" w:cs="Arial"/>
                <w:sz w:val="20"/>
                <w:szCs w:val="20"/>
              </w:rPr>
            </w:pPr>
            <w:r w:rsidRPr="00A65FA3">
              <w:rPr>
                <w:rFonts w:ascii="Arial" w:hAnsi="Arial" w:cs="Arial"/>
                <w:sz w:val="20"/>
                <w:szCs w:val="20"/>
              </w:rPr>
              <w:t>High quality staff CPD including INSET, personalised CPD programme and TRGs</w:t>
            </w:r>
          </w:p>
          <w:p w:rsidR="00A65FA3" w:rsidRPr="00A65FA3" w:rsidRDefault="00A65FA3" w:rsidP="004D71A0">
            <w:pPr>
              <w:rPr>
                <w:rFonts w:ascii="Arial" w:hAnsi="Arial" w:cs="Arial"/>
                <w:sz w:val="20"/>
                <w:szCs w:val="20"/>
              </w:rPr>
            </w:pPr>
            <w:r w:rsidRPr="00A65FA3">
              <w:rPr>
                <w:rFonts w:ascii="Arial" w:hAnsi="Arial" w:cs="Arial"/>
                <w:sz w:val="20"/>
                <w:szCs w:val="20"/>
              </w:rPr>
              <w:t>Monitoring schedule</w:t>
            </w:r>
          </w:p>
          <w:p w:rsidR="00A65FA3" w:rsidRPr="00A65FA3" w:rsidRDefault="00A65FA3" w:rsidP="004D71A0">
            <w:pPr>
              <w:rPr>
                <w:rFonts w:ascii="Arial" w:hAnsi="Arial" w:cs="Arial"/>
                <w:sz w:val="20"/>
                <w:szCs w:val="20"/>
              </w:rPr>
            </w:pPr>
            <w:r w:rsidRPr="00A65FA3">
              <w:rPr>
                <w:rFonts w:ascii="Arial" w:hAnsi="Arial" w:cs="Arial"/>
                <w:sz w:val="20"/>
                <w:szCs w:val="20"/>
              </w:rPr>
              <w:t>Teaching Reviews</w:t>
            </w:r>
          </w:p>
          <w:p w:rsidR="00A65FA3" w:rsidRDefault="00A65FA3" w:rsidP="004D71A0">
            <w:pPr>
              <w:rPr>
                <w:rFonts w:ascii="Arial" w:hAnsi="Arial" w:cs="Arial"/>
                <w:sz w:val="20"/>
                <w:szCs w:val="20"/>
              </w:rPr>
            </w:pPr>
            <w:r w:rsidRPr="00A65FA3">
              <w:rPr>
                <w:rFonts w:ascii="Arial" w:hAnsi="Arial" w:cs="Arial"/>
                <w:sz w:val="20"/>
                <w:szCs w:val="20"/>
              </w:rPr>
              <w:t>Appraisal process</w:t>
            </w:r>
          </w:p>
          <w:p w:rsidR="004D71A0" w:rsidRPr="00A65FA3" w:rsidRDefault="004D71A0" w:rsidP="004D71A0">
            <w:pPr>
              <w:rPr>
                <w:rFonts w:ascii="Arial" w:hAnsi="Arial" w:cs="Arial"/>
                <w:sz w:val="20"/>
                <w:szCs w:val="20"/>
              </w:rPr>
            </w:pPr>
            <w:r>
              <w:rPr>
                <w:rFonts w:ascii="Arial" w:hAnsi="Arial" w:cs="Arial"/>
                <w:sz w:val="20"/>
                <w:szCs w:val="20"/>
              </w:rPr>
              <w:t>Staff release for support/CPD as needed</w:t>
            </w:r>
          </w:p>
        </w:tc>
        <w:tc>
          <w:tcPr>
            <w:tcW w:w="1276" w:type="dxa"/>
            <w:vAlign w:val="center"/>
          </w:tcPr>
          <w:p w:rsidR="00814F7B" w:rsidRPr="00A65FA3" w:rsidRDefault="0016676F" w:rsidP="004D71A0">
            <w:pPr>
              <w:jc w:val="center"/>
              <w:rPr>
                <w:rFonts w:ascii="Arial" w:hAnsi="Arial" w:cs="Arial"/>
                <w:sz w:val="20"/>
                <w:szCs w:val="20"/>
              </w:rPr>
            </w:pPr>
            <w:r>
              <w:rPr>
                <w:rFonts w:ascii="Arial" w:hAnsi="Arial" w:cs="Arial"/>
                <w:sz w:val="20"/>
                <w:szCs w:val="20"/>
              </w:rPr>
              <w:t>JM/LL</w:t>
            </w:r>
          </w:p>
        </w:tc>
        <w:tc>
          <w:tcPr>
            <w:tcW w:w="3151" w:type="dxa"/>
            <w:vAlign w:val="center"/>
          </w:tcPr>
          <w:p w:rsidR="00814F7B" w:rsidRPr="00A65FA3" w:rsidRDefault="00A65FA3" w:rsidP="004D71A0">
            <w:pPr>
              <w:rPr>
                <w:rFonts w:ascii="Arial" w:hAnsi="Arial" w:cs="Arial"/>
                <w:sz w:val="20"/>
                <w:szCs w:val="20"/>
              </w:rPr>
            </w:pPr>
            <w:r w:rsidRPr="00A65FA3">
              <w:rPr>
                <w:rFonts w:ascii="Arial" w:hAnsi="Arial" w:cs="Arial"/>
                <w:sz w:val="20"/>
                <w:szCs w:val="20"/>
              </w:rPr>
              <w:t>Termly teaching reviews</w:t>
            </w:r>
          </w:p>
          <w:p w:rsidR="00A65FA3" w:rsidRPr="00A65FA3" w:rsidRDefault="00A65FA3" w:rsidP="004D71A0">
            <w:pPr>
              <w:rPr>
                <w:rFonts w:ascii="Arial" w:hAnsi="Arial" w:cs="Arial"/>
                <w:sz w:val="20"/>
                <w:szCs w:val="20"/>
              </w:rPr>
            </w:pPr>
            <w:r w:rsidRPr="00A65FA3">
              <w:rPr>
                <w:rFonts w:ascii="Arial" w:hAnsi="Arial" w:cs="Arial"/>
                <w:sz w:val="20"/>
                <w:szCs w:val="20"/>
              </w:rPr>
              <w:t>Termly data analysis and progress meetings</w:t>
            </w:r>
          </w:p>
          <w:p w:rsidR="00A65FA3" w:rsidRPr="00A65FA3" w:rsidRDefault="00A65FA3" w:rsidP="004D71A0">
            <w:pPr>
              <w:rPr>
                <w:rFonts w:ascii="Arial" w:hAnsi="Arial" w:cs="Arial"/>
                <w:sz w:val="20"/>
                <w:szCs w:val="20"/>
              </w:rPr>
            </w:pPr>
            <w:r w:rsidRPr="00A65FA3">
              <w:rPr>
                <w:rFonts w:ascii="Arial" w:hAnsi="Arial" w:cs="Arial"/>
                <w:sz w:val="20"/>
                <w:szCs w:val="20"/>
              </w:rPr>
              <w:t>Appraisal meetings</w:t>
            </w:r>
          </w:p>
        </w:tc>
      </w:tr>
      <w:tr w:rsidR="00E12FA0" w:rsidTr="001F456E">
        <w:trPr>
          <w:trHeight w:val="695"/>
          <w:jc w:val="center"/>
        </w:trPr>
        <w:tc>
          <w:tcPr>
            <w:tcW w:w="2071" w:type="dxa"/>
            <w:vMerge/>
            <w:vAlign w:val="center"/>
          </w:tcPr>
          <w:p w:rsidR="00E12FA0" w:rsidRPr="00A65FA3" w:rsidRDefault="00E12FA0" w:rsidP="004D71A0">
            <w:pPr>
              <w:widowControl w:val="0"/>
              <w:pBdr>
                <w:top w:val="nil"/>
                <w:left w:val="nil"/>
                <w:bottom w:val="nil"/>
                <w:right w:val="nil"/>
                <w:between w:val="nil"/>
              </w:pBdr>
              <w:jc w:val="center"/>
              <w:rPr>
                <w:rFonts w:ascii="Arial" w:eastAsia="Arial" w:hAnsi="Arial" w:cs="Arial"/>
                <w:color w:val="000000"/>
                <w:sz w:val="20"/>
                <w:szCs w:val="20"/>
              </w:rPr>
            </w:pPr>
          </w:p>
        </w:tc>
        <w:tc>
          <w:tcPr>
            <w:tcW w:w="2744" w:type="dxa"/>
            <w:vAlign w:val="center"/>
          </w:tcPr>
          <w:p w:rsidR="00A65FA3" w:rsidRPr="00A65FA3" w:rsidRDefault="00A65FA3" w:rsidP="004D71A0">
            <w:pPr>
              <w:rPr>
                <w:rFonts w:ascii="Arial" w:eastAsia="Arial" w:hAnsi="Arial" w:cs="Arial"/>
                <w:sz w:val="20"/>
                <w:szCs w:val="20"/>
              </w:rPr>
            </w:pPr>
            <w:r w:rsidRPr="00A65FA3">
              <w:rPr>
                <w:rFonts w:ascii="Arial" w:eastAsia="Arial" w:hAnsi="Arial" w:cs="Arial"/>
                <w:sz w:val="20"/>
                <w:szCs w:val="20"/>
              </w:rPr>
              <w:t>KS2 classes are well supported by well-trained teaching assistants</w:t>
            </w:r>
          </w:p>
        </w:tc>
        <w:tc>
          <w:tcPr>
            <w:tcW w:w="2926" w:type="dxa"/>
            <w:vAlign w:val="center"/>
          </w:tcPr>
          <w:p w:rsidR="00E12FA0" w:rsidRPr="00A65FA3" w:rsidRDefault="00A65FA3" w:rsidP="004D71A0">
            <w:pPr>
              <w:rPr>
                <w:rFonts w:ascii="Arial" w:eastAsia="Arial" w:hAnsi="Arial" w:cs="Arial"/>
                <w:sz w:val="20"/>
                <w:szCs w:val="20"/>
              </w:rPr>
            </w:pPr>
            <w:r w:rsidRPr="00A65FA3">
              <w:rPr>
                <w:rFonts w:ascii="Arial" w:eastAsia="Arial" w:hAnsi="Arial" w:cs="Arial"/>
                <w:sz w:val="20"/>
                <w:szCs w:val="20"/>
              </w:rPr>
              <w:t>Where TAs are well trained, they have a positive impact on progress (EEF)</w:t>
            </w:r>
          </w:p>
        </w:tc>
        <w:tc>
          <w:tcPr>
            <w:tcW w:w="3402" w:type="dxa"/>
            <w:vAlign w:val="center"/>
          </w:tcPr>
          <w:p w:rsidR="00E12FA0" w:rsidRDefault="00A65FA3" w:rsidP="004D71A0">
            <w:pPr>
              <w:rPr>
                <w:rFonts w:ascii="Arial" w:eastAsia="Arial" w:hAnsi="Arial" w:cs="Arial"/>
                <w:sz w:val="20"/>
                <w:szCs w:val="20"/>
              </w:rPr>
            </w:pPr>
            <w:r>
              <w:rPr>
                <w:rFonts w:ascii="Arial" w:eastAsia="Arial" w:hAnsi="Arial" w:cs="Arial"/>
                <w:sz w:val="20"/>
                <w:szCs w:val="20"/>
              </w:rPr>
              <w:t xml:space="preserve">Monitoring schedule </w:t>
            </w:r>
            <w:proofErr w:type="spellStart"/>
            <w:r>
              <w:rPr>
                <w:rFonts w:ascii="Arial" w:eastAsia="Arial" w:hAnsi="Arial" w:cs="Arial"/>
                <w:sz w:val="20"/>
                <w:szCs w:val="20"/>
              </w:rPr>
              <w:t>incl</w:t>
            </w:r>
            <w:proofErr w:type="spellEnd"/>
            <w:r>
              <w:rPr>
                <w:rFonts w:ascii="Arial" w:eastAsia="Arial" w:hAnsi="Arial" w:cs="Arial"/>
                <w:sz w:val="20"/>
                <w:szCs w:val="20"/>
              </w:rPr>
              <w:t xml:space="preserve"> TRGs and feedback to all adults</w:t>
            </w:r>
          </w:p>
          <w:p w:rsidR="00A65FA3" w:rsidRDefault="00A65FA3" w:rsidP="004D71A0">
            <w:pPr>
              <w:rPr>
                <w:rFonts w:ascii="Arial" w:eastAsia="Arial" w:hAnsi="Arial" w:cs="Arial"/>
                <w:sz w:val="20"/>
                <w:szCs w:val="20"/>
              </w:rPr>
            </w:pPr>
            <w:r>
              <w:rPr>
                <w:rFonts w:ascii="Arial" w:eastAsia="Arial" w:hAnsi="Arial" w:cs="Arial"/>
                <w:sz w:val="20"/>
                <w:szCs w:val="20"/>
              </w:rPr>
              <w:t>Teaching and Learning reviews</w:t>
            </w:r>
          </w:p>
          <w:p w:rsidR="00A65FA3" w:rsidRDefault="00A65FA3" w:rsidP="004D71A0">
            <w:pPr>
              <w:rPr>
                <w:rFonts w:ascii="Arial" w:eastAsia="Arial" w:hAnsi="Arial" w:cs="Arial"/>
                <w:sz w:val="20"/>
                <w:szCs w:val="20"/>
              </w:rPr>
            </w:pPr>
            <w:r>
              <w:rPr>
                <w:rFonts w:ascii="Arial" w:eastAsia="Arial" w:hAnsi="Arial" w:cs="Arial"/>
                <w:sz w:val="20"/>
                <w:szCs w:val="20"/>
              </w:rPr>
              <w:t>Regular TA meetings</w:t>
            </w:r>
          </w:p>
          <w:p w:rsidR="00A65FA3" w:rsidRPr="00A65FA3" w:rsidRDefault="00A65FA3" w:rsidP="004D71A0">
            <w:pPr>
              <w:rPr>
                <w:rFonts w:ascii="Arial" w:eastAsia="Arial" w:hAnsi="Arial" w:cs="Arial"/>
                <w:sz w:val="20"/>
                <w:szCs w:val="20"/>
              </w:rPr>
            </w:pPr>
            <w:r>
              <w:rPr>
                <w:rFonts w:ascii="Arial" w:eastAsia="Arial" w:hAnsi="Arial" w:cs="Arial"/>
                <w:sz w:val="20"/>
                <w:szCs w:val="20"/>
              </w:rPr>
              <w:t>TA CPD programme (HET and within school)</w:t>
            </w:r>
          </w:p>
        </w:tc>
        <w:tc>
          <w:tcPr>
            <w:tcW w:w="1276" w:type="dxa"/>
            <w:vAlign w:val="center"/>
          </w:tcPr>
          <w:p w:rsidR="00E12FA0" w:rsidRPr="00A65FA3" w:rsidRDefault="0016676F" w:rsidP="004D71A0">
            <w:pPr>
              <w:jc w:val="center"/>
              <w:rPr>
                <w:rFonts w:ascii="Arial" w:eastAsia="Arial" w:hAnsi="Arial" w:cs="Arial"/>
                <w:sz w:val="20"/>
                <w:szCs w:val="20"/>
              </w:rPr>
            </w:pPr>
            <w:r>
              <w:rPr>
                <w:rFonts w:ascii="Arial" w:hAnsi="Arial" w:cs="Arial"/>
                <w:sz w:val="20"/>
                <w:szCs w:val="20"/>
              </w:rPr>
              <w:t>JM/LL</w:t>
            </w:r>
          </w:p>
        </w:tc>
        <w:tc>
          <w:tcPr>
            <w:tcW w:w="3151" w:type="dxa"/>
            <w:vAlign w:val="center"/>
          </w:tcPr>
          <w:p w:rsidR="00E12FA0" w:rsidRDefault="00A65FA3" w:rsidP="004D71A0">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progress meetings and data analysis</w:t>
            </w:r>
          </w:p>
          <w:p w:rsidR="00A65FA3" w:rsidRPr="00A65FA3" w:rsidRDefault="00A65FA3" w:rsidP="004D71A0">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review of quality of teaching and learning provision</w:t>
            </w:r>
          </w:p>
        </w:tc>
      </w:tr>
      <w:tr w:rsidR="004855CE" w:rsidTr="004855CE">
        <w:trPr>
          <w:trHeight w:val="328"/>
          <w:jc w:val="center"/>
        </w:trPr>
        <w:tc>
          <w:tcPr>
            <w:tcW w:w="15570" w:type="dxa"/>
            <w:gridSpan w:val="6"/>
            <w:shd w:val="clear" w:color="auto" w:fill="BFBFBF" w:themeFill="background1" w:themeFillShade="BF"/>
            <w:vAlign w:val="center"/>
          </w:tcPr>
          <w:p w:rsidR="004855CE" w:rsidRDefault="004855CE" w:rsidP="0016676F">
            <w:pPr>
              <w:pBdr>
                <w:top w:val="nil"/>
                <w:left w:val="nil"/>
                <w:bottom w:val="nil"/>
                <w:right w:val="nil"/>
                <w:between w:val="nil"/>
              </w:pBdr>
              <w:contextualSpacing/>
              <w:rPr>
                <w:rFonts w:ascii="Arial" w:hAnsi="Arial" w:cs="Arial"/>
                <w:color w:val="000000"/>
                <w:sz w:val="20"/>
                <w:szCs w:val="20"/>
              </w:rPr>
            </w:pPr>
            <w:r>
              <w:rPr>
                <w:rFonts w:ascii="Arial" w:eastAsia="Arial" w:hAnsi="Arial" w:cs="Arial"/>
                <w:b/>
                <w:sz w:val="20"/>
                <w:szCs w:val="20"/>
              </w:rPr>
              <w:t xml:space="preserve">Total budgeted cost: </w:t>
            </w:r>
            <w:r w:rsidR="0016676F">
              <w:rPr>
                <w:rFonts w:ascii="Arial" w:eastAsia="Arial" w:hAnsi="Arial" w:cs="Arial"/>
                <w:b/>
                <w:sz w:val="20"/>
                <w:szCs w:val="20"/>
              </w:rPr>
              <w:t>60000 (Y6 Teacher + TAs)</w:t>
            </w:r>
          </w:p>
        </w:tc>
      </w:tr>
      <w:tr w:rsidR="00D40FCA" w:rsidTr="001F456E">
        <w:trPr>
          <w:trHeight w:val="1951"/>
          <w:jc w:val="center"/>
        </w:trPr>
        <w:tc>
          <w:tcPr>
            <w:tcW w:w="2071" w:type="dxa"/>
            <w:vMerge w:val="restart"/>
            <w:vAlign w:val="center"/>
          </w:tcPr>
          <w:p w:rsidR="00D40FCA" w:rsidRDefault="00D40FCA" w:rsidP="004D71A0">
            <w:pPr>
              <w:widowControl w:val="0"/>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w:t>
            </w:r>
          </w:p>
          <w:p w:rsidR="00D40FCA" w:rsidRPr="00D40FCA" w:rsidRDefault="00D40FCA" w:rsidP="004D71A0">
            <w:pPr>
              <w:widowControl w:val="0"/>
              <w:pBdr>
                <w:top w:val="nil"/>
                <w:left w:val="nil"/>
                <w:bottom w:val="nil"/>
                <w:right w:val="nil"/>
                <w:between w:val="nil"/>
              </w:pBdr>
              <w:jc w:val="center"/>
              <w:rPr>
                <w:rFonts w:ascii="Arial" w:eastAsia="Arial" w:hAnsi="Arial" w:cs="Arial"/>
                <w:color w:val="000000"/>
                <w:sz w:val="20"/>
                <w:szCs w:val="20"/>
              </w:rPr>
            </w:pPr>
            <w:r w:rsidRPr="00D40FCA">
              <w:rPr>
                <w:rFonts w:ascii="Arial" w:hAnsi="Arial" w:cs="Arial"/>
                <w:color w:val="000000"/>
                <w:sz w:val="20"/>
                <w:szCs w:val="20"/>
              </w:rPr>
              <w:t>Narrow the gap for outcomes for all pupils at KS1 and specifically for disadvantaged pupils so they are closer to national expectations at the end of KS1.</w:t>
            </w:r>
          </w:p>
        </w:tc>
        <w:tc>
          <w:tcPr>
            <w:tcW w:w="2744" w:type="dxa"/>
            <w:vAlign w:val="center"/>
          </w:tcPr>
          <w:p w:rsidR="00D40FCA" w:rsidRDefault="00D40FCA" w:rsidP="004D71A0">
            <w:pPr>
              <w:rPr>
                <w:rFonts w:ascii="Arial" w:hAnsi="Arial" w:cs="Arial"/>
                <w:sz w:val="20"/>
                <w:szCs w:val="20"/>
              </w:rPr>
            </w:pPr>
            <w:r w:rsidRPr="00A65FA3">
              <w:rPr>
                <w:rFonts w:ascii="Arial" w:hAnsi="Arial" w:cs="Arial"/>
                <w:sz w:val="20"/>
                <w:szCs w:val="20"/>
              </w:rPr>
              <w:t>100% of children in KS</w:t>
            </w:r>
            <w:r>
              <w:rPr>
                <w:rFonts w:ascii="Arial" w:hAnsi="Arial" w:cs="Arial"/>
                <w:sz w:val="20"/>
                <w:szCs w:val="20"/>
              </w:rPr>
              <w:t xml:space="preserve">1 </w:t>
            </w:r>
            <w:r w:rsidRPr="00A65FA3">
              <w:rPr>
                <w:rFonts w:ascii="Arial" w:hAnsi="Arial" w:cs="Arial"/>
                <w:sz w:val="20"/>
                <w:szCs w:val="20"/>
              </w:rPr>
              <w:t>are taught by good or outstanding teachers.</w:t>
            </w:r>
          </w:p>
          <w:p w:rsidR="00D40FCA" w:rsidRPr="00A65FA3" w:rsidRDefault="0016676F" w:rsidP="004D71A0">
            <w:pPr>
              <w:rPr>
                <w:rFonts w:ascii="Arial" w:eastAsia="Arial" w:hAnsi="Arial" w:cs="Arial"/>
                <w:sz w:val="20"/>
                <w:szCs w:val="20"/>
              </w:rPr>
            </w:pPr>
            <w:r>
              <w:rPr>
                <w:rFonts w:ascii="Arial" w:hAnsi="Arial" w:cs="Arial"/>
                <w:sz w:val="20"/>
                <w:szCs w:val="20"/>
              </w:rPr>
              <w:t>(JC released to support T&amp;L)</w:t>
            </w:r>
          </w:p>
        </w:tc>
        <w:tc>
          <w:tcPr>
            <w:tcW w:w="2926" w:type="dxa"/>
            <w:vAlign w:val="center"/>
          </w:tcPr>
          <w:p w:rsidR="00D40FCA" w:rsidRPr="00A65FA3" w:rsidRDefault="00D40FCA" w:rsidP="004D71A0">
            <w:pPr>
              <w:rPr>
                <w:rFonts w:ascii="Arial" w:hAnsi="Arial" w:cs="Arial"/>
                <w:sz w:val="20"/>
                <w:szCs w:val="20"/>
              </w:rPr>
            </w:pPr>
            <w:r w:rsidRPr="00A65FA3">
              <w:rPr>
                <w:rFonts w:ascii="Arial" w:hAnsi="Arial" w:cs="Arial"/>
                <w:sz w:val="20"/>
                <w:szCs w:val="20"/>
              </w:rPr>
              <w:t>Quality first teaching has the greatest impact on pupil progress.</w:t>
            </w:r>
          </w:p>
        </w:tc>
        <w:tc>
          <w:tcPr>
            <w:tcW w:w="3402" w:type="dxa"/>
            <w:vAlign w:val="center"/>
          </w:tcPr>
          <w:p w:rsidR="00D40FCA" w:rsidRPr="00A65FA3" w:rsidRDefault="00D40FCA" w:rsidP="004D71A0">
            <w:pPr>
              <w:rPr>
                <w:rFonts w:ascii="Arial" w:hAnsi="Arial" w:cs="Arial"/>
                <w:sz w:val="20"/>
                <w:szCs w:val="20"/>
              </w:rPr>
            </w:pPr>
            <w:r w:rsidRPr="00A65FA3">
              <w:rPr>
                <w:rFonts w:ascii="Arial" w:hAnsi="Arial" w:cs="Arial"/>
                <w:sz w:val="20"/>
                <w:szCs w:val="20"/>
              </w:rPr>
              <w:t>High quality staff CPD including INSET, personalised CPD programme and TRGs</w:t>
            </w:r>
          </w:p>
          <w:p w:rsidR="00D40FCA" w:rsidRPr="00A65FA3" w:rsidRDefault="00D40FCA" w:rsidP="004D71A0">
            <w:pPr>
              <w:rPr>
                <w:rFonts w:ascii="Arial" w:hAnsi="Arial" w:cs="Arial"/>
                <w:sz w:val="20"/>
                <w:szCs w:val="20"/>
              </w:rPr>
            </w:pPr>
            <w:r w:rsidRPr="00A65FA3">
              <w:rPr>
                <w:rFonts w:ascii="Arial" w:hAnsi="Arial" w:cs="Arial"/>
                <w:sz w:val="20"/>
                <w:szCs w:val="20"/>
              </w:rPr>
              <w:t>Monitoring schedule</w:t>
            </w:r>
          </w:p>
          <w:p w:rsidR="00D40FCA" w:rsidRPr="00A65FA3" w:rsidRDefault="00D40FCA" w:rsidP="004D71A0">
            <w:pPr>
              <w:rPr>
                <w:rFonts w:ascii="Arial" w:hAnsi="Arial" w:cs="Arial"/>
                <w:sz w:val="20"/>
                <w:szCs w:val="20"/>
              </w:rPr>
            </w:pPr>
            <w:r w:rsidRPr="00A65FA3">
              <w:rPr>
                <w:rFonts w:ascii="Arial" w:hAnsi="Arial" w:cs="Arial"/>
                <w:sz w:val="20"/>
                <w:szCs w:val="20"/>
              </w:rPr>
              <w:t>Teaching Reviews</w:t>
            </w:r>
          </w:p>
          <w:p w:rsidR="00D40FCA" w:rsidRDefault="00D40FCA" w:rsidP="004D71A0">
            <w:pPr>
              <w:rPr>
                <w:rFonts w:ascii="Arial" w:hAnsi="Arial" w:cs="Arial"/>
                <w:sz w:val="20"/>
                <w:szCs w:val="20"/>
              </w:rPr>
            </w:pPr>
            <w:r w:rsidRPr="00A65FA3">
              <w:rPr>
                <w:rFonts w:ascii="Arial" w:hAnsi="Arial" w:cs="Arial"/>
                <w:sz w:val="20"/>
                <w:szCs w:val="20"/>
              </w:rPr>
              <w:t>Appraisal process</w:t>
            </w:r>
          </w:p>
          <w:p w:rsidR="004D71A0" w:rsidRPr="00A65FA3" w:rsidRDefault="004D71A0" w:rsidP="004D71A0">
            <w:pPr>
              <w:rPr>
                <w:rFonts w:ascii="Arial" w:hAnsi="Arial" w:cs="Arial"/>
                <w:sz w:val="20"/>
                <w:szCs w:val="20"/>
              </w:rPr>
            </w:pPr>
            <w:r>
              <w:rPr>
                <w:rFonts w:ascii="Arial" w:hAnsi="Arial" w:cs="Arial"/>
                <w:sz w:val="20"/>
                <w:szCs w:val="20"/>
              </w:rPr>
              <w:t>Staff release for support/CPD as needed</w:t>
            </w:r>
          </w:p>
        </w:tc>
        <w:tc>
          <w:tcPr>
            <w:tcW w:w="1276" w:type="dxa"/>
            <w:vAlign w:val="center"/>
          </w:tcPr>
          <w:p w:rsidR="00D40FCA" w:rsidRPr="00A65FA3" w:rsidRDefault="0016676F" w:rsidP="004D71A0">
            <w:pPr>
              <w:jc w:val="center"/>
              <w:rPr>
                <w:rFonts w:ascii="Arial" w:hAnsi="Arial" w:cs="Arial"/>
                <w:sz w:val="20"/>
                <w:szCs w:val="20"/>
              </w:rPr>
            </w:pPr>
            <w:r>
              <w:rPr>
                <w:rFonts w:ascii="Arial" w:hAnsi="Arial" w:cs="Arial"/>
                <w:sz w:val="20"/>
                <w:szCs w:val="20"/>
              </w:rPr>
              <w:t>JM/LL</w:t>
            </w:r>
          </w:p>
        </w:tc>
        <w:tc>
          <w:tcPr>
            <w:tcW w:w="3151" w:type="dxa"/>
            <w:vAlign w:val="center"/>
          </w:tcPr>
          <w:p w:rsidR="00D40FCA" w:rsidRPr="00A65FA3" w:rsidRDefault="00D40FCA" w:rsidP="004D71A0">
            <w:pPr>
              <w:rPr>
                <w:rFonts w:ascii="Arial" w:hAnsi="Arial" w:cs="Arial"/>
                <w:sz w:val="20"/>
                <w:szCs w:val="20"/>
              </w:rPr>
            </w:pPr>
            <w:r w:rsidRPr="00A65FA3">
              <w:rPr>
                <w:rFonts w:ascii="Arial" w:hAnsi="Arial" w:cs="Arial"/>
                <w:sz w:val="20"/>
                <w:szCs w:val="20"/>
              </w:rPr>
              <w:t>Termly teaching reviews</w:t>
            </w:r>
          </w:p>
          <w:p w:rsidR="00D40FCA" w:rsidRPr="00A65FA3" w:rsidRDefault="00D40FCA" w:rsidP="004D71A0">
            <w:pPr>
              <w:rPr>
                <w:rFonts w:ascii="Arial" w:hAnsi="Arial" w:cs="Arial"/>
                <w:sz w:val="20"/>
                <w:szCs w:val="20"/>
              </w:rPr>
            </w:pPr>
            <w:r w:rsidRPr="00A65FA3">
              <w:rPr>
                <w:rFonts w:ascii="Arial" w:hAnsi="Arial" w:cs="Arial"/>
                <w:sz w:val="20"/>
                <w:szCs w:val="20"/>
              </w:rPr>
              <w:t>Termly data analysis and progress meetings</w:t>
            </w:r>
          </w:p>
          <w:p w:rsidR="00D40FCA" w:rsidRPr="00A65FA3" w:rsidRDefault="00D40FCA" w:rsidP="004D71A0">
            <w:pPr>
              <w:rPr>
                <w:rFonts w:ascii="Arial" w:hAnsi="Arial" w:cs="Arial"/>
                <w:sz w:val="20"/>
                <w:szCs w:val="20"/>
              </w:rPr>
            </w:pPr>
            <w:r w:rsidRPr="00A65FA3">
              <w:rPr>
                <w:rFonts w:ascii="Arial" w:hAnsi="Arial" w:cs="Arial"/>
                <w:sz w:val="20"/>
                <w:szCs w:val="20"/>
              </w:rPr>
              <w:t>Appraisal meetings</w:t>
            </w:r>
          </w:p>
        </w:tc>
      </w:tr>
      <w:tr w:rsidR="00D40FCA" w:rsidTr="001F456E">
        <w:trPr>
          <w:trHeight w:val="1489"/>
          <w:jc w:val="center"/>
        </w:trPr>
        <w:tc>
          <w:tcPr>
            <w:tcW w:w="2071" w:type="dxa"/>
            <w:vMerge/>
            <w:vAlign w:val="center"/>
          </w:tcPr>
          <w:p w:rsidR="00D40FCA" w:rsidRDefault="00D40FCA" w:rsidP="004D71A0">
            <w:pPr>
              <w:widowControl w:val="0"/>
              <w:pBdr>
                <w:top w:val="nil"/>
                <w:left w:val="nil"/>
                <w:bottom w:val="nil"/>
                <w:right w:val="nil"/>
                <w:between w:val="nil"/>
              </w:pBdr>
              <w:jc w:val="center"/>
              <w:rPr>
                <w:rFonts w:ascii="Arial" w:eastAsia="Arial" w:hAnsi="Arial" w:cs="Arial"/>
                <w:color w:val="000000"/>
                <w:sz w:val="20"/>
                <w:szCs w:val="20"/>
              </w:rPr>
            </w:pPr>
          </w:p>
        </w:tc>
        <w:tc>
          <w:tcPr>
            <w:tcW w:w="2744" w:type="dxa"/>
            <w:vAlign w:val="center"/>
          </w:tcPr>
          <w:p w:rsidR="00D40FCA" w:rsidRPr="00A65FA3" w:rsidRDefault="00D40FCA" w:rsidP="004D71A0">
            <w:pPr>
              <w:rPr>
                <w:rFonts w:ascii="Arial" w:eastAsia="Arial" w:hAnsi="Arial" w:cs="Arial"/>
                <w:sz w:val="20"/>
                <w:szCs w:val="20"/>
              </w:rPr>
            </w:pPr>
            <w:r w:rsidRPr="00A65FA3">
              <w:rPr>
                <w:rFonts w:ascii="Arial" w:eastAsia="Arial" w:hAnsi="Arial" w:cs="Arial"/>
                <w:sz w:val="20"/>
                <w:szCs w:val="20"/>
              </w:rPr>
              <w:t>KS</w:t>
            </w:r>
            <w:r>
              <w:rPr>
                <w:rFonts w:ascii="Arial" w:eastAsia="Arial" w:hAnsi="Arial" w:cs="Arial"/>
                <w:sz w:val="20"/>
                <w:szCs w:val="20"/>
              </w:rPr>
              <w:t>1</w:t>
            </w:r>
            <w:r w:rsidRPr="00A65FA3">
              <w:rPr>
                <w:rFonts w:ascii="Arial" w:eastAsia="Arial" w:hAnsi="Arial" w:cs="Arial"/>
                <w:sz w:val="20"/>
                <w:szCs w:val="20"/>
              </w:rPr>
              <w:t xml:space="preserve"> classes are well supported by well-trained teaching assistants</w:t>
            </w:r>
          </w:p>
        </w:tc>
        <w:tc>
          <w:tcPr>
            <w:tcW w:w="2926" w:type="dxa"/>
            <w:vAlign w:val="center"/>
          </w:tcPr>
          <w:p w:rsidR="00D40FCA" w:rsidRPr="00A65FA3" w:rsidRDefault="00D40FCA" w:rsidP="004D71A0">
            <w:pPr>
              <w:rPr>
                <w:rFonts w:ascii="Arial" w:eastAsia="Arial" w:hAnsi="Arial" w:cs="Arial"/>
                <w:sz w:val="20"/>
                <w:szCs w:val="20"/>
              </w:rPr>
            </w:pPr>
            <w:r w:rsidRPr="00A65FA3">
              <w:rPr>
                <w:rFonts w:ascii="Arial" w:eastAsia="Arial" w:hAnsi="Arial" w:cs="Arial"/>
                <w:sz w:val="20"/>
                <w:szCs w:val="20"/>
              </w:rPr>
              <w:t>Where TAs are well trained, they have a positive impact on progress (EEF)</w:t>
            </w:r>
          </w:p>
        </w:tc>
        <w:tc>
          <w:tcPr>
            <w:tcW w:w="3402" w:type="dxa"/>
            <w:vAlign w:val="center"/>
          </w:tcPr>
          <w:p w:rsidR="00D40FCA" w:rsidRDefault="00D40FCA" w:rsidP="004D71A0">
            <w:pPr>
              <w:rPr>
                <w:rFonts w:ascii="Arial" w:eastAsia="Arial" w:hAnsi="Arial" w:cs="Arial"/>
                <w:sz w:val="20"/>
                <w:szCs w:val="20"/>
              </w:rPr>
            </w:pPr>
            <w:r>
              <w:rPr>
                <w:rFonts w:ascii="Arial" w:eastAsia="Arial" w:hAnsi="Arial" w:cs="Arial"/>
                <w:sz w:val="20"/>
                <w:szCs w:val="20"/>
              </w:rPr>
              <w:t xml:space="preserve">Monitoring schedule </w:t>
            </w:r>
            <w:proofErr w:type="spellStart"/>
            <w:r>
              <w:rPr>
                <w:rFonts w:ascii="Arial" w:eastAsia="Arial" w:hAnsi="Arial" w:cs="Arial"/>
                <w:sz w:val="20"/>
                <w:szCs w:val="20"/>
              </w:rPr>
              <w:t>incl</w:t>
            </w:r>
            <w:proofErr w:type="spellEnd"/>
            <w:r>
              <w:rPr>
                <w:rFonts w:ascii="Arial" w:eastAsia="Arial" w:hAnsi="Arial" w:cs="Arial"/>
                <w:sz w:val="20"/>
                <w:szCs w:val="20"/>
              </w:rPr>
              <w:t xml:space="preserve"> TRGs and feedback to all adults</w:t>
            </w:r>
          </w:p>
          <w:p w:rsidR="00D40FCA" w:rsidRDefault="00D40FCA" w:rsidP="004D71A0">
            <w:pPr>
              <w:rPr>
                <w:rFonts w:ascii="Arial" w:eastAsia="Arial" w:hAnsi="Arial" w:cs="Arial"/>
                <w:sz w:val="20"/>
                <w:szCs w:val="20"/>
              </w:rPr>
            </w:pPr>
            <w:r>
              <w:rPr>
                <w:rFonts w:ascii="Arial" w:eastAsia="Arial" w:hAnsi="Arial" w:cs="Arial"/>
                <w:sz w:val="20"/>
                <w:szCs w:val="20"/>
              </w:rPr>
              <w:t>Teaching and Learning reviews</w:t>
            </w:r>
          </w:p>
          <w:p w:rsidR="00D40FCA" w:rsidRDefault="00D40FCA" w:rsidP="004D71A0">
            <w:pPr>
              <w:rPr>
                <w:rFonts w:ascii="Arial" w:eastAsia="Arial" w:hAnsi="Arial" w:cs="Arial"/>
                <w:sz w:val="20"/>
                <w:szCs w:val="20"/>
              </w:rPr>
            </w:pPr>
            <w:r>
              <w:rPr>
                <w:rFonts w:ascii="Arial" w:eastAsia="Arial" w:hAnsi="Arial" w:cs="Arial"/>
                <w:sz w:val="20"/>
                <w:szCs w:val="20"/>
              </w:rPr>
              <w:t>Regular TA meetings</w:t>
            </w:r>
          </w:p>
          <w:p w:rsidR="00D40FCA" w:rsidRPr="00A65FA3" w:rsidRDefault="00D40FCA" w:rsidP="004D71A0">
            <w:pPr>
              <w:rPr>
                <w:rFonts w:ascii="Arial" w:eastAsia="Arial" w:hAnsi="Arial" w:cs="Arial"/>
                <w:sz w:val="20"/>
                <w:szCs w:val="20"/>
              </w:rPr>
            </w:pPr>
            <w:r>
              <w:rPr>
                <w:rFonts w:ascii="Arial" w:eastAsia="Arial" w:hAnsi="Arial" w:cs="Arial"/>
                <w:sz w:val="20"/>
                <w:szCs w:val="20"/>
              </w:rPr>
              <w:t>TA CPD programme (HET and within school)</w:t>
            </w:r>
          </w:p>
        </w:tc>
        <w:tc>
          <w:tcPr>
            <w:tcW w:w="1276" w:type="dxa"/>
            <w:vAlign w:val="center"/>
          </w:tcPr>
          <w:p w:rsidR="00D40FCA" w:rsidRPr="00A65FA3" w:rsidRDefault="0016676F" w:rsidP="004D71A0">
            <w:pPr>
              <w:jc w:val="center"/>
              <w:rPr>
                <w:rFonts w:ascii="Arial" w:eastAsia="Arial" w:hAnsi="Arial" w:cs="Arial"/>
                <w:sz w:val="20"/>
                <w:szCs w:val="20"/>
              </w:rPr>
            </w:pPr>
            <w:r>
              <w:rPr>
                <w:rFonts w:ascii="Arial" w:hAnsi="Arial" w:cs="Arial"/>
                <w:sz w:val="20"/>
                <w:szCs w:val="20"/>
              </w:rPr>
              <w:t>JM/LL</w:t>
            </w:r>
          </w:p>
        </w:tc>
        <w:tc>
          <w:tcPr>
            <w:tcW w:w="3151" w:type="dxa"/>
            <w:vAlign w:val="center"/>
          </w:tcPr>
          <w:p w:rsidR="00D40FCA" w:rsidRDefault="00D40FCA" w:rsidP="004D71A0">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progress meetings and data analysis</w:t>
            </w:r>
          </w:p>
          <w:p w:rsidR="00D40FCA" w:rsidRPr="00A65FA3" w:rsidRDefault="00D40FCA" w:rsidP="004D71A0">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review of quality of teaching and learning provision</w:t>
            </w:r>
          </w:p>
        </w:tc>
      </w:tr>
      <w:tr w:rsidR="00D40FCA" w:rsidTr="004855CE">
        <w:trPr>
          <w:trHeight w:val="328"/>
          <w:jc w:val="center"/>
        </w:trPr>
        <w:tc>
          <w:tcPr>
            <w:tcW w:w="15570" w:type="dxa"/>
            <w:gridSpan w:val="6"/>
            <w:shd w:val="clear" w:color="auto" w:fill="BFBFBF" w:themeFill="background1" w:themeFillShade="BF"/>
            <w:vAlign w:val="center"/>
          </w:tcPr>
          <w:p w:rsidR="00D40FCA" w:rsidRDefault="004D71A0" w:rsidP="0016676F">
            <w:pPr>
              <w:pBdr>
                <w:top w:val="nil"/>
                <w:left w:val="nil"/>
                <w:bottom w:val="nil"/>
                <w:right w:val="nil"/>
                <w:between w:val="nil"/>
              </w:pBdr>
              <w:shd w:val="clear" w:color="auto" w:fill="BFBFBF" w:themeFill="background1" w:themeFillShade="BF"/>
              <w:contextualSpacing/>
              <w:rPr>
                <w:rFonts w:ascii="Arial" w:hAnsi="Arial" w:cs="Arial"/>
                <w:color w:val="000000"/>
                <w:sz w:val="20"/>
                <w:szCs w:val="20"/>
              </w:rPr>
            </w:pPr>
            <w:r>
              <w:rPr>
                <w:rFonts w:ascii="Arial" w:eastAsia="Arial" w:hAnsi="Arial" w:cs="Arial"/>
                <w:b/>
                <w:sz w:val="20"/>
                <w:szCs w:val="20"/>
              </w:rPr>
              <w:t xml:space="preserve">Total budgeted cost: </w:t>
            </w:r>
            <w:r w:rsidR="0016676F">
              <w:rPr>
                <w:rFonts w:ascii="Arial" w:eastAsia="Arial" w:hAnsi="Arial" w:cs="Arial"/>
                <w:b/>
                <w:sz w:val="20"/>
                <w:szCs w:val="20"/>
              </w:rPr>
              <w:t>40000 (JC + TAs)</w:t>
            </w:r>
          </w:p>
        </w:tc>
      </w:tr>
    </w:tbl>
    <w:p w:rsidR="0016676F" w:rsidRDefault="0016676F" w:rsidP="004D71A0">
      <w:pPr>
        <w:spacing w:after="0" w:line="240" w:lineRule="auto"/>
        <w:jc w:val="center"/>
        <w:rPr>
          <w:rFonts w:ascii="Arial" w:eastAsia="Arial" w:hAnsi="Arial" w:cs="Arial"/>
          <w:b/>
          <w:sz w:val="20"/>
          <w:szCs w:val="20"/>
        </w:rPr>
      </w:pPr>
    </w:p>
    <w:p w:rsidR="0016676F" w:rsidRDefault="0016676F" w:rsidP="004D71A0">
      <w:pPr>
        <w:spacing w:after="0" w:line="240" w:lineRule="auto"/>
        <w:jc w:val="center"/>
        <w:rPr>
          <w:rFonts w:ascii="Arial" w:eastAsia="Arial" w:hAnsi="Arial" w:cs="Arial"/>
          <w:b/>
          <w:sz w:val="20"/>
          <w:szCs w:val="20"/>
        </w:rPr>
      </w:pPr>
    </w:p>
    <w:p w:rsidR="0016676F" w:rsidRDefault="0016676F" w:rsidP="004D71A0">
      <w:pPr>
        <w:spacing w:after="0" w:line="240" w:lineRule="auto"/>
        <w:jc w:val="center"/>
        <w:rPr>
          <w:rFonts w:ascii="Arial" w:eastAsia="Arial" w:hAnsi="Arial" w:cs="Arial"/>
          <w:b/>
          <w:sz w:val="20"/>
          <w:szCs w:val="20"/>
        </w:rPr>
      </w:pPr>
    </w:p>
    <w:p w:rsidR="0016676F" w:rsidRDefault="0016676F" w:rsidP="004D71A0">
      <w:pPr>
        <w:spacing w:after="0" w:line="240" w:lineRule="auto"/>
        <w:jc w:val="center"/>
        <w:rPr>
          <w:rFonts w:ascii="Arial" w:eastAsia="Arial" w:hAnsi="Arial" w:cs="Arial"/>
          <w:b/>
          <w:sz w:val="20"/>
          <w:szCs w:val="20"/>
        </w:rPr>
      </w:pPr>
    </w:p>
    <w:p w:rsidR="0016676F" w:rsidRDefault="0016676F" w:rsidP="004D71A0">
      <w:pPr>
        <w:spacing w:after="0" w:line="240" w:lineRule="auto"/>
        <w:jc w:val="center"/>
        <w:rPr>
          <w:rFonts w:ascii="Arial" w:eastAsia="Arial" w:hAnsi="Arial" w:cs="Arial"/>
          <w:b/>
          <w:sz w:val="20"/>
          <w:szCs w:val="20"/>
        </w:rPr>
      </w:pPr>
    </w:p>
    <w:p w:rsidR="00D40FCA" w:rsidRDefault="0016676F" w:rsidP="004D71A0">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Christopher Pickering</w:t>
      </w:r>
      <w:r w:rsidR="00D40FCA">
        <w:rPr>
          <w:rFonts w:ascii="Arial" w:eastAsia="Arial" w:hAnsi="Arial" w:cs="Arial"/>
          <w:b/>
          <w:sz w:val="20"/>
          <w:szCs w:val="20"/>
        </w:rPr>
        <w:t xml:space="preserve"> Primary School</w:t>
      </w:r>
      <w:r w:rsidR="00D40FCA">
        <w:rPr>
          <w:rFonts w:ascii="Arial" w:eastAsia="Arial" w:hAnsi="Arial" w:cs="Arial"/>
          <w:b/>
          <w:sz w:val="20"/>
          <w:szCs w:val="20"/>
        </w:rPr>
        <w:br/>
        <w:t>Pupil Premium Strategy</w:t>
      </w:r>
    </w:p>
    <w:p w:rsidR="00D40FCA" w:rsidRDefault="0016676F" w:rsidP="004D71A0">
      <w:pPr>
        <w:spacing w:after="0" w:line="240" w:lineRule="auto"/>
        <w:jc w:val="center"/>
        <w:rPr>
          <w:rFonts w:ascii="Arial" w:eastAsia="Arial" w:hAnsi="Arial" w:cs="Arial"/>
          <w:b/>
          <w:sz w:val="20"/>
          <w:szCs w:val="20"/>
        </w:rPr>
      </w:pPr>
      <w:r>
        <w:rPr>
          <w:rFonts w:ascii="Arial" w:eastAsia="Arial" w:hAnsi="Arial" w:cs="Arial"/>
          <w:b/>
          <w:sz w:val="20"/>
          <w:szCs w:val="20"/>
        </w:rPr>
        <w:t>2019-2020</w:t>
      </w:r>
    </w:p>
    <w:p w:rsidR="00D40FCA" w:rsidRDefault="00D40FCA" w:rsidP="004D71A0">
      <w:pPr>
        <w:spacing w:after="0" w:line="240" w:lineRule="auto"/>
      </w:pPr>
    </w:p>
    <w:tbl>
      <w:tblPr>
        <w:tblStyle w:val="a3"/>
        <w:tblW w:w="1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552"/>
        <w:gridCol w:w="3260"/>
        <w:gridCol w:w="3260"/>
        <w:gridCol w:w="1276"/>
        <w:gridCol w:w="3151"/>
      </w:tblGrid>
      <w:tr w:rsidR="00D40FCA" w:rsidTr="00954764">
        <w:trPr>
          <w:trHeight w:val="328"/>
          <w:jc w:val="center"/>
        </w:trPr>
        <w:tc>
          <w:tcPr>
            <w:tcW w:w="2071"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Desired outcome</w:t>
            </w:r>
          </w:p>
        </w:tc>
        <w:tc>
          <w:tcPr>
            <w:tcW w:w="2552"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Chosen action/approach</w:t>
            </w:r>
          </w:p>
        </w:tc>
        <w:tc>
          <w:tcPr>
            <w:tcW w:w="3260"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What is the evidence &amp; rationale for this choice?</w:t>
            </w:r>
          </w:p>
        </w:tc>
        <w:tc>
          <w:tcPr>
            <w:tcW w:w="3260"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How will you ensure it is implemented well?</w:t>
            </w:r>
          </w:p>
        </w:tc>
        <w:tc>
          <w:tcPr>
            <w:tcW w:w="1276"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Staff Lead</w:t>
            </w:r>
          </w:p>
        </w:tc>
        <w:tc>
          <w:tcPr>
            <w:tcW w:w="3151" w:type="dxa"/>
            <w:shd w:val="clear" w:color="auto" w:fill="00CC99"/>
            <w:vAlign w:val="center"/>
          </w:tcPr>
          <w:p w:rsidR="00D40FCA" w:rsidRDefault="00D40FCA" w:rsidP="004D71A0">
            <w:pPr>
              <w:jc w:val="center"/>
              <w:rPr>
                <w:rFonts w:ascii="Arial" w:eastAsia="Arial" w:hAnsi="Arial" w:cs="Arial"/>
                <w:b/>
                <w:sz w:val="20"/>
                <w:szCs w:val="20"/>
              </w:rPr>
            </w:pPr>
            <w:r>
              <w:rPr>
                <w:rFonts w:ascii="Arial" w:eastAsia="Arial" w:hAnsi="Arial" w:cs="Arial"/>
                <w:b/>
                <w:sz w:val="20"/>
                <w:szCs w:val="20"/>
              </w:rPr>
              <w:t>When will you review implementation?</w:t>
            </w:r>
          </w:p>
        </w:tc>
      </w:tr>
      <w:tr w:rsidR="0016676F" w:rsidTr="00505C29">
        <w:trPr>
          <w:trHeight w:val="328"/>
          <w:jc w:val="center"/>
        </w:trPr>
        <w:tc>
          <w:tcPr>
            <w:tcW w:w="2071" w:type="dxa"/>
            <w:vMerge w:val="restart"/>
            <w:vAlign w:val="center"/>
          </w:tcPr>
          <w:p w:rsidR="0016676F" w:rsidRDefault="0016676F" w:rsidP="0016676F">
            <w:pPr>
              <w:widowControl w:val="0"/>
              <w:pBdr>
                <w:top w:val="nil"/>
                <w:left w:val="nil"/>
                <w:bottom w:val="nil"/>
                <w:right w:val="nil"/>
                <w:between w:val="nil"/>
              </w:pBdr>
              <w:jc w:val="center"/>
              <w:rPr>
                <w:rFonts w:ascii="Arial" w:eastAsia="Arial" w:hAnsi="Arial" w:cs="Arial"/>
                <w:color w:val="000000"/>
                <w:sz w:val="20"/>
                <w:szCs w:val="20"/>
              </w:rPr>
            </w:pPr>
          </w:p>
          <w:p w:rsidR="0016676F" w:rsidRPr="0016676F" w:rsidRDefault="0016676F" w:rsidP="0016676F">
            <w:pPr>
              <w:pStyle w:val="ListParagraph"/>
              <w:widowControl w:val="0"/>
              <w:pBdr>
                <w:top w:val="nil"/>
                <w:left w:val="nil"/>
                <w:bottom w:val="nil"/>
                <w:right w:val="nil"/>
                <w:between w:val="nil"/>
              </w:pBdr>
              <w:ind w:left="360"/>
              <w:jc w:val="center"/>
              <w:rPr>
                <w:rFonts w:ascii="Arial" w:eastAsia="Arial" w:hAnsi="Arial" w:cs="Arial"/>
                <w:color w:val="000000"/>
                <w:sz w:val="20"/>
                <w:szCs w:val="20"/>
              </w:rPr>
            </w:pPr>
            <w:r>
              <w:rPr>
                <w:rFonts w:ascii="Arial" w:eastAsia="Arial" w:hAnsi="Arial" w:cs="Arial"/>
                <w:color w:val="000000"/>
                <w:sz w:val="20"/>
                <w:szCs w:val="20"/>
              </w:rPr>
              <w:t>(C)</w:t>
            </w:r>
          </w:p>
          <w:p w:rsidR="0016676F" w:rsidRPr="00A65FA3" w:rsidRDefault="0016676F" w:rsidP="0016676F">
            <w:pPr>
              <w:widowControl w:val="0"/>
              <w:pBdr>
                <w:top w:val="nil"/>
                <w:left w:val="nil"/>
                <w:bottom w:val="nil"/>
                <w:right w:val="nil"/>
                <w:between w:val="nil"/>
              </w:pBdr>
              <w:jc w:val="center"/>
              <w:rPr>
                <w:rFonts w:ascii="Arial" w:eastAsia="Arial" w:hAnsi="Arial" w:cs="Arial"/>
                <w:color w:val="000000"/>
                <w:sz w:val="20"/>
                <w:szCs w:val="20"/>
              </w:rPr>
            </w:pPr>
            <w:r w:rsidRPr="0016676F">
              <w:rPr>
                <w:rFonts w:ascii="Arial" w:eastAsia="Arial" w:hAnsi="Arial" w:cs="Arial"/>
                <w:color w:val="000000"/>
                <w:sz w:val="20"/>
                <w:szCs w:val="20"/>
              </w:rPr>
              <w:t>Narrow the gap for outcomes for all pupils at EYFS and specifically for disadvantaged pupils so they are closer to national expectations at the end of EYFS.</w:t>
            </w:r>
          </w:p>
        </w:tc>
        <w:tc>
          <w:tcPr>
            <w:tcW w:w="2552" w:type="dxa"/>
            <w:vAlign w:val="center"/>
          </w:tcPr>
          <w:p w:rsidR="0016676F" w:rsidRDefault="0016676F" w:rsidP="0016676F">
            <w:pPr>
              <w:rPr>
                <w:rFonts w:ascii="Arial" w:hAnsi="Arial" w:cs="Arial"/>
                <w:sz w:val="20"/>
                <w:szCs w:val="20"/>
              </w:rPr>
            </w:pPr>
            <w:proofErr w:type="gramStart"/>
            <w:r>
              <w:rPr>
                <w:rFonts w:ascii="Arial" w:hAnsi="Arial" w:cs="Arial"/>
                <w:sz w:val="20"/>
                <w:szCs w:val="20"/>
              </w:rPr>
              <w:t xml:space="preserve">100% of children in EYFS </w:t>
            </w:r>
            <w:r w:rsidRPr="00A65FA3">
              <w:rPr>
                <w:rFonts w:ascii="Arial" w:hAnsi="Arial" w:cs="Arial"/>
                <w:sz w:val="20"/>
                <w:szCs w:val="20"/>
              </w:rPr>
              <w:t>are taught by good or outstanding teachers</w:t>
            </w:r>
            <w:proofErr w:type="gramEnd"/>
            <w:r w:rsidRPr="00A65FA3">
              <w:rPr>
                <w:rFonts w:ascii="Arial" w:hAnsi="Arial" w:cs="Arial"/>
                <w:sz w:val="20"/>
                <w:szCs w:val="20"/>
              </w:rPr>
              <w:t>.</w:t>
            </w:r>
          </w:p>
          <w:p w:rsidR="0016676F" w:rsidRPr="00A65FA3" w:rsidRDefault="0016676F" w:rsidP="0016676F">
            <w:pPr>
              <w:rPr>
                <w:rFonts w:ascii="Arial" w:eastAsia="Arial" w:hAnsi="Arial" w:cs="Arial"/>
                <w:sz w:val="20"/>
                <w:szCs w:val="20"/>
              </w:rPr>
            </w:pPr>
          </w:p>
        </w:tc>
        <w:tc>
          <w:tcPr>
            <w:tcW w:w="3260" w:type="dxa"/>
            <w:vAlign w:val="center"/>
          </w:tcPr>
          <w:p w:rsidR="0016676F" w:rsidRPr="00A65FA3" w:rsidRDefault="0016676F" w:rsidP="0016676F">
            <w:pPr>
              <w:rPr>
                <w:rFonts w:ascii="Arial" w:hAnsi="Arial" w:cs="Arial"/>
                <w:sz w:val="20"/>
                <w:szCs w:val="20"/>
              </w:rPr>
            </w:pPr>
            <w:r w:rsidRPr="00A65FA3">
              <w:rPr>
                <w:rFonts w:ascii="Arial" w:hAnsi="Arial" w:cs="Arial"/>
                <w:sz w:val="20"/>
                <w:szCs w:val="20"/>
              </w:rPr>
              <w:t>Quality first teaching has the greatest impact on pupil progress.</w:t>
            </w:r>
          </w:p>
        </w:tc>
        <w:tc>
          <w:tcPr>
            <w:tcW w:w="3260" w:type="dxa"/>
            <w:vAlign w:val="center"/>
          </w:tcPr>
          <w:p w:rsidR="0016676F" w:rsidRPr="00A65FA3" w:rsidRDefault="0016676F" w:rsidP="0016676F">
            <w:pPr>
              <w:rPr>
                <w:rFonts w:ascii="Arial" w:hAnsi="Arial" w:cs="Arial"/>
                <w:sz w:val="20"/>
                <w:szCs w:val="20"/>
              </w:rPr>
            </w:pPr>
            <w:r w:rsidRPr="00A65FA3">
              <w:rPr>
                <w:rFonts w:ascii="Arial" w:hAnsi="Arial" w:cs="Arial"/>
                <w:sz w:val="20"/>
                <w:szCs w:val="20"/>
              </w:rPr>
              <w:t>High quality staff CPD including INSET, personalised CPD programme and TRGs</w:t>
            </w:r>
          </w:p>
          <w:p w:rsidR="0016676F" w:rsidRPr="00A65FA3" w:rsidRDefault="0016676F" w:rsidP="0016676F">
            <w:pPr>
              <w:rPr>
                <w:rFonts w:ascii="Arial" w:hAnsi="Arial" w:cs="Arial"/>
                <w:sz w:val="20"/>
                <w:szCs w:val="20"/>
              </w:rPr>
            </w:pPr>
            <w:r w:rsidRPr="00A65FA3">
              <w:rPr>
                <w:rFonts w:ascii="Arial" w:hAnsi="Arial" w:cs="Arial"/>
                <w:sz w:val="20"/>
                <w:szCs w:val="20"/>
              </w:rPr>
              <w:t>Monitoring schedule</w:t>
            </w:r>
          </w:p>
          <w:p w:rsidR="0016676F" w:rsidRPr="00A65FA3" w:rsidRDefault="0016676F" w:rsidP="0016676F">
            <w:pPr>
              <w:rPr>
                <w:rFonts w:ascii="Arial" w:hAnsi="Arial" w:cs="Arial"/>
                <w:sz w:val="20"/>
                <w:szCs w:val="20"/>
              </w:rPr>
            </w:pPr>
            <w:r w:rsidRPr="00A65FA3">
              <w:rPr>
                <w:rFonts w:ascii="Arial" w:hAnsi="Arial" w:cs="Arial"/>
                <w:sz w:val="20"/>
                <w:szCs w:val="20"/>
              </w:rPr>
              <w:t>Teaching Reviews</w:t>
            </w:r>
          </w:p>
          <w:p w:rsidR="0016676F" w:rsidRDefault="0016676F" w:rsidP="0016676F">
            <w:pPr>
              <w:rPr>
                <w:rFonts w:ascii="Arial" w:hAnsi="Arial" w:cs="Arial"/>
                <w:sz w:val="20"/>
                <w:szCs w:val="20"/>
              </w:rPr>
            </w:pPr>
            <w:r w:rsidRPr="00A65FA3">
              <w:rPr>
                <w:rFonts w:ascii="Arial" w:hAnsi="Arial" w:cs="Arial"/>
                <w:sz w:val="20"/>
                <w:szCs w:val="20"/>
              </w:rPr>
              <w:t>Appraisal process</w:t>
            </w:r>
          </w:p>
          <w:p w:rsidR="0016676F" w:rsidRPr="00A65FA3" w:rsidRDefault="0016676F" w:rsidP="0016676F">
            <w:pPr>
              <w:rPr>
                <w:rFonts w:ascii="Arial" w:hAnsi="Arial" w:cs="Arial"/>
                <w:sz w:val="20"/>
                <w:szCs w:val="20"/>
              </w:rPr>
            </w:pPr>
            <w:r>
              <w:rPr>
                <w:rFonts w:ascii="Arial" w:hAnsi="Arial" w:cs="Arial"/>
                <w:sz w:val="20"/>
                <w:szCs w:val="20"/>
              </w:rPr>
              <w:t>Staff release for support/CPD as needed</w:t>
            </w:r>
          </w:p>
        </w:tc>
        <w:tc>
          <w:tcPr>
            <w:tcW w:w="1276" w:type="dxa"/>
            <w:vAlign w:val="center"/>
          </w:tcPr>
          <w:p w:rsidR="0016676F" w:rsidRPr="00A65FA3" w:rsidRDefault="0016676F" w:rsidP="0016676F">
            <w:pPr>
              <w:jc w:val="center"/>
              <w:rPr>
                <w:rFonts w:ascii="Arial" w:hAnsi="Arial" w:cs="Arial"/>
                <w:sz w:val="20"/>
                <w:szCs w:val="20"/>
              </w:rPr>
            </w:pPr>
            <w:r>
              <w:rPr>
                <w:rFonts w:ascii="Arial" w:hAnsi="Arial" w:cs="Arial"/>
                <w:sz w:val="20"/>
                <w:szCs w:val="20"/>
              </w:rPr>
              <w:t>JM/LL</w:t>
            </w:r>
          </w:p>
        </w:tc>
        <w:tc>
          <w:tcPr>
            <w:tcW w:w="3151" w:type="dxa"/>
            <w:vMerge w:val="restart"/>
            <w:vAlign w:val="center"/>
          </w:tcPr>
          <w:p w:rsidR="0016676F" w:rsidRPr="00A65FA3" w:rsidRDefault="0016676F" w:rsidP="0016676F">
            <w:pPr>
              <w:rPr>
                <w:rFonts w:ascii="Arial" w:hAnsi="Arial" w:cs="Arial"/>
                <w:sz w:val="20"/>
                <w:szCs w:val="20"/>
              </w:rPr>
            </w:pPr>
            <w:r w:rsidRPr="00A65FA3">
              <w:rPr>
                <w:rFonts w:ascii="Arial" w:hAnsi="Arial" w:cs="Arial"/>
                <w:sz w:val="20"/>
                <w:szCs w:val="20"/>
              </w:rPr>
              <w:t>Termly teaching reviews</w:t>
            </w:r>
          </w:p>
          <w:p w:rsidR="0016676F" w:rsidRPr="00A65FA3" w:rsidRDefault="0016676F" w:rsidP="0016676F">
            <w:pPr>
              <w:rPr>
                <w:rFonts w:ascii="Arial" w:hAnsi="Arial" w:cs="Arial"/>
                <w:sz w:val="20"/>
                <w:szCs w:val="20"/>
              </w:rPr>
            </w:pPr>
            <w:r w:rsidRPr="00A65FA3">
              <w:rPr>
                <w:rFonts w:ascii="Arial" w:hAnsi="Arial" w:cs="Arial"/>
                <w:sz w:val="20"/>
                <w:szCs w:val="20"/>
              </w:rPr>
              <w:t>Termly data analysis and progress meetings</w:t>
            </w:r>
          </w:p>
          <w:p w:rsidR="0016676F" w:rsidRPr="00A65FA3" w:rsidRDefault="0016676F" w:rsidP="0016676F">
            <w:pPr>
              <w:rPr>
                <w:rFonts w:ascii="Arial" w:hAnsi="Arial" w:cs="Arial"/>
                <w:sz w:val="20"/>
                <w:szCs w:val="20"/>
              </w:rPr>
            </w:pPr>
            <w:r w:rsidRPr="00A65FA3">
              <w:rPr>
                <w:rFonts w:ascii="Arial" w:hAnsi="Arial" w:cs="Arial"/>
                <w:sz w:val="20"/>
                <w:szCs w:val="20"/>
              </w:rPr>
              <w:t>Appraisal meetings</w:t>
            </w:r>
          </w:p>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progress meetings and data analysis</w:t>
            </w:r>
          </w:p>
          <w:p w:rsidR="0016676F" w:rsidRPr="00A65FA3" w:rsidRDefault="0016676F" w:rsidP="0016676F">
            <w:pPr>
              <w:rPr>
                <w:rFonts w:ascii="Arial" w:hAnsi="Arial" w:cs="Arial"/>
                <w:sz w:val="20"/>
                <w:szCs w:val="20"/>
              </w:rPr>
            </w:pPr>
            <w:r>
              <w:rPr>
                <w:rFonts w:ascii="Arial" w:hAnsi="Arial" w:cs="Arial"/>
                <w:color w:val="000000"/>
                <w:sz w:val="20"/>
                <w:szCs w:val="20"/>
              </w:rPr>
              <w:t>Termly review of quality of teaching and learning provision</w:t>
            </w:r>
          </w:p>
        </w:tc>
      </w:tr>
      <w:tr w:rsidR="0016676F" w:rsidTr="00505C29">
        <w:trPr>
          <w:trHeight w:val="328"/>
          <w:jc w:val="center"/>
        </w:trPr>
        <w:tc>
          <w:tcPr>
            <w:tcW w:w="2071" w:type="dxa"/>
            <w:vMerge/>
            <w:vAlign w:val="center"/>
          </w:tcPr>
          <w:p w:rsidR="0016676F" w:rsidRPr="00D40FCA" w:rsidRDefault="0016676F" w:rsidP="0016676F">
            <w:pPr>
              <w:widowControl w:val="0"/>
              <w:pBdr>
                <w:top w:val="nil"/>
                <w:left w:val="nil"/>
                <w:bottom w:val="nil"/>
                <w:right w:val="nil"/>
                <w:between w:val="nil"/>
              </w:pBdr>
              <w:jc w:val="center"/>
              <w:rPr>
                <w:rFonts w:ascii="Arial" w:eastAsia="Arial" w:hAnsi="Arial" w:cs="Arial"/>
                <w:sz w:val="20"/>
                <w:szCs w:val="20"/>
              </w:rPr>
            </w:pPr>
          </w:p>
        </w:tc>
        <w:tc>
          <w:tcPr>
            <w:tcW w:w="2552" w:type="dxa"/>
            <w:vAlign w:val="center"/>
          </w:tcPr>
          <w:p w:rsidR="0016676F" w:rsidRDefault="00D660A4" w:rsidP="0016676F">
            <w:pPr>
              <w:rPr>
                <w:rFonts w:ascii="Arial" w:eastAsia="Arial" w:hAnsi="Arial" w:cs="Arial"/>
                <w:sz w:val="20"/>
                <w:szCs w:val="20"/>
              </w:rPr>
            </w:pPr>
            <w:r>
              <w:rPr>
                <w:rFonts w:ascii="Arial" w:eastAsia="Arial" w:hAnsi="Arial" w:cs="Arial"/>
                <w:sz w:val="20"/>
                <w:szCs w:val="20"/>
              </w:rPr>
              <w:t>EYFS are well supported through lower ratios in FS (1:12)</w:t>
            </w:r>
          </w:p>
        </w:tc>
        <w:tc>
          <w:tcPr>
            <w:tcW w:w="3260" w:type="dxa"/>
            <w:vAlign w:val="center"/>
          </w:tcPr>
          <w:p w:rsidR="0016676F" w:rsidRDefault="00D660A4" w:rsidP="0016676F">
            <w:pPr>
              <w:rPr>
                <w:rFonts w:ascii="Arial" w:eastAsia="Arial" w:hAnsi="Arial" w:cs="Arial"/>
                <w:sz w:val="20"/>
                <w:szCs w:val="20"/>
              </w:rPr>
            </w:pPr>
            <w:r>
              <w:rPr>
                <w:rFonts w:ascii="Arial" w:eastAsia="Arial" w:hAnsi="Arial" w:cs="Arial"/>
                <w:sz w:val="20"/>
                <w:szCs w:val="20"/>
              </w:rPr>
              <w:t>Increased staff numbers results in high quality interactions.</w:t>
            </w:r>
          </w:p>
        </w:tc>
        <w:tc>
          <w:tcPr>
            <w:tcW w:w="3260" w:type="dxa"/>
            <w:vAlign w:val="center"/>
          </w:tcPr>
          <w:p w:rsidR="0016676F" w:rsidRDefault="0016676F" w:rsidP="0016676F">
            <w:pPr>
              <w:rPr>
                <w:rFonts w:ascii="Arial" w:eastAsia="Arial" w:hAnsi="Arial" w:cs="Arial"/>
                <w:sz w:val="20"/>
                <w:szCs w:val="20"/>
              </w:rPr>
            </w:pPr>
            <w:r>
              <w:rPr>
                <w:rFonts w:ascii="Arial" w:eastAsia="Arial" w:hAnsi="Arial" w:cs="Arial"/>
                <w:sz w:val="20"/>
                <w:szCs w:val="20"/>
              </w:rPr>
              <w:t xml:space="preserve">Monitoring schedule </w:t>
            </w:r>
            <w:proofErr w:type="spellStart"/>
            <w:r>
              <w:rPr>
                <w:rFonts w:ascii="Arial" w:eastAsia="Arial" w:hAnsi="Arial" w:cs="Arial"/>
                <w:sz w:val="20"/>
                <w:szCs w:val="20"/>
              </w:rPr>
              <w:t>incl</w:t>
            </w:r>
            <w:proofErr w:type="spellEnd"/>
            <w:r>
              <w:rPr>
                <w:rFonts w:ascii="Arial" w:eastAsia="Arial" w:hAnsi="Arial" w:cs="Arial"/>
                <w:sz w:val="20"/>
                <w:szCs w:val="20"/>
              </w:rPr>
              <w:t xml:space="preserve"> TRGs and feedback to all adults</w:t>
            </w:r>
          </w:p>
          <w:p w:rsidR="0016676F" w:rsidRDefault="0016676F" w:rsidP="0016676F">
            <w:pPr>
              <w:rPr>
                <w:rFonts w:ascii="Arial" w:eastAsia="Arial" w:hAnsi="Arial" w:cs="Arial"/>
                <w:sz w:val="20"/>
                <w:szCs w:val="20"/>
              </w:rPr>
            </w:pPr>
            <w:r>
              <w:rPr>
                <w:rFonts w:ascii="Arial" w:eastAsia="Arial" w:hAnsi="Arial" w:cs="Arial"/>
                <w:sz w:val="20"/>
                <w:szCs w:val="20"/>
              </w:rPr>
              <w:t>Teaching and Learning reviews</w:t>
            </w:r>
          </w:p>
          <w:p w:rsidR="0016676F" w:rsidRDefault="0016676F" w:rsidP="0016676F">
            <w:pPr>
              <w:rPr>
                <w:rFonts w:ascii="Arial" w:eastAsia="Arial" w:hAnsi="Arial" w:cs="Arial"/>
                <w:sz w:val="20"/>
                <w:szCs w:val="20"/>
              </w:rPr>
            </w:pPr>
            <w:r>
              <w:rPr>
                <w:rFonts w:ascii="Arial" w:eastAsia="Arial" w:hAnsi="Arial" w:cs="Arial"/>
                <w:sz w:val="20"/>
                <w:szCs w:val="20"/>
              </w:rPr>
              <w:t>Regular TA meetings</w:t>
            </w:r>
          </w:p>
          <w:p w:rsidR="0016676F" w:rsidRDefault="0016676F" w:rsidP="0016676F">
            <w:pPr>
              <w:rPr>
                <w:rFonts w:ascii="Arial" w:eastAsia="Arial" w:hAnsi="Arial" w:cs="Arial"/>
                <w:sz w:val="20"/>
                <w:szCs w:val="20"/>
              </w:rPr>
            </w:pPr>
            <w:r>
              <w:rPr>
                <w:rFonts w:ascii="Arial" w:eastAsia="Arial" w:hAnsi="Arial" w:cs="Arial"/>
                <w:sz w:val="20"/>
                <w:szCs w:val="20"/>
              </w:rPr>
              <w:t>TA CPD programme (HET and within school)</w:t>
            </w:r>
          </w:p>
        </w:tc>
        <w:tc>
          <w:tcPr>
            <w:tcW w:w="1276" w:type="dxa"/>
            <w:vAlign w:val="center"/>
          </w:tcPr>
          <w:p w:rsidR="0016676F" w:rsidRDefault="0016676F" w:rsidP="0016676F">
            <w:pPr>
              <w:jc w:val="center"/>
              <w:rPr>
                <w:rFonts w:ascii="Arial" w:hAnsi="Arial" w:cs="Arial"/>
                <w:sz w:val="20"/>
                <w:szCs w:val="20"/>
              </w:rPr>
            </w:pPr>
            <w:r>
              <w:rPr>
                <w:rFonts w:ascii="Arial" w:hAnsi="Arial" w:cs="Arial"/>
                <w:sz w:val="20"/>
                <w:szCs w:val="20"/>
              </w:rPr>
              <w:t>JM/LL</w:t>
            </w:r>
          </w:p>
        </w:tc>
        <w:tc>
          <w:tcPr>
            <w:tcW w:w="3151" w:type="dxa"/>
            <w:vMerge/>
            <w:vAlign w:val="center"/>
          </w:tcPr>
          <w:p w:rsidR="0016676F" w:rsidRDefault="0016676F" w:rsidP="0016676F">
            <w:pPr>
              <w:pBdr>
                <w:top w:val="nil"/>
                <w:left w:val="nil"/>
                <w:bottom w:val="nil"/>
                <w:right w:val="nil"/>
                <w:between w:val="nil"/>
              </w:pBdr>
              <w:contextualSpacing/>
              <w:rPr>
                <w:rFonts w:ascii="Arial" w:hAnsi="Arial" w:cs="Arial"/>
                <w:color w:val="000000"/>
                <w:sz w:val="20"/>
                <w:szCs w:val="20"/>
              </w:rPr>
            </w:pPr>
          </w:p>
        </w:tc>
      </w:tr>
      <w:tr w:rsidR="0016676F" w:rsidTr="004855CE">
        <w:trPr>
          <w:trHeight w:val="328"/>
          <w:jc w:val="center"/>
        </w:trPr>
        <w:tc>
          <w:tcPr>
            <w:tcW w:w="15570" w:type="dxa"/>
            <w:gridSpan w:val="6"/>
            <w:shd w:val="clear" w:color="auto" w:fill="BFBFBF" w:themeFill="background1" w:themeFillShade="BF"/>
            <w:vAlign w:val="center"/>
          </w:tcPr>
          <w:p w:rsidR="0016676F" w:rsidRDefault="0016676F" w:rsidP="0016676F">
            <w:pPr>
              <w:pBdr>
                <w:top w:val="nil"/>
                <w:left w:val="nil"/>
                <w:bottom w:val="nil"/>
                <w:right w:val="nil"/>
                <w:between w:val="nil"/>
              </w:pBdr>
              <w:shd w:val="clear" w:color="auto" w:fill="BFBFBF" w:themeFill="background1" w:themeFillShade="BF"/>
              <w:contextualSpacing/>
              <w:rPr>
                <w:rFonts w:ascii="Arial" w:hAnsi="Arial" w:cs="Arial"/>
                <w:color w:val="000000"/>
                <w:sz w:val="20"/>
                <w:szCs w:val="20"/>
              </w:rPr>
            </w:pPr>
            <w:r>
              <w:rPr>
                <w:rFonts w:ascii="Arial" w:eastAsia="Arial" w:hAnsi="Arial" w:cs="Arial"/>
                <w:b/>
                <w:sz w:val="20"/>
                <w:szCs w:val="20"/>
              </w:rPr>
              <w:t>Total budgeted cost: £</w:t>
            </w:r>
            <w:r w:rsidR="00D660A4">
              <w:rPr>
                <w:rFonts w:ascii="Arial" w:eastAsia="Arial" w:hAnsi="Arial" w:cs="Arial"/>
                <w:b/>
                <w:sz w:val="20"/>
                <w:szCs w:val="20"/>
              </w:rPr>
              <w:t>45000</w:t>
            </w:r>
          </w:p>
        </w:tc>
      </w:tr>
      <w:tr w:rsidR="0016676F" w:rsidTr="001F456E">
        <w:trPr>
          <w:trHeight w:val="1036"/>
          <w:jc w:val="center"/>
        </w:trPr>
        <w:tc>
          <w:tcPr>
            <w:tcW w:w="2071" w:type="dxa"/>
            <w:vMerge w:val="restart"/>
            <w:vAlign w:val="center"/>
          </w:tcPr>
          <w:p w:rsidR="0016676F" w:rsidRPr="00D40FCA" w:rsidRDefault="0016676F" w:rsidP="0016676F">
            <w:pPr>
              <w:widowControl w:val="0"/>
              <w:pBdr>
                <w:top w:val="nil"/>
                <w:left w:val="nil"/>
                <w:bottom w:val="nil"/>
                <w:right w:val="nil"/>
                <w:between w:val="nil"/>
              </w:pBdr>
              <w:jc w:val="center"/>
              <w:rPr>
                <w:rFonts w:ascii="Arial" w:eastAsia="Arial" w:hAnsi="Arial" w:cs="Arial"/>
                <w:sz w:val="20"/>
                <w:szCs w:val="20"/>
              </w:rPr>
            </w:pPr>
            <w:r w:rsidRPr="00D40FCA">
              <w:rPr>
                <w:rFonts w:ascii="Arial" w:eastAsia="Arial" w:hAnsi="Arial" w:cs="Arial"/>
                <w:sz w:val="20"/>
                <w:szCs w:val="20"/>
              </w:rPr>
              <w:t>(D)</w:t>
            </w:r>
          </w:p>
          <w:p w:rsidR="0016676F" w:rsidRPr="00A65FA3" w:rsidRDefault="0016676F" w:rsidP="0016676F">
            <w:pPr>
              <w:widowControl w:val="0"/>
              <w:pBdr>
                <w:top w:val="nil"/>
                <w:left w:val="nil"/>
                <w:bottom w:val="nil"/>
                <w:right w:val="nil"/>
                <w:between w:val="nil"/>
              </w:pBdr>
              <w:jc w:val="center"/>
              <w:rPr>
                <w:rFonts w:ascii="Arial" w:eastAsia="Arial" w:hAnsi="Arial" w:cs="Arial"/>
                <w:color w:val="000000"/>
                <w:sz w:val="20"/>
                <w:szCs w:val="20"/>
              </w:rPr>
            </w:pPr>
            <w:r w:rsidRPr="00D40FCA">
              <w:rPr>
                <w:rFonts w:ascii="Arial" w:eastAsia="Arial" w:hAnsi="Arial" w:cs="Arial"/>
                <w:sz w:val="20"/>
                <w:szCs w:val="20"/>
              </w:rPr>
              <w:t>Ensure the curriculum is broad, balanced and provides rich opportunities to broaden horizons for children.</w:t>
            </w:r>
          </w:p>
        </w:tc>
        <w:tc>
          <w:tcPr>
            <w:tcW w:w="2552" w:type="dxa"/>
            <w:vAlign w:val="center"/>
          </w:tcPr>
          <w:p w:rsidR="0016676F" w:rsidRPr="00A65FA3" w:rsidRDefault="0016676F" w:rsidP="0016676F">
            <w:pPr>
              <w:rPr>
                <w:rFonts w:ascii="Arial" w:eastAsia="Arial" w:hAnsi="Arial" w:cs="Arial"/>
                <w:sz w:val="20"/>
                <w:szCs w:val="20"/>
              </w:rPr>
            </w:pPr>
            <w:r>
              <w:rPr>
                <w:rFonts w:ascii="Arial" w:eastAsia="Arial" w:hAnsi="Arial" w:cs="Arial"/>
                <w:sz w:val="20"/>
                <w:szCs w:val="20"/>
              </w:rPr>
              <w:t>Provide funding to ensure that cost is not a barrier to accessing rich and varied experiences in and out of school</w:t>
            </w:r>
          </w:p>
        </w:tc>
        <w:tc>
          <w:tcPr>
            <w:tcW w:w="3260" w:type="dxa"/>
            <w:vAlign w:val="center"/>
          </w:tcPr>
          <w:p w:rsidR="0016676F" w:rsidRPr="00A65FA3" w:rsidRDefault="0016676F" w:rsidP="0016676F">
            <w:pPr>
              <w:rPr>
                <w:rFonts w:ascii="Arial" w:eastAsia="Arial" w:hAnsi="Arial" w:cs="Arial"/>
                <w:sz w:val="20"/>
                <w:szCs w:val="20"/>
              </w:rPr>
            </w:pPr>
            <w:r>
              <w:rPr>
                <w:rFonts w:ascii="Arial" w:eastAsia="Arial" w:hAnsi="Arial" w:cs="Arial"/>
                <w:sz w:val="20"/>
                <w:szCs w:val="20"/>
              </w:rPr>
              <w:t>Access to an ‘outstanding’ curriculum broadens horizons and develops the whole child.</w:t>
            </w:r>
          </w:p>
        </w:tc>
        <w:tc>
          <w:tcPr>
            <w:tcW w:w="3260" w:type="dxa"/>
            <w:vAlign w:val="center"/>
          </w:tcPr>
          <w:p w:rsidR="0016676F" w:rsidRDefault="0016676F" w:rsidP="0016676F">
            <w:pPr>
              <w:rPr>
                <w:rFonts w:ascii="Arial" w:eastAsia="Arial" w:hAnsi="Arial" w:cs="Arial"/>
                <w:sz w:val="20"/>
                <w:szCs w:val="20"/>
              </w:rPr>
            </w:pPr>
            <w:r>
              <w:rPr>
                <w:rFonts w:ascii="Arial" w:eastAsia="Arial" w:hAnsi="Arial" w:cs="Arial"/>
                <w:sz w:val="20"/>
                <w:szCs w:val="20"/>
              </w:rPr>
              <w:t>Ensure trips and experiences link well to the curriculum</w:t>
            </w:r>
          </w:p>
          <w:p w:rsidR="0016676F" w:rsidRDefault="0016676F" w:rsidP="0016676F">
            <w:pPr>
              <w:rPr>
                <w:rFonts w:ascii="Arial" w:eastAsia="Arial" w:hAnsi="Arial" w:cs="Arial"/>
                <w:sz w:val="20"/>
                <w:szCs w:val="20"/>
              </w:rPr>
            </w:pPr>
            <w:r>
              <w:rPr>
                <w:rFonts w:ascii="Arial" w:eastAsia="Arial" w:hAnsi="Arial" w:cs="Arial"/>
                <w:sz w:val="20"/>
                <w:szCs w:val="20"/>
              </w:rPr>
              <w:t>Seek pupil voice in relation to the curriculum</w:t>
            </w:r>
          </w:p>
          <w:p w:rsidR="0016676F" w:rsidRDefault="0016676F" w:rsidP="0016676F">
            <w:pPr>
              <w:rPr>
                <w:rFonts w:ascii="Arial" w:eastAsia="Arial" w:hAnsi="Arial" w:cs="Arial"/>
                <w:sz w:val="20"/>
                <w:szCs w:val="20"/>
              </w:rPr>
            </w:pPr>
            <w:r>
              <w:rPr>
                <w:rFonts w:ascii="Arial" w:eastAsia="Arial" w:hAnsi="Arial" w:cs="Arial"/>
                <w:sz w:val="20"/>
                <w:szCs w:val="20"/>
              </w:rPr>
              <w:t>In-house /HET monitoring (</w:t>
            </w:r>
            <w:proofErr w:type="spellStart"/>
            <w:r>
              <w:rPr>
                <w:rFonts w:ascii="Arial" w:eastAsia="Arial" w:hAnsi="Arial" w:cs="Arial"/>
                <w:sz w:val="20"/>
                <w:szCs w:val="20"/>
              </w:rPr>
              <w:t>incl</w:t>
            </w:r>
            <w:proofErr w:type="spellEnd"/>
            <w:r>
              <w:rPr>
                <w:rFonts w:ascii="Arial" w:eastAsia="Arial" w:hAnsi="Arial" w:cs="Arial"/>
                <w:sz w:val="20"/>
                <w:szCs w:val="20"/>
              </w:rPr>
              <w:t xml:space="preserve"> Reviews) to assess curriculum provision</w:t>
            </w:r>
          </w:p>
        </w:tc>
        <w:tc>
          <w:tcPr>
            <w:tcW w:w="1276" w:type="dxa"/>
            <w:vAlign w:val="center"/>
          </w:tcPr>
          <w:p w:rsidR="0016676F" w:rsidRPr="00A65FA3" w:rsidRDefault="00D660A4" w:rsidP="0016676F">
            <w:pPr>
              <w:jc w:val="center"/>
              <w:rPr>
                <w:rFonts w:ascii="Arial" w:hAnsi="Arial" w:cs="Arial"/>
                <w:sz w:val="20"/>
                <w:szCs w:val="20"/>
              </w:rPr>
            </w:pPr>
            <w:r>
              <w:rPr>
                <w:rFonts w:ascii="Arial" w:hAnsi="Arial" w:cs="Arial"/>
                <w:sz w:val="20"/>
                <w:szCs w:val="20"/>
              </w:rPr>
              <w:t>JM/LL</w:t>
            </w:r>
          </w:p>
        </w:tc>
        <w:tc>
          <w:tcPr>
            <w:tcW w:w="3151" w:type="dxa"/>
            <w:vAlign w:val="center"/>
          </w:tcPr>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Ongoing learning walks</w:t>
            </w:r>
          </w:p>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Monitoring of books at least half termly</w:t>
            </w:r>
          </w:p>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Observations/ SL reports termly as appropriate</w:t>
            </w:r>
          </w:p>
        </w:tc>
      </w:tr>
      <w:tr w:rsidR="0016676F" w:rsidTr="001F456E">
        <w:trPr>
          <w:trHeight w:val="70"/>
          <w:jc w:val="center"/>
        </w:trPr>
        <w:tc>
          <w:tcPr>
            <w:tcW w:w="2071" w:type="dxa"/>
            <w:vMerge/>
            <w:vAlign w:val="center"/>
          </w:tcPr>
          <w:p w:rsidR="0016676F" w:rsidRPr="00D40FCA" w:rsidRDefault="0016676F" w:rsidP="0016676F">
            <w:pPr>
              <w:widowControl w:val="0"/>
              <w:pBdr>
                <w:top w:val="nil"/>
                <w:left w:val="nil"/>
                <w:bottom w:val="nil"/>
                <w:right w:val="nil"/>
                <w:between w:val="nil"/>
              </w:pBdr>
              <w:jc w:val="center"/>
              <w:rPr>
                <w:rFonts w:ascii="Arial" w:eastAsia="Arial" w:hAnsi="Arial" w:cs="Arial"/>
                <w:sz w:val="20"/>
                <w:szCs w:val="20"/>
              </w:rPr>
            </w:pPr>
          </w:p>
        </w:tc>
        <w:tc>
          <w:tcPr>
            <w:tcW w:w="2552" w:type="dxa"/>
            <w:vAlign w:val="center"/>
          </w:tcPr>
          <w:p w:rsidR="0016676F" w:rsidRDefault="0016676F" w:rsidP="0016676F">
            <w:pPr>
              <w:rPr>
                <w:rFonts w:ascii="Arial" w:eastAsia="Arial" w:hAnsi="Arial" w:cs="Arial"/>
                <w:sz w:val="20"/>
                <w:szCs w:val="20"/>
              </w:rPr>
            </w:pPr>
            <w:r>
              <w:rPr>
                <w:rFonts w:ascii="Arial" w:eastAsia="Arial" w:hAnsi="Arial" w:cs="Arial"/>
                <w:sz w:val="20"/>
                <w:szCs w:val="20"/>
              </w:rPr>
              <w:t>Teacher CPD via HET to further develop the curriculum in line with the new Ofsted framework</w:t>
            </w:r>
          </w:p>
        </w:tc>
        <w:tc>
          <w:tcPr>
            <w:tcW w:w="3260" w:type="dxa"/>
            <w:vAlign w:val="center"/>
          </w:tcPr>
          <w:p w:rsidR="0016676F" w:rsidRDefault="0016676F" w:rsidP="0016676F">
            <w:pPr>
              <w:rPr>
                <w:rFonts w:ascii="Arial" w:eastAsia="Arial" w:hAnsi="Arial" w:cs="Arial"/>
                <w:sz w:val="20"/>
                <w:szCs w:val="20"/>
              </w:rPr>
            </w:pPr>
            <w:r>
              <w:rPr>
                <w:rFonts w:ascii="Arial" w:eastAsia="Arial" w:hAnsi="Arial" w:cs="Arial"/>
                <w:sz w:val="20"/>
                <w:szCs w:val="20"/>
              </w:rPr>
              <w:t xml:space="preserve">Where a curriculum is broad and balanced, children make </w:t>
            </w:r>
            <w:r w:rsidRPr="00A65FA3">
              <w:rPr>
                <w:rFonts w:ascii="Arial" w:eastAsia="Arial" w:hAnsi="Arial" w:cs="Arial"/>
                <w:sz w:val="20"/>
                <w:szCs w:val="20"/>
              </w:rPr>
              <w:t xml:space="preserve"> progress</w:t>
            </w:r>
            <w:r>
              <w:rPr>
                <w:rFonts w:ascii="Arial" w:eastAsia="Arial" w:hAnsi="Arial" w:cs="Arial"/>
                <w:sz w:val="20"/>
                <w:szCs w:val="20"/>
              </w:rPr>
              <w:t xml:space="preserve"> through knowing more and remembering more</w:t>
            </w:r>
            <w:r w:rsidRPr="00A65FA3">
              <w:rPr>
                <w:rFonts w:ascii="Arial" w:eastAsia="Arial" w:hAnsi="Arial" w:cs="Arial"/>
                <w:sz w:val="20"/>
                <w:szCs w:val="20"/>
              </w:rPr>
              <w:t xml:space="preserve"> (</w:t>
            </w:r>
            <w:r>
              <w:rPr>
                <w:rFonts w:ascii="Arial" w:eastAsia="Arial" w:hAnsi="Arial" w:cs="Arial"/>
                <w:sz w:val="20"/>
                <w:szCs w:val="20"/>
              </w:rPr>
              <w:t>Ofsted pilot summary findings</w:t>
            </w:r>
            <w:r w:rsidRPr="00A65FA3">
              <w:rPr>
                <w:rFonts w:ascii="Arial" w:eastAsia="Arial" w:hAnsi="Arial" w:cs="Arial"/>
                <w:sz w:val="20"/>
                <w:szCs w:val="20"/>
              </w:rPr>
              <w:t>)</w:t>
            </w:r>
          </w:p>
        </w:tc>
        <w:tc>
          <w:tcPr>
            <w:tcW w:w="3260" w:type="dxa"/>
            <w:vAlign w:val="center"/>
          </w:tcPr>
          <w:p w:rsidR="0016676F" w:rsidRDefault="0016676F" w:rsidP="0016676F">
            <w:pPr>
              <w:rPr>
                <w:rFonts w:ascii="Arial" w:eastAsia="Arial" w:hAnsi="Arial" w:cs="Arial"/>
                <w:sz w:val="20"/>
                <w:szCs w:val="20"/>
              </w:rPr>
            </w:pPr>
            <w:r>
              <w:rPr>
                <w:rFonts w:ascii="Arial" w:eastAsia="Arial" w:hAnsi="Arial" w:cs="Arial"/>
                <w:sz w:val="20"/>
                <w:szCs w:val="20"/>
              </w:rPr>
              <w:t>Subject ‘deep dives’ as part of HET support and challenge framework</w:t>
            </w:r>
          </w:p>
        </w:tc>
        <w:tc>
          <w:tcPr>
            <w:tcW w:w="1276" w:type="dxa"/>
            <w:vAlign w:val="center"/>
          </w:tcPr>
          <w:p w:rsidR="0016676F" w:rsidRDefault="00D660A4" w:rsidP="0016676F">
            <w:pPr>
              <w:jc w:val="center"/>
              <w:rPr>
                <w:rFonts w:ascii="Arial" w:hAnsi="Arial" w:cs="Arial"/>
                <w:sz w:val="20"/>
                <w:szCs w:val="20"/>
              </w:rPr>
            </w:pPr>
            <w:r>
              <w:rPr>
                <w:rFonts w:ascii="Arial" w:hAnsi="Arial" w:cs="Arial"/>
                <w:sz w:val="20"/>
                <w:szCs w:val="20"/>
              </w:rPr>
              <w:t>JM/LL</w:t>
            </w:r>
          </w:p>
        </w:tc>
        <w:tc>
          <w:tcPr>
            <w:tcW w:w="3151" w:type="dxa"/>
            <w:vAlign w:val="center"/>
          </w:tcPr>
          <w:p w:rsidR="0016676F" w:rsidRPr="00A65FA3" w:rsidRDefault="0016676F" w:rsidP="0016676F">
            <w:pPr>
              <w:rPr>
                <w:rFonts w:ascii="Arial" w:hAnsi="Arial" w:cs="Arial"/>
                <w:sz w:val="20"/>
                <w:szCs w:val="20"/>
              </w:rPr>
            </w:pPr>
            <w:r w:rsidRPr="00A65FA3">
              <w:rPr>
                <w:rFonts w:ascii="Arial" w:hAnsi="Arial" w:cs="Arial"/>
                <w:sz w:val="20"/>
                <w:szCs w:val="20"/>
              </w:rPr>
              <w:t>Termly teaching reviews</w:t>
            </w:r>
          </w:p>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HET reviews</w:t>
            </w:r>
          </w:p>
          <w:p w:rsidR="0016676F" w:rsidRDefault="0016676F" w:rsidP="0016676F">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Teacher TRGs</w:t>
            </w:r>
          </w:p>
        </w:tc>
      </w:tr>
      <w:tr w:rsidR="0016676F" w:rsidTr="004855CE">
        <w:trPr>
          <w:trHeight w:val="328"/>
          <w:jc w:val="center"/>
        </w:trPr>
        <w:tc>
          <w:tcPr>
            <w:tcW w:w="15570" w:type="dxa"/>
            <w:gridSpan w:val="6"/>
            <w:shd w:val="clear" w:color="auto" w:fill="BFBFBF" w:themeFill="background1" w:themeFillShade="BF"/>
            <w:vAlign w:val="center"/>
          </w:tcPr>
          <w:p w:rsidR="0016676F" w:rsidRPr="001668E9" w:rsidRDefault="0016676F" w:rsidP="0016676F">
            <w:pPr>
              <w:pBdr>
                <w:top w:val="nil"/>
                <w:left w:val="nil"/>
                <w:bottom w:val="nil"/>
                <w:right w:val="nil"/>
                <w:between w:val="nil"/>
              </w:pBdr>
              <w:shd w:val="clear" w:color="auto" w:fill="BFBFBF" w:themeFill="background1" w:themeFillShade="BF"/>
              <w:contextualSpacing/>
              <w:rPr>
                <w:rFonts w:ascii="Arial" w:hAnsi="Arial" w:cs="Arial"/>
                <w:color w:val="000000"/>
                <w:sz w:val="20"/>
                <w:szCs w:val="20"/>
              </w:rPr>
            </w:pPr>
            <w:r>
              <w:rPr>
                <w:rFonts w:ascii="Arial" w:eastAsia="Arial" w:hAnsi="Arial" w:cs="Arial"/>
                <w:b/>
                <w:sz w:val="20"/>
                <w:szCs w:val="20"/>
              </w:rPr>
              <w:t>Total budgeted cost: £</w:t>
            </w:r>
            <w:r w:rsidR="00D660A4">
              <w:rPr>
                <w:rFonts w:ascii="Arial" w:eastAsia="Arial" w:hAnsi="Arial" w:cs="Arial"/>
                <w:b/>
                <w:sz w:val="20"/>
                <w:szCs w:val="20"/>
              </w:rPr>
              <w:t>15000</w:t>
            </w:r>
            <w:r>
              <w:rPr>
                <w:rFonts w:ascii="Arial" w:eastAsia="Arial" w:hAnsi="Arial" w:cs="Arial"/>
                <w:b/>
                <w:sz w:val="20"/>
                <w:szCs w:val="20"/>
              </w:rPr>
              <w:t xml:space="preserve"> (this includes minimu</w:t>
            </w:r>
            <w:r w:rsidR="00D660A4">
              <w:rPr>
                <w:rFonts w:ascii="Arial" w:eastAsia="Arial" w:hAnsi="Arial" w:cs="Arial"/>
                <w:b/>
                <w:sz w:val="20"/>
                <w:szCs w:val="20"/>
              </w:rPr>
              <w:t>m 50% towards all visits</w:t>
            </w:r>
            <w:r>
              <w:rPr>
                <w:rFonts w:ascii="Arial" w:eastAsia="Arial" w:hAnsi="Arial" w:cs="Arial"/>
                <w:b/>
                <w:sz w:val="20"/>
                <w:szCs w:val="20"/>
              </w:rPr>
              <w:t>, top up fund</w:t>
            </w:r>
            <w:r w:rsidR="00D660A4">
              <w:rPr>
                <w:rFonts w:ascii="Arial" w:eastAsia="Arial" w:hAnsi="Arial" w:cs="Arial"/>
                <w:b/>
                <w:sz w:val="20"/>
                <w:szCs w:val="20"/>
              </w:rPr>
              <w:t xml:space="preserve">ing for Y6 </w:t>
            </w:r>
            <w:proofErr w:type="gramStart"/>
            <w:r w:rsidR="00D660A4">
              <w:rPr>
                <w:rFonts w:ascii="Arial" w:eastAsia="Arial" w:hAnsi="Arial" w:cs="Arial"/>
                <w:b/>
                <w:sz w:val="20"/>
                <w:szCs w:val="20"/>
              </w:rPr>
              <w:t xml:space="preserve">residential </w:t>
            </w:r>
            <w:r>
              <w:rPr>
                <w:rFonts w:ascii="Arial" w:eastAsia="Arial" w:hAnsi="Arial" w:cs="Arial"/>
                <w:b/>
                <w:sz w:val="20"/>
                <w:szCs w:val="20"/>
              </w:rPr>
              <w:t xml:space="preserve"> and</w:t>
            </w:r>
            <w:proofErr w:type="gramEnd"/>
            <w:r>
              <w:rPr>
                <w:rFonts w:ascii="Arial" w:eastAsia="Arial" w:hAnsi="Arial" w:cs="Arial"/>
                <w:b/>
                <w:sz w:val="20"/>
                <w:szCs w:val="20"/>
              </w:rPr>
              <w:t xml:space="preserve"> 100% cost o</w:t>
            </w:r>
            <w:r w:rsidR="00D660A4">
              <w:rPr>
                <w:rFonts w:ascii="Arial" w:eastAsia="Arial" w:hAnsi="Arial" w:cs="Arial"/>
                <w:b/>
                <w:sz w:val="20"/>
                <w:szCs w:val="20"/>
              </w:rPr>
              <w:t>f in-school experiences.</w:t>
            </w:r>
          </w:p>
        </w:tc>
      </w:tr>
    </w:tbl>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D660A4" w:rsidRDefault="00D660A4" w:rsidP="001668E9">
      <w:pPr>
        <w:spacing w:after="0" w:line="240" w:lineRule="auto"/>
        <w:jc w:val="center"/>
        <w:rPr>
          <w:rFonts w:ascii="Arial" w:eastAsia="Arial" w:hAnsi="Arial" w:cs="Arial"/>
          <w:b/>
          <w:sz w:val="20"/>
          <w:szCs w:val="20"/>
        </w:rPr>
      </w:pPr>
    </w:p>
    <w:p w:rsidR="001668E9" w:rsidRDefault="00D660A4" w:rsidP="001668E9">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Christopher Pickering</w:t>
      </w:r>
      <w:r w:rsidR="001668E9">
        <w:rPr>
          <w:rFonts w:ascii="Arial" w:eastAsia="Arial" w:hAnsi="Arial" w:cs="Arial"/>
          <w:b/>
          <w:sz w:val="20"/>
          <w:szCs w:val="20"/>
        </w:rPr>
        <w:t xml:space="preserve"> Primary School</w:t>
      </w:r>
      <w:r w:rsidR="001668E9">
        <w:rPr>
          <w:rFonts w:ascii="Arial" w:eastAsia="Arial" w:hAnsi="Arial" w:cs="Arial"/>
          <w:b/>
          <w:sz w:val="20"/>
          <w:szCs w:val="20"/>
        </w:rPr>
        <w:br/>
        <w:t>Pupil Premium Strategy</w:t>
      </w:r>
    </w:p>
    <w:p w:rsidR="001668E9" w:rsidRDefault="001F456E" w:rsidP="001668E9">
      <w:pPr>
        <w:spacing w:after="0" w:line="240" w:lineRule="auto"/>
        <w:jc w:val="center"/>
        <w:rPr>
          <w:rFonts w:ascii="Arial" w:eastAsia="Arial" w:hAnsi="Arial" w:cs="Arial"/>
          <w:b/>
          <w:sz w:val="20"/>
          <w:szCs w:val="20"/>
        </w:rPr>
      </w:pPr>
      <w:r>
        <w:rPr>
          <w:rFonts w:ascii="Arial" w:eastAsia="Arial" w:hAnsi="Arial" w:cs="Arial"/>
          <w:b/>
          <w:sz w:val="20"/>
          <w:szCs w:val="20"/>
        </w:rPr>
        <w:t>2019-2020</w:t>
      </w:r>
    </w:p>
    <w:p w:rsidR="004D71A0" w:rsidRDefault="004D71A0"/>
    <w:tbl>
      <w:tblPr>
        <w:tblStyle w:val="a3"/>
        <w:tblW w:w="1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552"/>
        <w:gridCol w:w="3260"/>
        <w:gridCol w:w="3260"/>
        <w:gridCol w:w="1276"/>
        <w:gridCol w:w="3151"/>
      </w:tblGrid>
      <w:tr w:rsidR="001668E9" w:rsidTr="00954764">
        <w:trPr>
          <w:trHeight w:val="328"/>
          <w:jc w:val="center"/>
        </w:trPr>
        <w:tc>
          <w:tcPr>
            <w:tcW w:w="2071"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Desired outcome</w:t>
            </w:r>
          </w:p>
        </w:tc>
        <w:tc>
          <w:tcPr>
            <w:tcW w:w="2552"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Chosen action/approach</w:t>
            </w:r>
          </w:p>
        </w:tc>
        <w:tc>
          <w:tcPr>
            <w:tcW w:w="3260"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What is the evidence &amp; rationale for this choice?</w:t>
            </w:r>
          </w:p>
        </w:tc>
        <w:tc>
          <w:tcPr>
            <w:tcW w:w="3260"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How will you ensure it is implemented well?</w:t>
            </w:r>
          </w:p>
        </w:tc>
        <w:tc>
          <w:tcPr>
            <w:tcW w:w="1276"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Staff Lead</w:t>
            </w:r>
          </w:p>
        </w:tc>
        <w:tc>
          <w:tcPr>
            <w:tcW w:w="3151" w:type="dxa"/>
            <w:shd w:val="clear" w:color="auto" w:fill="00CC99"/>
            <w:vAlign w:val="center"/>
          </w:tcPr>
          <w:p w:rsidR="001668E9" w:rsidRDefault="001668E9" w:rsidP="001668E9">
            <w:pPr>
              <w:jc w:val="center"/>
              <w:rPr>
                <w:rFonts w:ascii="Arial" w:eastAsia="Arial" w:hAnsi="Arial" w:cs="Arial"/>
                <w:b/>
                <w:sz w:val="20"/>
                <w:szCs w:val="20"/>
              </w:rPr>
            </w:pPr>
            <w:r>
              <w:rPr>
                <w:rFonts w:ascii="Arial" w:eastAsia="Arial" w:hAnsi="Arial" w:cs="Arial"/>
                <w:b/>
                <w:sz w:val="20"/>
                <w:szCs w:val="20"/>
              </w:rPr>
              <w:t>When will you review implementation?</w:t>
            </w:r>
          </w:p>
        </w:tc>
      </w:tr>
    </w:tbl>
    <w:tbl>
      <w:tblPr>
        <w:tblW w:w="1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552"/>
        <w:gridCol w:w="3260"/>
        <w:gridCol w:w="3260"/>
        <w:gridCol w:w="1276"/>
        <w:gridCol w:w="3151"/>
      </w:tblGrid>
      <w:tr w:rsidR="0016676F" w:rsidTr="005E1E27">
        <w:trPr>
          <w:trHeight w:val="328"/>
          <w:jc w:val="center"/>
        </w:trPr>
        <w:tc>
          <w:tcPr>
            <w:tcW w:w="2071" w:type="dxa"/>
            <w:vMerge w:val="restart"/>
            <w:vAlign w:val="center"/>
          </w:tcPr>
          <w:p w:rsidR="0016676F" w:rsidRPr="00D40FCA" w:rsidRDefault="0016676F" w:rsidP="005E1E27">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(E</w:t>
            </w:r>
            <w:r w:rsidRPr="00D40FCA">
              <w:rPr>
                <w:rFonts w:ascii="Arial" w:eastAsia="Arial" w:hAnsi="Arial" w:cs="Arial"/>
                <w:sz w:val="20"/>
                <w:szCs w:val="20"/>
              </w:rPr>
              <w:t>)</w:t>
            </w:r>
          </w:p>
          <w:p w:rsidR="0016676F" w:rsidRPr="00A65FA3" w:rsidRDefault="00D660A4" w:rsidP="005E1E27">
            <w:pPr>
              <w:widowControl w:val="0"/>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sz w:val="20"/>
                <w:szCs w:val="20"/>
              </w:rPr>
              <w:t>Maintain</w:t>
            </w:r>
            <w:r w:rsidR="0016676F" w:rsidRPr="00D40FCA">
              <w:rPr>
                <w:rFonts w:ascii="Arial" w:eastAsia="Arial" w:hAnsi="Arial" w:cs="Arial"/>
                <w:sz w:val="20"/>
                <w:szCs w:val="20"/>
              </w:rPr>
              <w:t xml:space="preserve"> overall attendance and</w:t>
            </w:r>
            <w:r>
              <w:rPr>
                <w:rFonts w:ascii="Arial" w:eastAsia="Arial" w:hAnsi="Arial" w:cs="Arial"/>
                <w:sz w:val="20"/>
                <w:szCs w:val="20"/>
              </w:rPr>
              <w:t xml:space="preserve"> continue to </w:t>
            </w:r>
            <w:r w:rsidR="0016676F" w:rsidRPr="00D40FCA">
              <w:rPr>
                <w:rFonts w:ascii="Arial" w:eastAsia="Arial" w:hAnsi="Arial" w:cs="Arial"/>
                <w:sz w:val="20"/>
                <w:szCs w:val="20"/>
              </w:rPr>
              <w:t>reduce persistent absence.</w:t>
            </w:r>
          </w:p>
        </w:tc>
        <w:tc>
          <w:tcPr>
            <w:tcW w:w="2552"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F</w:t>
            </w:r>
            <w:r w:rsidR="00D660A4">
              <w:rPr>
                <w:rFonts w:ascii="Arial" w:eastAsia="Arial" w:hAnsi="Arial" w:cs="Arial"/>
                <w:sz w:val="20"/>
                <w:szCs w:val="20"/>
              </w:rPr>
              <w:t>ull time attendance officer and full time</w:t>
            </w:r>
            <w:r>
              <w:rPr>
                <w:rFonts w:ascii="Arial" w:eastAsia="Arial" w:hAnsi="Arial" w:cs="Arial"/>
                <w:sz w:val="20"/>
                <w:szCs w:val="20"/>
              </w:rPr>
              <w:t xml:space="preserve"> deputy safeguarding officer, work within EWB team to support and work with targeted pupils and vulnerable families.</w:t>
            </w:r>
          </w:p>
          <w:p w:rsidR="0016676F" w:rsidRPr="00A65FA3" w:rsidRDefault="00D660A4" w:rsidP="00D660A4">
            <w:pPr>
              <w:rPr>
                <w:rFonts w:ascii="Arial" w:eastAsia="Arial" w:hAnsi="Arial" w:cs="Arial"/>
                <w:sz w:val="20"/>
                <w:szCs w:val="20"/>
              </w:rPr>
            </w:pPr>
            <w:r>
              <w:rPr>
                <w:rFonts w:ascii="Arial" w:eastAsia="Arial" w:hAnsi="Arial" w:cs="Arial"/>
                <w:sz w:val="20"/>
                <w:szCs w:val="20"/>
              </w:rPr>
              <w:t>(CI/ DG)</w:t>
            </w:r>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Dedicated members of staff working with PA and poor attenders will improve home-school relationships and enable personalised support and targeted challenge for specific families.</w:t>
            </w:r>
          </w:p>
          <w:p w:rsidR="0016676F" w:rsidRPr="00A65FA3" w:rsidRDefault="0016676F" w:rsidP="005E1E27">
            <w:pPr>
              <w:rPr>
                <w:rFonts w:ascii="Arial" w:eastAsia="Arial" w:hAnsi="Arial" w:cs="Arial"/>
                <w:sz w:val="20"/>
                <w:szCs w:val="20"/>
              </w:rPr>
            </w:pPr>
            <w:r>
              <w:rPr>
                <w:rFonts w:ascii="Arial" w:eastAsia="Arial" w:hAnsi="Arial" w:cs="Arial"/>
                <w:sz w:val="20"/>
                <w:szCs w:val="20"/>
              </w:rPr>
              <w:t>A ‘link’ within EWB team to CP / wider safeguarding concerns will ensure a joined up approach to tackling poor attendance and PA.</w:t>
            </w:r>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Daily attendance support for all families</w:t>
            </w:r>
          </w:p>
          <w:p w:rsidR="0016676F" w:rsidRDefault="0016676F" w:rsidP="005E1E27">
            <w:pPr>
              <w:rPr>
                <w:rFonts w:ascii="Arial" w:eastAsia="Arial" w:hAnsi="Arial" w:cs="Arial"/>
                <w:sz w:val="20"/>
                <w:szCs w:val="20"/>
              </w:rPr>
            </w:pPr>
            <w:r>
              <w:rPr>
                <w:rFonts w:ascii="Arial" w:eastAsia="Arial" w:hAnsi="Arial" w:cs="Arial"/>
                <w:sz w:val="20"/>
                <w:szCs w:val="20"/>
              </w:rPr>
              <w:t>Weekly attendance monitoring</w:t>
            </w:r>
          </w:p>
          <w:p w:rsidR="0016676F" w:rsidRDefault="0016676F" w:rsidP="005E1E27">
            <w:pPr>
              <w:rPr>
                <w:rFonts w:ascii="Arial" w:eastAsia="Arial" w:hAnsi="Arial" w:cs="Arial"/>
                <w:sz w:val="20"/>
                <w:szCs w:val="20"/>
              </w:rPr>
            </w:pPr>
            <w:r>
              <w:rPr>
                <w:rFonts w:ascii="Arial" w:eastAsia="Arial" w:hAnsi="Arial" w:cs="Arial"/>
                <w:sz w:val="20"/>
                <w:szCs w:val="20"/>
              </w:rPr>
              <w:t>Monthly ‘whole team’ attendance tracking meetings</w:t>
            </w:r>
          </w:p>
          <w:p w:rsidR="0016676F" w:rsidRDefault="0016676F" w:rsidP="005E1E27">
            <w:pPr>
              <w:rPr>
                <w:rFonts w:ascii="Arial" w:eastAsia="Arial" w:hAnsi="Arial" w:cs="Arial"/>
                <w:sz w:val="20"/>
                <w:szCs w:val="20"/>
              </w:rPr>
            </w:pPr>
            <w:r>
              <w:rPr>
                <w:rFonts w:ascii="Arial" w:eastAsia="Arial" w:hAnsi="Arial" w:cs="Arial"/>
                <w:sz w:val="20"/>
                <w:szCs w:val="20"/>
              </w:rPr>
              <w:t>Link to whole school attendance incentives</w:t>
            </w:r>
          </w:p>
        </w:tc>
        <w:tc>
          <w:tcPr>
            <w:tcW w:w="1276" w:type="dxa"/>
            <w:vAlign w:val="center"/>
          </w:tcPr>
          <w:p w:rsidR="0016676F" w:rsidRPr="00A65FA3" w:rsidRDefault="00D26FD3" w:rsidP="005E1E27">
            <w:pPr>
              <w:jc w:val="center"/>
              <w:rPr>
                <w:rFonts w:ascii="Arial" w:hAnsi="Arial" w:cs="Arial"/>
                <w:sz w:val="20"/>
                <w:szCs w:val="20"/>
              </w:rPr>
            </w:pPr>
            <w:r>
              <w:rPr>
                <w:rFonts w:ascii="Arial" w:hAnsi="Arial" w:cs="Arial"/>
                <w:sz w:val="20"/>
                <w:szCs w:val="20"/>
              </w:rPr>
              <w:t>LL/JM</w:t>
            </w:r>
          </w:p>
        </w:tc>
        <w:tc>
          <w:tcPr>
            <w:tcW w:w="3151" w:type="dxa"/>
            <w:vMerge w:val="restart"/>
            <w:vAlign w:val="center"/>
          </w:tcPr>
          <w:p w:rsidR="0016676F" w:rsidRDefault="0016676F" w:rsidP="005E1E27">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Weekly class attendance reviews</w:t>
            </w:r>
          </w:p>
          <w:p w:rsidR="0016676F" w:rsidRDefault="0016676F" w:rsidP="005E1E27">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Weekly attendance (and behaviour) assemblies</w:t>
            </w:r>
          </w:p>
          <w:p w:rsidR="0016676F" w:rsidRDefault="0016676F" w:rsidP="005E1E27">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Regular attendance meetings with parents including action plans as needed.</w:t>
            </w:r>
          </w:p>
          <w:p w:rsidR="0016676F" w:rsidRDefault="0016676F" w:rsidP="005E1E27">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Termly attendance analysis including close review of vulnerable groups.</w:t>
            </w:r>
          </w:p>
          <w:p w:rsidR="0016676F" w:rsidRDefault="0016676F" w:rsidP="005E1E27">
            <w:pPr>
              <w:pBdr>
                <w:top w:val="nil"/>
                <w:left w:val="nil"/>
                <w:bottom w:val="nil"/>
                <w:right w:val="nil"/>
                <w:between w:val="nil"/>
              </w:pBdr>
              <w:contextualSpacing/>
              <w:rPr>
                <w:rFonts w:ascii="Arial" w:hAnsi="Arial" w:cs="Arial"/>
                <w:color w:val="000000"/>
                <w:sz w:val="20"/>
                <w:szCs w:val="20"/>
              </w:rPr>
            </w:pPr>
            <w:r>
              <w:rPr>
                <w:rFonts w:ascii="Arial" w:hAnsi="Arial" w:cs="Arial"/>
                <w:color w:val="000000"/>
                <w:sz w:val="20"/>
                <w:szCs w:val="20"/>
              </w:rPr>
              <w:t>Appraisal of EWB team targets</w:t>
            </w:r>
          </w:p>
        </w:tc>
      </w:tr>
      <w:tr w:rsidR="0016676F" w:rsidTr="005E1E27">
        <w:trPr>
          <w:trHeight w:val="328"/>
          <w:jc w:val="center"/>
        </w:trPr>
        <w:tc>
          <w:tcPr>
            <w:tcW w:w="2071" w:type="dxa"/>
            <w:vMerge/>
            <w:vAlign w:val="center"/>
          </w:tcPr>
          <w:p w:rsidR="0016676F" w:rsidRPr="00D40FCA" w:rsidRDefault="0016676F" w:rsidP="005E1E27">
            <w:pPr>
              <w:widowControl w:val="0"/>
              <w:pBdr>
                <w:top w:val="nil"/>
                <w:left w:val="nil"/>
                <w:bottom w:val="nil"/>
                <w:right w:val="nil"/>
                <w:between w:val="nil"/>
              </w:pBdr>
              <w:jc w:val="center"/>
              <w:rPr>
                <w:rFonts w:ascii="Arial" w:eastAsia="Arial" w:hAnsi="Arial" w:cs="Arial"/>
                <w:sz w:val="20"/>
                <w:szCs w:val="20"/>
              </w:rPr>
            </w:pPr>
          </w:p>
        </w:tc>
        <w:tc>
          <w:tcPr>
            <w:tcW w:w="2552"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Free breakfast club for all disadvantaged pupils.</w:t>
            </w:r>
          </w:p>
          <w:p w:rsidR="0016676F" w:rsidRDefault="0016676F" w:rsidP="005E1E27">
            <w:pPr>
              <w:rPr>
                <w:rFonts w:ascii="Arial" w:eastAsia="Arial" w:hAnsi="Arial" w:cs="Arial"/>
                <w:sz w:val="20"/>
                <w:szCs w:val="20"/>
              </w:rPr>
            </w:pPr>
          </w:p>
          <w:p w:rsidR="0016676F" w:rsidRDefault="00D660A4" w:rsidP="005E1E27">
            <w:pPr>
              <w:rPr>
                <w:rFonts w:ascii="Arial" w:eastAsia="Arial" w:hAnsi="Arial" w:cs="Arial"/>
                <w:sz w:val="20"/>
                <w:szCs w:val="20"/>
              </w:rPr>
            </w:pPr>
            <w:r>
              <w:rPr>
                <w:rFonts w:ascii="Arial" w:eastAsia="Arial" w:hAnsi="Arial" w:cs="Arial"/>
                <w:sz w:val="20"/>
                <w:szCs w:val="20"/>
              </w:rPr>
              <w:t>(7</w:t>
            </w:r>
            <w:r w:rsidR="0016676F">
              <w:rPr>
                <w:rFonts w:ascii="Arial" w:eastAsia="Arial" w:hAnsi="Arial" w:cs="Arial"/>
                <w:sz w:val="20"/>
                <w:szCs w:val="20"/>
              </w:rPr>
              <w:t xml:space="preserve"> x TAs daily plus food, kitchen staff, resources)</w:t>
            </w:r>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Encourage 100% of pupils to attend breakfast club so they are on time and ready for school each day</w:t>
            </w:r>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 xml:space="preserve">Monthly monitoring of attendance at Breakfast Club </w:t>
            </w:r>
          </w:p>
        </w:tc>
        <w:tc>
          <w:tcPr>
            <w:tcW w:w="1276" w:type="dxa"/>
            <w:vAlign w:val="center"/>
          </w:tcPr>
          <w:p w:rsidR="0016676F" w:rsidRDefault="00D660A4" w:rsidP="005E1E27">
            <w:pPr>
              <w:jc w:val="center"/>
              <w:rPr>
                <w:rFonts w:ascii="Arial" w:hAnsi="Arial" w:cs="Arial"/>
                <w:sz w:val="20"/>
                <w:szCs w:val="20"/>
              </w:rPr>
            </w:pPr>
            <w:r>
              <w:rPr>
                <w:rFonts w:ascii="Arial" w:hAnsi="Arial" w:cs="Arial"/>
                <w:sz w:val="20"/>
                <w:szCs w:val="20"/>
              </w:rPr>
              <w:t>LL/CI</w:t>
            </w:r>
          </w:p>
        </w:tc>
        <w:tc>
          <w:tcPr>
            <w:tcW w:w="3151" w:type="dxa"/>
            <w:vMerge/>
            <w:vAlign w:val="center"/>
          </w:tcPr>
          <w:p w:rsidR="0016676F" w:rsidRDefault="0016676F" w:rsidP="005E1E27">
            <w:pPr>
              <w:pBdr>
                <w:top w:val="nil"/>
                <w:left w:val="nil"/>
                <w:bottom w:val="nil"/>
                <w:right w:val="nil"/>
                <w:between w:val="nil"/>
              </w:pBdr>
              <w:contextualSpacing/>
              <w:rPr>
                <w:rFonts w:ascii="Arial" w:hAnsi="Arial" w:cs="Arial"/>
                <w:color w:val="000000"/>
                <w:sz w:val="20"/>
                <w:szCs w:val="20"/>
              </w:rPr>
            </w:pPr>
          </w:p>
        </w:tc>
      </w:tr>
      <w:tr w:rsidR="0016676F" w:rsidTr="005E1E27">
        <w:trPr>
          <w:trHeight w:val="328"/>
          <w:jc w:val="center"/>
        </w:trPr>
        <w:tc>
          <w:tcPr>
            <w:tcW w:w="2071" w:type="dxa"/>
            <w:vMerge/>
            <w:vAlign w:val="center"/>
          </w:tcPr>
          <w:p w:rsidR="0016676F" w:rsidRPr="00D40FCA" w:rsidRDefault="0016676F" w:rsidP="005E1E27">
            <w:pPr>
              <w:widowControl w:val="0"/>
              <w:pBdr>
                <w:top w:val="nil"/>
                <w:left w:val="nil"/>
                <w:bottom w:val="nil"/>
                <w:right w:val="nil"/>
                <w:between w:val="nil"/>
              </w:pBdr>
              <w:jc w:val="center"/>
              <w:rPr>
                <w:rFonts w:ascii="Arial" w:eastAsia="Arial" w:hAnsi="Arial" w:cs="Arial"/>
                <w:sz w:val="20"/>
                <w:szCs w:val="20"/>
              </w:rPr>
            </w:pPr>
          </w:p>
        </w:tc>
        <w:tc>
          <w:tcPr>
            <w:tcW w:w="2552"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 xml:space="preserve">Range of attendance incentives implemented </w:t>
            </w:r>
            <w:proofErr w:type="spellStart"/>
            <w:r>
              <w:rPr>
                <w:rFonts w:ascii="Arial" w:eastAsia="Arial" w:hAnsi="Arial" w:cs="Arial"/>
                <w:sz w:val="20"/>
                <w:szCs w:val="20"/>
              </w:rPr>
              <w:t>incl</w:t>
            </w:r>
            <w:proofErr w:type="spellEnd"/>
            <w:r>
              <w:rPr>
                <w:rFonts w:ascii="Arial" w:eastAsia="Arial" w:hAnsi="Arial" w:cs="Arial"/>
                <w:sz w:val="20"/>
                <w:szCs w:val="20"/>
              </w:rPr>
              <w:t xml:space="preserve"> attendance ££ linked to %, 96+% attendance prizes termly plus certificates, most improved attendance awards </w:t>
            </w:r>
            <w:proofErr w:type="spellStart"/>
            <w:r>
              <w:rPr>
                <w:rFonts w:ascii="Arial" w:eastAsia="Arial" w:hAnsi="Arial" w:cs="Arial"/>
                <w:sz w:val="20"/>
                <w:szCs w:val="20"/>
              </w:rPr>
              <w:t>etc</w:t>
            </w:r>
            <w:proofErr w:type="spellEnd"/>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Raise the profile of good attendance and celebrate pupils with improving attendance in school</w:t>
            </w:r>
          </w:p>
        </w:tc>
        <w:tc>
          <w:tcPr>
            <w:tcW w:w="3260" w:type="dxa"/>
            <w:vAlign w:val="center"/>
          </w:tcPr>
          <w:p w:rsidR="0016676F" w:rsidRDefault="0016676F" w:rsidP="005E1E27">
            <w:pPr>
              <w:rPr>
                <w:rFonts w:ascii="Arial" w:eastAsia="Arial" w:hAnsi="Arial" w:cs="Arial"/>
                <w:sz w:val="20"/>
                <w:szCs w:val="20"/>
              </w:rPr>
            </w:pPr>
            <w:r>
              <w:rPr>
                <w:rFonts w:ascii="Arial" w:eastAsia="Arial" w:hAnsi="Arial" w:cs="Arial"/>
                <w:sz w:val="20"/>
                <w:szCs w:val="20"/>
              </w:rPr>
              <w:t>Weekly and monthly attendance tracking</w:t>
            </w:r>
          </w:p>
          <w:p w:rsidR="0016676F" w:rsidRDefault="0016676F" w:rsidP="005E1E27">
            <w:pPr>
              <w:rPr>
                <w:rFonts w:ascii="Arial" w:eastAsia="Arial" w:hAnsi="Arial" w:cs="Arial"/>
                <w:sz w:val="20"/>
                <w:szCs w:val="20"/>
              </w:rPr>
            </w:pPr>
            <w:r>
              <w:rPr>
                <w:rFonts w:ascii="Arial" w:eastAsia="Arial" w:hAnsi="Arial" w:cs="Arial"/>
                <w:sz w:val="20"/>
                <w:szCs w:val="20"/>
              </w:rPr>
              <w:t>Pupil voice and implement actions as a result. Plan/do review cycle.</w:t>
            </w:r>
          </w:p>
        </w:tc>
        <w:tc>
          <w:tcPr>
            <w:tcW w:w="1276" w:type="dxa"/>
            <w:vAlign w:val="center"/>
          </w:tcPr>
          <w:p w:rsidR="0016676F" w:rsidRDefault="00D660A4" w:rsidP="005E1E27">
            <w:pPr>
              <w:jc w:val="center"/>
              <w:rPr>
                <w:rFonts w:ascii="Arial" w:hAnsi="Arial" w:cs="Arial"/>
                <w:sz w:val="20"/>
                <w:szCs w:val="20"/>
              </w:rPr>
            </w:pPr>
            <w:r>
              <w:rPr>
                <w:rFonts w:ascii="Arial" w:hAnsi="Arial" w:cs="Arial"/>
                <w:sz w:val="20"/>
                <w:szCs w:val="20"/>
              </w:rPr>
              <w:t>LL/CI</w:t>
            </w:r>
          </w:p>
        </w:tc>
        <w:tc>
          <w:tcPr>
            <w:tcW w:w="3151" w:type="dxa"/>
            <w:vMerge/>
            <w:vAlign w:val="center"/>
          </w:tcPr>
          <w:p w:rsidR="0016676F" w:rsidRDefault="0016676F" w:rsidP="005E1E27">
            <w:pPr>
              <w:pBdr>
                <w:top w:val="nil"/>
                <w:left w:val="nil"/>
                <w:bottom w:val="nil"/>
                <w:right w:val="nil"/>
                <w:between w:val="nil"/>
              </w:pBdr>
              <w:contextualSpacing/>
              <w:rPr>
                <w:rFonts w:ascii="Arial" w:hAnsi="Arial" w:cs="Arial"/>
                <w:color w:val="000000"/>
                <w:sz w:val="20"/>
                <w:szCs w:val="20"/>
              </w:rPr>
            </w:pPr>
          </w:p>
        </w:tc>
      </w:tr>
      <w:tr w:rsidR="0016676F" w:rsidTr="005E1E27">
        <w:trPr>
          <w:trHeight w:val="328"/>
          <w:jc w:val="center"/>
        </w:trPr>
        <w:tc>
          <w:tcPr>
            <w:tcW w:w="15570" w:type="dxa"/>
            <w:gridSpan w:val="6"/>
            <w:shd w:val="clear" w:color="auto" w:fill="BFBFBF" w:themeFill="background1" w:themeFillShade="BF"/>
            <w:vAlign w:val="center"/>
          </w:tcPr>
          <w:p w:rsidR="0016676F" w:rsidRDefault="008033D2" w:rsidP="0059610C">
            <w:pPr>
              <w:pBdr>
                <w:top w:val="nil"/>
                <w:left w:val="nil"/>
                <w:bottom w:val="nil"/>
                <w:right w:val="nil"/>
                <w:between w:val="nil"/>
              </w:pBdr>
              <w:shd w:val="clear" w:color="auto" w:fill="BFBFBF" w:themeFill="background1" w:themeFillShade="BF"/>
              <w:contextualSpacing/>
              <w:rPr>
                <w:rFonts w:ascii="Arial" w:hAnsi="Arial" w:cs="Arial"/>
                <w:color w:val="000000"/>
                <w:sz w:val="20"/>
                <w:szCs w:val="20"/>
              </w:rPr>
            </w:pPr>
            <w:r>
              <w:rPr>
                <w:rFonts w:ascii="Arial" w:eastAsia="Arial" w:hAnsi="Arial" w:cs="Arial"/>
                <w:b/>
                <w:sz w:val="20"/>
                <w:szCs w:val="20"/>
              </w:rPr>
              <w:t xml:space="preserve">Total budgeted cost: </w:t>
            </w:r>
            <w:r w:rsidRPr="008033D2">
              <w:rPr>
                <w:rFonts w:ascii="Arial" w:eastAsia="Arial" w:hAnsi="Arial" w:cs="Arial"/>
                <w:b/>
                <w:sz w:val="20"/>
                <w:szCs w:val="20"/>
              </w:rPr>
              <w:t xml:space="preserve">£16,800 (Breakfast Club)  </w:t>
            </w:r>
          </w:p>
        </w:tc>
      </w:tr>
      <w:tr w:rsidR="008033D2" w:rsidTr="005E1E27">
        <w:trPr>
          <w:trHeight w:val="328"/>
          <w:jc w:val="center"/>
        </w:trPr>
        <w:tc>
          <w:tcPr>
            <w:tcW w:w="15570" w:type="dxa"/>
            <w:gridSpan w:val="6"/>
            <w:shd w:val="clear" w:color="auto" w:fill="BFBFBF" w:themeFill="background1" w:themeFillShade="BF"/>
            <w:vAlign w:val="center"/>
          </w:tcPr>
          <w:p w:rsidR="008033D2" w:rsidRDefault="008033D2" w:rsidP="005E1E27">
            <w:pPr>
              <w:pBdr>
                <w:top w:val="nil"/>
                <w:left w:val="nil"/>
                <w:bottom w:val="nil"/>
                <w:right w:val="nil"/>
                <w:between w:val="nil"/>
              </w:pBdr>
              <w:shd w:val="clear" w:color="auto" w:fill="BFBFBF" w:themeFill="background1" w:themeFillShade="BF"/>
              <w:contextualSpacing/>
              <w:rPr>
                <w:rFonts w:ascii="Arial" w:eastAsia="Arial" w:hAnsi="Arial" w:cs="Arial"/>
                <w:b/>
                <w:sz w:val="20"/>
                <w:szCs w:val="20"/>
              </w:rPr>
            </w:pPr>
            <w:r>
              <w:rPr>
                <w:rFonts w:ascii="Arial" w:eastAsia="Arial" w:hAnsi="Arial" w:cs="Arial"/>
                <w:b/>
                <w:sz w:val="20"/>
                <w:szCs w:val="20"/>
              </w:rPr>
              <w:t xml:space="preserve">TOTAL: </w:t>
            </w:r>
            <w:r w:rsidR="0059610C">
              <w:rPr>
                <w:rFonts w:ascii="Arial" w:eastAsia="Arial" w:hAnsi="Arial" w:cs="Arial"/>
                <w:b/>
                <w:sz w:val="20"/>
                <w:szCs w:val="20"/>
              </w:rPr>
              <w:t>176,800</w:t>
            </w:r>
            <w:bookmarkStart w:id="1" w:name="_GoBack"/>
            <w:bookmarkEnd w:id="1"/>
          </w:p>
        </w:tc>
      </w:tr>
    </w:tbl>
    <w:p w:rsidR="001668E9" w:rsidRDefault="001668E9">
      <w:pPr>
        <w:rPr>
          <w:rFonts w:ascii="Arial" w:eastAsia="Arial" w:hAnsi="Arial" w:cs="Arial"/>
          <w:b/>
          <w:sz w:val="20"/>
          <w:szCs w:val="20"/>
        </w:rPr>
      </w:pPr>
    </w:p>
    <w:sectPr w:rsidR="001668E9" w:rsidSect="004F0D16">
      <w:footerReference w:type="default" r:id="rId10"/>
      <w:pgSz w:w="16838" w:h="11906" w:orient="landscape" w:code="9"/>
      <w:pgMar w:top="567" w:right="851" w:bottom="567" w:left="851"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434" w:rsidRDefault="00FE1434">
      <w:pPr>
        <w:spacing w:after="0" w:line="240" w:lineRule="auto"/>
      </w:pPr>
      <w:r>
        <w:separator/>
      </w:r>
    </w:p>
  </w:endnote>
  <w:endnote w:type="continuationSeparator" w:id="0">
    <w:p w:rsidR="00FE1434" w:rsidRDefault="00FE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A0" w:rsidRDefault="003C695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9610C">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434" w:rsidRDefault="00FE1434">
      <w:pPr>
        <w:spacing w:after="0" w:line="240" w:lineRule="auto"/>
      </w:pPr>
      <w:r>
        <w:separator/>
      </w:r>
    </w:p>
  </w:footnote>
  <w:footnote w:type="continuationSeparator" w:id="0">
    <w:p w:rsidR="00FE1434" w:rsidRDefault="00FE1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9AA"/>
    <w:multiLevelType w:val="multilevel"/>
    <w:tmpl w:val="9E5836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745FBB"/>
    <w:multiLevelType w:val="multilevel"/>
    <w:tmpl w:val="5BAE9796"/>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EEB4B41"/>
    <w:multiLevelType w:val="multilevel"/>
    <w:tmpl w:val="F306AEB2"/>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FCE66BA"/>
    <w:multiLevelType w:val="hybridMultilevel"/>
    <w:tmpl w:val="5DE45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6941E8"/>
    <w:multiLevelType w:val="hybridMultilevel"/>
    <w:tmpl w:val="7230310C"/>
    <w:lvl w:ilvl="0" w:tplc="9D427E9A">
      <w:start w:val="1"/>
      <w:numFmt w:val="upperLetter"/>
      <w:lvlText w:val="(%1)"/>
      <w:lvlJc w:val="left"/>
      <w:pPr>
        <w:ind w:left="360" w:hanging="360"/>
      </w:pPr>
      <w:rPr>
        <w:rFonts w:eastAsia="Calibri" w:hint="default"/>
        <w:b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241B1C"/>
    <w:multiLevelType w:val="multilevel"/>
    <w:tmpl w:val="55AC0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AA1B67"/>
    <w:multiLevelType w:val="multilevel"/>
    <w:tmpl w:val="58E81CA2"/>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5F8D5F8F"/>
    <w:multiLevelType w:val="multilevel"/>
    <w:tmpl w:val="5C768850"/>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76F317FF"/>
    <w:multiLevelType w:val="multilevel"/>
    <w:tmpl w:val="5936F8D8"/>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779D176D"/>
    <w:multiLevelType w:val="multilevel"/>
    <w:tmpl w:val="3A6C91A6"/>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8AB1818"/>
    <w:multiLevelType w:val="multilevel"/>
    <w:tmpl w:val="4C1ADB4A"/>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7E9C6DA6"/>
    <w:multiLevelType w:val="multilevel"/>
    <w:tmpl w:val="73D6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6"/>
  </w:num>
  <w:num w:numId="4">
    <w:abstractNumId w:val="1"/>
  </w:num>
  <w:num w:numId="5">
    <w:abstractNumId w:val="11"/>
  </w:num>
  <w:num w:numId="6">
    <w:abstractNumId w:val="0"/>
  </w:num>
  <w:num w:numId="7">
    <w:abstractNumId w:val="5"/>
  </w:num>
  <w:num w:numId="8">
    <w:abstractNumId w:val="7"/>
  </w:num>
  <w:num w:numId="9">
    <w:abstractNumId w:val="9"/>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A0"/>
    <w:rsid w:val="00042BB4"/>
    <w:rsid w:val="00064475"/>
    <w:rsid w:val="000E74E0"/>
    <w:rsid w:val="00111AA8"/>
    <w:rsid w:val="0016676F"/>
    <w:rsid w:val="001668E9"/>
    <w:rsid w:val="001F456E"/>
    <w:rsid w:val="002009DC"/>
    <w:rsid w:val="003C6957"/>
    <w:rsid w:val="00436894"/>
    <w:rsid w:val="004855CE"/>
    <w:rsid w:val="00487DF8"/>
    <w:rsid w:val="004A4EB1"/>
    <w:rsid w:val="004D71A0"/>
    <w:rsid w:val="004F0D16"/>
    <w:rsid w:val="004F1531"/>
    <w:rsid w:val="00505C29"/>
    <w:rsid w:val="00567322"/>
    <w:rsid w:val="0059610C"/>
    <w:rsid w:val="00702161"/>
    <w:rsid w:val="007A5C8F"/>
    <w:rsid w:val="007D6564"/>
    <w:rsid w:val="008033D2"/>
    <w:rsid w:val="00814F7B"/>
    <w:rsid w:val="00954764"/>
    <w:rsid w:val="00956920"/>
    <w:rsid w:val="009B5135"/>
    <w:rsid w:val="009F60DE"/>
    <w:rsid w:val="00A65FA3"/>
    <w:rsid w:val="00A945C5"/>
    <w:rsid w:val="00C31BBC"/>
    <w:rsid w:val="00D26FD3"/>
    <w:rsid w:val="00D33DCE"/>
    <w:rsid w:val="00D40FCA"/>
    <w:rsid w:val="00D45604"/>
    <w:rsid w:val="00D608F3"/>
    <w:rsid w:val="00D660A4"/>
    <w:rsid w:val="00E12FA0"/>
    <w:rsid w:val="00F96C9F"/>
    <w:rsid w:val="00FE1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1D12"/>
  <w15:docId w15:val="{CCF90C0D-1217-45AF-8726-5B741D5D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676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42B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4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5C5"/>
    <w:rPr>
      <w:rFonts w:ascii="Segoe UI" w:hAnsi="Segoe UI" w:cs="Segoe UI"/>
      <w:sz w:val="18"/>
      <w:szCs w:val="18"/>
    </w:rPr>
  </w:style>
  <w:style w:type="paragraph" w:styleId="ListParagraph">
    <w:name w:val="List Paragraph"/>
    <w:basedOn w:val="Normal"/>
    <w:uiPriority w:val="34"/>
    <w:qFormat/>
    <w:rsid w:val="00A65FA3"/>
    <w:pPr>
      <w:ind w:left="720"/>
      <w:contextualSpacing/>
    </w:pPr>
  </w:style>
  <w:style w:type="table" w:styleId="TableGrid">
    <w:name w:val="Table Grid"/>
    <w:basedOn w:val="TableNormal"/>
    <w:uiPriority w:val="39"/>
    <w:rsid w:val="0016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0676">
      <w:bodyDiv w:val="1"/>
      <w:marLeft w:val="0"/>
      <w:marRight w:val="0"/>
      <w:marTop w:val="0"/>
      <w:marBottom w:val="0"/>
      <w:divBdr>
        <w:top w:val="none" w:sz="0" w:space="0" w:color="auto"/>
        <w:left w:val="none" w:sz="0" w:space="0" w:color="auto"/>
        <w:bottom w:val="none" w:sz="0" w:space="0" w:color="auto"/>
        <w:right w:val="none" w:sz="0" w:space="0" w:color="auto"/>
      </w:divBdr>
      <w:divsChild>
        <w:div w:id="788012011">
          <w:marLeft w:val="-108"/>
          <w:marRight w:val="0"/>
          <w:marTop w:val="0"/>
          <w:marBottom w:val="0"/>
          <w:divBdr>
            <w:top w:val="none" w:sz="0" w:space="0" w:color="auto"/>
            <w:left w:val="none" w:sz="0" w:space="0" w:color="auto"/>
            <w:bottom w:val="none" w:sz="0" w:space="0" w:color="auto"/>
            <w:right w:val="none" w:sz="0" w:space="0" w:color="auto"/>
          </w:divBdr>
        </w:div>
      </w:divsChild>
    </w:div>
    <w:div w:id="328600045">
      <w:bodyDiv w:val="1"/>
      <w:marLeft w:val="0"/>
      <w:marRight w:val="0"/>
      <w:marTop w:val="0"/>
      <w:marBottom w:val="0"/>
      <w:divBdr>
        <w:top w:val="none" w:sz="0" w:space="0" w:color="auto"/>
        <w:left w:val="none" w:sz="0" w:space="0" w:color="auto"/>
        <w:bottom w:val="none" w:sz="0" w:space="0" w:color="auto"/>
        <w:right w:val="none" w:sz="0" w:space="0" w:color="auto"/>
      </w:divBdr>
      <w:divsChild>
        <w:div w:id="394856005">
          <w:marLeft w:val="-108"/>
          <w:marRight w:val="0"/>
          <w:marTop w:val="0"/>
          <w:marBottom w:val="0"/>
          <w:divBdr>
            <w:top w:val="none" w:sz="0" w:space="0" w:color="auto"/>
            <w:left w:val="none" w:sz="0" w:space="0" w:color="auto"/>
            <w:bottom w:val="none" w:sz="0" w:space="0" w:color="auto"/>
            <w:right w:val="none" w:sz="0" w:space="0" w:color="auto"/>
          </w:divBdr>
        </w:div>
      </w:divsChild>
    </w:div>
    <w:div w:id="490944716">
      <w:bodyDiv w:val="1"/>
      <w:marLeft w:val="0"/>
      <w:marRight w:val="0"/>
      <w:marTop w:val="0"/>
      <w:marBottom w:val="0"/>
      <w:divBdr>
        <w:top w:val="none" w:sz="0" w:space="0" w:color="auto"/>
        <w:left w:val="none" w:sz="0" w:space="0" w:color="auto"/>
        <w:bottom w:val="none" w:sz="0" w:space="0" w:color="auto"/>
        <w:right w:val="none" w:sz="0" w:space="0" w:color="auto"/>
      </w:divBdr>
    </w:div>
    <w:div w:id="184103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EA97-3A00-41E2-939E-DF8ACA71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703903D4</Template>
  <TotalTime>58</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KirstenBradley</dc:creator>
  <cp:lastModifiedBy>Jmarson1</cp:lastModifiedBy>
  <cp:revision>6</cp:revision>
  <cp:lastPrinted>2018-10-02T07:19:00Z</cp:lastPrinted>
  <dcterms:created xsi:type="dcterms:W3CDTF">2019-09-12T10:55:00Z</dcterms:created>
  <dcterms:modified xsi:type="dcterms:W3CDTF">2019-09-13T09:50:00Z</dcterms:modified>
</cp:coreProperties>
</file>