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1E0A" w14:textId="77777777" w:rsidR="004469DC" w:rsidRPr="00740F28" w:rsidRDefault="004469DC">
      <w:pPr>
        <w:rPr>
          <w:rFonts w:ascii="Arial" w:hAnsi="Arial" w:cs="Arial"/>
          <w:b/>
          <w:lang w:val="en"/>
        </w:rPr>
      </w:pPr>
      <w:r w:rsidRPr="00740F28">
        <w:rPr>
          <w:rFonts w:ascii="Arial" w:hAnsi="Arial" w:cs="Arial"/>
          <w:b/>
          <w:lang w:val="en"/>
        </w:rPr>
        <w:t xml:space="preserve">International transfers of personal information </w:t>
      </w:r>
    </w:p>
    <w:p w14:paraId="1DAD53EE" w14:textId="77777777" w:rsidR="00080794" w:rsidRDefault="000D6CF2" w:rsidP="003B1508">
      <w:pPr>
        <w:rPr>
          <w:rFonts w:ascii="Arial" w:hAnsi="Arial" w:cs="Arial"/>
          <w:sz w:val="20"/>
          <w:szCs w:val="20"/>
          <w:shd w:val="clear" w:color="auto" w:fill="FFFFFF"/>
        </w:rPr>
      </w:pPr>
      <w:r w:rsidRPr="00080794">
        <w:rPr>
          <w:rFonts w:ascii="Arial" w:hAnsi="Arial" w:cs="Arial"/>
          <w:sz w:val="20"/>
          <w:szCs w:val="20"/>
          <w:shd w:val="clear" w:color="auto" w:fill="FFFFFF"/>
        </w:rPr>
        <w:t xml:space="preserve">Our </w:t>
      </w:r>
      <w:r w:rsidR="00CF3112" w:rsidRPr="00080794">
        <w:rPr>
          <w:rFonts w:ascii="Arial" w:hAnsi="Arial" w:cs="Arial"/>
          <w:sz w:val="20"/>
          <w:szCs w:val="20"/>
          <w:shd w:val="clear" w:color="auto" w:fill="FFFFFF"/>
        </w:rPr>
        <w:t xml:space="preserve">main </w:t>
      </w:r>
      <w:r w:rsidR="00D4219E" w:rsidRPr="00080794">
        <w:rPr>
          <w:rFonts w:ascii="Arial" w:hAnsi="Arial" w:cs="Arial"/>
          <w:sz w:val="20"/>
          <w:szCs w:val="20"/>
          <w:shd w:val="clear" w:color="auto" w:fill="FFFFFF"/>
        </w:rPr>
        <w:t xml:space="preserve">servers are located in the UK and we do not </w:t>
      </w:r>
      <w:r w:rsidRPr="00080794">
        <w:rPr>
          <w:rFonts w:ascii="Arial" w:hAnsi="Arial" w:cs="Arial"/>
          <w:sz w:val="20"/>
          <w:szCs w:val="20"/>
          <w:shd w:val="clear" w:color="auto" w:fill="FFFFFF"/>
        </w:rPr>
        <w:t xml:space="preserve">directly </w:t>
      </w:r>
      <w:r w:rsidR="00D4219E" w:rsidRPr="00080794">
        <w:rPr>
          <w:rFonts w:ascii="Arial" w:hAnsi="Arial" w:cs="Arial"/>
          <w:sz w:val="20"/>
          <w:szCs w:val="20"/>
          <w:shd w:val="clear" w:color="auto" w:fill="FFFFFF"/>
        </w:rPr>
        <w:t xml:space="preserve">transfer </w:t>
      </w:r>
      <w:r w:rsidRPr="00080794">
        <w:rPr>
          <w:rFonts w:ascii="Arial" w:hAnsi="Arial" w:cs="Arial"/>
          <w:sz w:val="20"/>
          <w:szCs w:val="20"/>
          <w:shd w:val="clear" w:color="auto" w:fill="FFFFFF"/>
        </w:rPr>
        <w:t xml:space="preserve">your </w:t>
      </w:r>
      <w:r w:rsidR="00D4219E" w:rsidRPr="00080794">
        <w:rPr>
          <w:rFonts w:ascii="Arial" w:hAnsi="Arial" w:cs="Arial"/>
          <w:sz w:val="20"/>
          <w:szCs w:val="20"/>
          <w:shd w:val="clear" w:color="auto" w:fill="FFFFFF"/>
        </w:rPr>
        <w:t xml:space="preserve">personal data outside of the UK.  </w:t>
      </w:r>
    </w:p>
    <w:p w14:paraId="1D799353" w14:textId="77777777" w:rsidR="000D6CF2" w:rsidRPr="00080794" w:rsidRDefault="00D4219E" w:rsidP="003B1508">
      <w:pPr>
        <w:rPr>
          <w:rFonts w:ascii="Arial" w:hAnsi="Arial" w:cs="Arial"/>
          <w:sz w:val="20"/>
          <w:szCs w:val="20"/>
          <w:shd w:val="clear" w:color="auto" w:fill="FFFFFF"/>
        </w:rPr>
      </w:pPr>
      <w:r w:rsidRPr="00080794">
        <w:rPr>
          <w:rFonts w:ascii="Arial" w:hAnsi="Arial" w:cs="Arial"/>
          <w:sz w:val="20"/>
          <w:szCs w:val="20"/>
          <w:shd w:val="clear" w:color="auto" w:fill="FFFFFF"/>
        </w:rPr>
        <w:t xml:space="preserve">However, </w:t>
      </w:r>
      <w:r w:rsidR="000D6CF2" w:rsidRPr="00080794">
        <w:rPr>
          <w:rFonts w:ascii="Arial" w:hAnsi="Arial" w:cs="Arial"/>
          <w:sz w:val="20"/>
          <w:szCs w:val="20"/>
          <w:shd w:val="clear" w:color="auto" w:fill="FFFFFF"/>
        </w:rPr>
        <w:t>information</w:t>
      </w:r>
      <w:r w:rsidRPr="00080794">
        <w:rPr>
          <w:rFonts w:ascii="Arial" w:hAnsi="Arial" w:cs="Arial"/>
          <w:sz w:val="20"/>
          <w:szCs w:val="20"/>
          <w:shd w:val="clear" w:color="auto" w:fill="FFFFFF"/>
        </w:rPr>
        <w:t xml:space="preserve"> that we collect from you may still be transferred to, and stored at, a destination outside the European Economic Area (</w:t>
      </w:r>
      <w:r w:rsidRPr="00080794">
        <w:rPr>
          <w:rStyle w:val="Strong"/>
          <w:rFonts w:ascii="Arial" w:hAnsi="Arial" w:cs="Arial"/>
          <w:sz w:val="20"/>
          <w:szCs w:val="20"/>
          <w:shd w:val="clear" w:color="auto" w:fill="FFFFFF"/>
        </w:rPr>
        <w:t>EEA</w:t>
      </w:r>
      <w:r w:rsidRPr="00080794">
        <w:rPr>
          <w:rFonts w:ascii="Arial" w:hAnsi="Arial" w:cs="Arial"/>
          <w:sz w:val="20"/>
          <w:szCs w:val="20"/>
          <w:shd w:val="clear" w:color="auto" w:fill="FFFFFF"/>
        </w:rPr>
        <w:t xml:space="preserve">), due to </w:t>
      </w:r>
      <w:r w:rsidR="000D6CF2" w:rsidRPr="00080794">
        <w:rPr>
          <w:rFonts w:ascii="Arial" w:hAnsi="Arial" w:cs="Arial"/>
          <w:sz w:val="20"/>
          <w:szCs w:val="20"/>
          <w:shd w:val="clear" w:color="auto" w:fill="FFFFFF"/>
        </w:rPr>
        <w:t>a limited number of</w:t>
      </w:r>
      <w:r w:rsidRPr="00080794">
        <w:rPr>
          <w:rFonts w:ascii="Arial" w:hAnsi="Arial" w:cs="Arial"/>
          <w:sz w:val="20"/>
          <w:szCs w:val="20"/>
          <w:shd w:val="clear" w:color="auto" w:fill="FFFFFF"/>
        </w:rPr>
        <w:t xml:space="preserve"> </w:t>
      </w:r>
      <w:proofErr w:type="gramStart"/>
      <w:r w:rsidRPr="00080794">
        <w:rPr>
          <w:rFonts w:ascii="Arial" w:hAnsi="Arial" w:cs="Arial"/>
          <w:sz w:val="20"/>
          <w:szCs w:val="20"/>
          <w:shd w:val="clear" w:color="auto" w:fill="FFFFFF"/>
        </w:rPr>
        <w:t>third party</w:t>
      </w:r>
      <w:proofErr w:type="gramEnd"/>
      <w:r w:rsidRPr="00080794">
        <w:rPr>
          <w:rFonts w:ascii="Arial" w:hAnsi="Arial" w:cs="Arial"/>
          <w:sz w:val="20"/>
          <w:szCs w:val="20"/>
          <w:shd w:val="clear" w:color="auto" w:fill="FFFFFF"/>
        </w:rPr>
        <w:t xml:space="preserve"> systems </w:t>
      </w:r>
      <w:r w:rsidR="000D6CF2" w:rsidRPr="00080794">
        <w:rPr>
          <w:rFonts w:ascii="Arial" w:hAnsi="Arial" w:cs="Arial"/>
          <w:sz w:val="20"/>
          <w:szCs w:val="20"/>
          <w:shd w:val="clear" w:color="auto" w:fill="FFFFFF"/>
        </w:rPr>
        <w:t xml:space="preserve">that some of our services use, </w:t>
      </w:r>
      <w:r w:rsidR="00CF3112" w:rsidRPr="00080794">
        <w:rPr>
          <w:rFonts w:ascii="Arial" w:hAnsi="Arial" w:cs="Arial"/>
          <w:sz w:val="20"/>
          <w:szCs w:val="20"/>
          <w:shd w:val="clear" w:color="auto" w:fill="FFFFFF"/>
        </w:rPr>
        <w:t>as follows</w:t>
      </w:r>
      <w:r w:rsidR="000D6CF2" w:rsidRPr="00080794">
        <w:rPr>
          <w:rFonts w:ascii="Arial" w:hAnsi="Arial" w:cs="Arial"/>
          <w:sz w:val="20"/>
          <w:szCs w:val="20"/>
          <w:shd w:val="clear" w:color="auto" w:fill="FFFFFF"/>
        </w:rPr>
        <w:t>;</w:t>
      </w:r>
    </w:p>
    <w:p w14:paraId="5C15A407" w14:textId="77777777" w:rsidR="00F30CF2" w:rsidRPr="00080794" w:rsidRDefault="00080794" w:rsidP="000D6CF2">
      <w:pPr>
        <w:pStyle w:val="ListParagraph"/>
        <w:numPr>
          <w:ilvl w:val="0"/>
          <w:numId w:val="1"/>
        </w:numPr>
        <w:rPr>
          <w:rFonts w:ascii="Arial" w:hAnsi="Arial" w:cs="Arial"/>
          <w:sz w:val="20"/>
          <w:szCs w:val="20"/>
          <w:shd w:val="clear" w:color="auto" w:fill="FFFFFF"/>
        </w:rPr>
      </w:pPr>
      <w:r>
        <w:rPr>
          <w:rFonts w:ascii="Arial" w:hAnsi="Arial" w:cs="Arial"/>
          <w:b/>
          <w:sz w:val="20"/>
          <w:szCs w:val="20"/>
          <w:shd w:val="clear" w:color="auto" w:fill="FFFFFF"/>
        </w:rPr>
        <w:t>Google</w:t>
      </w:r>
      <w:r w:rsidR="00D4219E" w:rsidRPr="00080794">
        <w:rPr>
          <w:rFonts w:ascii="Arial" w:hAnsi="Arial" w:cs="Arial"/>
          <w:b/>
          <w:sz w:val="20"/>
          <w:szCs w:val="20"/>
          <w:shd w:val="clear" w:color="auto" w:fill="FFFFFF"/>
        </w:rPr>
        <w:t>Docs</w:t>
      </w:r>
      <w:r w:rsidR="00D4219E" w:rsidRPr="00080794">
        <w:rPr>
          <w:rFonts w:ascii="Arial" w:hAnsi="Arial" w:cs="Arial"/>
          <w:sz w:val="20"/>
          <w:szCs w:val="20"/>
          <w:shd w:val="clear" w:color="auto" w:fill="FFFFFF"/>
        </w:rPr>
        <w:t>, used by our education services</w:t>
      </w:r>
      <w:r w:rsidR="000D6CF2" w:rsidRPr="00080794">
        <w:rPr>
          <w:rFonts w:ascii="Arial" w:hAnsi="Arial" w:cs="Arial"/>
          <w:sz w:val="20"/>
          <w:szCs w:val="20"/>
          <w:shd w:val="clear" w:color="auto" w:fill="FFFFFF"/>
        </w:rPr>
        <w:t xml:space="preserve"> </w:t>
      </w:r>
      <w:r w:rsidR="00F30CF2" w:rsidRPr="00080794">
        <w:rPr>
          <w:rFonts w:ascii="Arial" w:hAnsi="Arial" w:cs="Arial"/>
          <w:sz w:val="20"/>
          <w:szCs w:val="20"/>
          <w:shd w:val="clear" w:color="auto" w:fill="FFFFFF"/>
        </w:rPr>
        <w:t xml:space="preserve">for document </w:t>
      </w:r>
      <w:r>
        <w:rPr>
          <w:rFonts w:ascii="Arial" w:hAnsi="Arial" w:cs="Arial"/>
          <w:sz w:val="20"/>
          <w:szCs w:val="20"/>
          <w:shd w:val="clear" w:color="auto" w:fill="FFFFFF"/>
        </w:rPr>
        <w:t>management</w:t>
      </w:r>
    </w:p>
    <w:p w14:paraId="45428852" w14:textId="77777777" w:rsidR="00F30CF2" w:rsidRPr="00080794" w:rsidRDefault="000D6CF2" w:rsidP="000D6CF2">
      <w:pPr>
        <w:pStyle w:val="ListParagraph"/>
        <w:numPr>
          <w:ilvl w:val="0"/>
          <w:numId w:val="1"/>
        </w:numPr>
        <w:rPr>
          <w:rFonts w:ascii="Arial" w:hAnsi="Arial" w:cs="Arial"/>
          <w:sz w:val="20"/>
          <w:szCs w:val="20"/>
          <w:shd w:val="clear" w:color="auto" w:fill="FFFFFF"/>
        </w:rPr>
      </w:pPr>
      <w:r w:rsidRPr="00080794">
        <w:rPr>
          <w:rFonts w:ascii="Arial" w:hAnsi="Arial" w:cs="Arial"/>
          <w:b/>
          <w:sz w:val="20"/>
          <w:szCs w:val="20"/>
          <w:shd w:val="clear" w:color="auto" w:fill="FFFFFF"/>
        </w:rPr>
        <w:t>Google Analytics</w:t>
      </w:r>
      <w:r w:rsidRPr="00080794">
        <w:rPr>
          <w:rFonts w:ascii="Arial" w:hAnsi="Arial" w:cs="Arial"/>
          <w:sz w:val="20"/>
          <w:szCs w:val="20"/>
          <w:shd w:val="clear" w:color="auto" w:fill="FFFFFF"/>
        </w:rPr>
        <w:t xml:space="preserve">, used in connection with our websites and Cookies </w:t>
      </w:r>
    </w:p>
    <w:p w14:paraId="24747B39" w14:textId="77777777" w:rsidR="00D4219E" w:rsidRPr="00080794" w:rsidRDefault="00CF3112" w:rsidP="00F30CF2">
      <w:pPr>
        <w:pStyle w:val="ListParagraph"/>
        <w:ind w:left="360"/>
        <w:rPr>
          <w:rFonts w:ascii="Arial" w:hAnsi="Arial" w:cs="Arial"/>
          <w:sz w:val="20"/>
          <w:szCs w:val="20"/>
          <w:shd w:val="clear" w:color="auto" w:fill="FFFFFF"/>
        </w:rPr>
      </w:pPr>
      <w:r w:rsidRPr="00080794">
        <w:rPr>
          <w:rFonts w:ascii="Arial" w:hAnsi="Arial" w:cs="Arial"/>
          <w:sz w:val="20"/>
          <w:szCs w:val="20"/>
          <w:shd w:val="clear" w:color="auto" w:fill="FFFFFF"/>
        </w:rPr>
        <w:t>More</w:t>
      </w:r>
      <w:r w:rsidR="000D6CF2" w:rsidRPr="00080794">
        <w:rPr>
          <w:rFonts w:ascii="Arial" w:hAnsi="Arial" w:cs="Arial"/>
          <w:sz w:val="20"/>
          <w:szCs w:val="20"/>
          <w:shd w:val="clear" w:color="auto" w:fill="FFFFFF"/>
        </w:rPr>
        <w:t xml:space="preserve"> information about Google safeguards can be found at </w:t>
      </w:r>
      <w:hyperlink r:id="rId7" w:history="1">
        <w:r w:rsidR="000D6CF2" w:rsidRPr="00080794">
          <w:rPr>
            <w:rStyle w:val="Hyperlink"/>
            <w:rFonts w:ascii="Arial" w:hAnsi="Arial" w:cs="Arial"/>
            <w:sz w:val="20"/>
            <w:szCs w:val="20"/>
            <w:shd w:val="clear" w:color="auto" w:fill="FFFFFF"/>
          </w:rPr>
          <w:t>https://cloud.google.com/security/gdpr/</w:t>
        </w:r>
      </w:hyperlink>
      <w:r w:rsidR="000D6CF2" w:rsidRPr="00080794">
        <w:rPr>
          <w:rFonts w:ascii="Arial" w:hAnsi="Arial" w:cs="Arial"/>
          <w:sz w:val="20"/>
          <w:szCs w:val="20"/>
          <w:shd w:val="clear" w:color="auto" w:fill="FFFFFF"/>
        </w:rPr>
        <w:t xml:space="preserve"> and</w:t>
      </w:r>
    </w:p>
    <w:p w14:paraId="23A7ED7C" w14:textId="77777777" w:rsidR="000D6CF2" w:rsidRPr="00080794" w:rsidRDefault="00F62C2A" w:rsidP="000D6CF2">
      <w:pPr>
        <w:pStyle w:val="ListParagraph"/>
        <w:ind w:left="360"/>
        <w:rPr>
          <w:rFonts w:ascii="Arial" w:hAnsi="Arial" w:cs="Arial"/>
          <w:sz w:val="20"/>
          <w:szCs w:val="20"/>
          <w:shd w:val="clear" w:color="auto" w:fill="FFFFFF"/>
        </w:rPr>
      </w:pPr>
      <w:hyperlink r:id="rId8" w:anchor="?modal_active=none" w:history="1">
        <w:r w:rsidR="000D6CF2" w:rsidRPr="00080794">
          <w:rPr>
            <w:rStyle w:val="Hyperlink"/>
            <w:rFonts w:ascii="Arial" w:hAnsi="Arial" w:cs="Arial"/>
            <w:sz w:val="20"/>
            <w:szCs w:val="20"/>
            <w:shd w:val="clear" w:color="auto" w:fill="FFFFFF"/>
          </w:rPr>
          <w:t>https://privacy.google.com/businesses/compliance/#?modal_active=none</w:t>
        </w:r>
      </w:hyperlink>
    </w:p>
    <w:p w14:paraId="7C4E753A" w14:textId="4E70FB92" w:rsidR="00F30CF2" w:rsidRPr="00B477A2" w:rsidRDefault="00F30CF2" w:rsidP="00F30CF2">
      <w:pPr>
        <w:pStyle w:val="ListParagraph"/>
        <w:numPr>
          <w:ilvl w:val="0"/>
          <w:numId w:val="1"/>
        </w:numPr>
        <w:rPr>
          <w:rStyle w:val="Hyperlink"/>
          <w:rFonts w:ascii="Arial" w:hAnsi="Arial" w:cs="Arial"/>
          <w:color w:val="auto"/>
          <w:sz w:val="20"/>
          <w:szCs w:val="20"/>
          <w:u w:val="none"/>
          <w:shd w:val="clear" w:color="auto" w:fill="FFFFFF"/>
        </w:rPr>
      </w:pPr>
      <w:r w:rsidRPr="00080794">
        <w:rPr>
          <w:rFonts w:ascii="Arial" w:hAnsi="Arial" w:cs="Arial"/>
          <w:b/>
          <w:sz w:val="20"/>
          <w:szCs w:val="20"/>
          <w:shd w:val="clear" w:color="auto" w:fill="FFFFFF"/>
        </w:rPr>
        <w:t>MailChimp</w:t>
      </w:r>
      <w:r w:rsidR="00CF3112" w:rsidRPr="00080794">
        <w:rPr>
          <w:rFonts w:ascii="Arial" w:hAnsi="Arial" w:cs="Arial"/>
          <w:sz w:val="20"/>
          <w:szCs w:val="20"/>
          <w:shd w:val="clear" w:color="auto" w:fill="FFFFFF"/>
        </w:rPr>
        <w:t xml:space="preserve">, is </w:t>
      </w:r>
      <w:r w:rsidRPr="00080794">
        <w:rPr>
          <w:rFonts w:ascii="Arial" w:hAnsi="Arial" w:cs="Arial"/>
          <w:sz w:val="20"/>
          <w:szCs w:val="20"/>
          <w:shd w:val="clear" w:color="auto" w:fill="FFFFFF"/>
        </w:rPr>
        <w:t>sometimes used by our Fundraising Team for marketing purposes</w:t>
      </w:r>
      <w:r w:rsidR="00CF3112" w:rsidRPr="00080794">
        <w:rPr>
          <w:rFonts w:ascii="Arial" w:hAnsi="Arial" w:cs="Arial"/>
          <w:sz w:val="20"/>
          <w:szCs w:val="20"/>
          <w:shd w:val="clear" w:color="auto" w:fill="FFFFFF"/>
        </w:rPr>
        <w:t xml:space="preserve">, their Privacy Notice </w:t>
      </w:r>
      <w:r w:rsidRPr="00080794">
        <w:rPr>
          <w:rFonts w:ascii="Arial" w:hAnsi="Arial" w:cs="Arial"/>
          <w:sz w:val="20"/>
          <w:szCs w:val="20"/>
          <w:shd w:val="clear" w:color="auto" w:fill="FFFFFF"/>
        </w:rPr>
        <w:t xml:space="preserve">can be found at </w:t>
      </w:r>
      <w:hyperlink r:id="rId9" w:history="1">
        <w:r w:rsidR="00CF3112" w:rsidRPr="00080794">
          <w:rPr>
            <w:rStyle w:val="Hyperlink"/>
            <w:rFonts w:ascii="Arial" w:hAnsi="Arial" w:cs="Arial"/>
            <w:sz w:val="20"/>
            <w:szCs w:val="20"/>
            <w:shd w:val="clear" w:color="auto" w:fill="FFFFFF"/>
          </w:rPr>
          <w:t>https://mailchimp.com/legal/privacy/</w:t>
        </w:r>
      </w:hyperlink>
    </w:p>
    <w:p w14:paraId="5F6FF1F8" w14:textId="62EE7D64" w:rsidR="00B477A2" w:rsidRPr="00B477A2" w:rsidRDefault="00B477A2" w:rsidP="00B477A2">
      <w:pPr>
        <w:rPr>
          <w:rStyle w:val="Hyperlink"/>
          <w:rFonts w:ascii="Arial" w:hAnsi="Arial" w:cs="Arial"/>
          <w:color w:val="auto"/>
          <w:sz w:val="20"/>
          <w:szCs w:val="20"/>
          <w:u w:val="none"/>
          <w:shd w:val="clear" w:color="auto" w:fill="FFFFFF"/>
        </w:rPr>
      </w:pPr>
      <w:r>
        <w:rPr>
          <w:rStyle w:val="Hyperlink"/>
          <w:rFonts w:ascii="Arial" w:hAnsi="Arial" w:cs="Arial"/>
          <w:color w:val="auto"/>
          <w:sz w:val="20"/>
          <w:szCs w:val="20"/>
          <w:u w:val="none"/>
          <w:shd w:val="clear" w:color="auto" w:fill="FFFFFF"/>
        </w:rPr>
        <w:t xml:space="preserve">Their servers are located in the United States (US), therefore outside the EEA. These organisations have in place appropriate safeguards in accordance with applicable legal requirements to provide adequate protection for any personal data transferred from Switzerland, the </w:t>
      </w:r>
      <w:proofErr w:type="gramStart"/>
      <w:r>
        <w:rPr>
          <w:rStyle w:val="Hyperlink"/>
          <w:rFonts w:ascii="Arial" w:hAnsi="Arial" w:cs="Arial"/>
          <w:color w:val="auto"/>
          <w:sz w:val="20"/>
          <w:szCs w:val="20"/>
          <w:u w:val="none"/>
          <w:shd w:val="clear" w:color="auto" w:fill="FFFFFF"/>
        </w:rPr>
        <w:t>UK</w:t>
      </w:r>
      <w:proofErr w:type="gramEnd"/>
      <w:r>
        <w:rPr>
          <w:rStyle w:val="Hyperlink"/>
          <w:rFonts w:ascii="Arial" w:hAnsi="Arial" w:cs="Arial"/>
          <w:color w:val="auto"/>
          <w:sz w:val="20"/>
          <w:szCs w:val="20"/>
          <w:u w:val="none"/>
          <w:shd w:val="clear" w:color="auto" w:fill="FFFFFF"/>
        </w:rPr>
        <w:t xml:space="preserve"> or the EEA to the United States. For example, they use and have incorporated European Commission Approved ‘Standard Contractual Clauses’ or ‘Model Causes’ into their data processing agreements which in turn may be viewed via the relevant links shown above.</w:t>
      </w:r>
    </w:p>
    <w:p w14:paraId="78AFD667" w14:textId="77777777" w:rsidR="00D4219E" w:rsidRPr="00080794" w:rsidRDefault="000D6CF2" w:rsidP="003B1508">
      <w:pPr>
        <w:rPr>
          <w:rFonts w:ascii="Arial" w:hAnsi="Arial" w:cs="Arial"/>
          <w:sz w:val="20"/>
          <w:szCs w:val="20"/>
        </w:rPr>
      </w:pPr>
      <w:r w:rsidRPr="00080794">
        <w:rPr>
          <w:rFonts w:ascii="Arial" w:hAnsi="Arial" w:cs="Arial"/>
          <w:sz w:val="20"/>
          <w:szCs w:val="20"/>
          <w:shd w:val="clear" w:color="auto" w:fill="FFFFFF"/>
        </w:rPr>
        <w:t xml:space="preserve">Unfortunately, any </w:t>
      </w:r>
      <w:r w:rsidR="00D4219E" w:rsidRPr="00080794">
        <w:rPr>
          <w:rFonts w:ascii="Arial" w:hAnsi="Arial" w:cs="Arial"/>
          <w:sz w:val="20"/>
          <w:szCs w:val="20"/>
          <w:shd w:val="clear" w:color="auto" w:fill="FFFFFF"/>
        </w:rPr>
        <w:t xml:space="preserve">transmission of information via the internet is not completely secure.  Although we will do our best to protect your personal </w:t>
      </w:r>
      <w:r w:rsidRPr="00080794">
        <w:rPr>
          <w:rFonts w:ascii="Arial" w:hAnsi="Arial" w:cs="Arial"/>
          <w:sz w:val="20"/>
          <w:szCs w:val="20"/>
          <w:shd w:val="clear" w:color="auto" w:fill="FFFFFF"/>
        </w:rPr>
        <w:t>information,</w:t>
      </w:r>
      <w:r w:rsidR="00D4219E" w:rsidRPr="00080794">
        <w:rPr>
          <w:rFonts w:ascii="Arial" w:hAnsi="Arial" w:cs="Arial"/>
          <w:sz w:val="20"/>
          <w:szCs w:val="20"/>
          <w:shd w:val="clear" w:color="auto" w:fill="FFFFFF"/>
        </w:rPr>
        <w:t xml:space="preserve"> we cannot guarantee the security of your data transmitted to our Site and any transmission is at your own risk.  Once we have received your information, we will use strict procedures and security features to try to prevent unauthorised access.</w:t>
      </w:r>
    </w:p>
    <w:p w14:paraId="0CC1186B" w14:textId="77777777" w:rsidR="000D6CF2" w:rsidRPr="00080794" w:rsidRDefault="000D6CF2" w:rsidP="000D6CF2">
      <w:pPr>
        <w:rPr>
          <w:rFonts w:ascii="Arial" w:hAnsi="Arial" w:cs="Arial"/>
          <w:sz w:val="20"/>
          <w:szCs w:val="20"/>
        </w:rPr>
      </w:pPr>
      <w:r w:rsidRPr="00080794">
        <w:rPr>
          <w:rFonts w:ascii="Arial" w:hAnsi="Arial" w:cs="Arial"/>
          <w:sz w:val="20"/>
          <w:szCs w:val="20"/>
          <w:lang w:val="en"/>
        </w:rPr>
        <w:t xml:space="preserve">If you would like to receive further information about our safeguards, please contact us </w:t>
      </w:r>
      <w:r w:rsidRPr="00080794">
        <w:rPr>
          <w:rFonts w:ascii="Arial" w:hAnsi="Arial" w:cs="Arial"/>
          <w:sz w:val="20"/>
          <w:szCs w:val="20"/>
        </w:rPr>
        <w:t>using the contact information provided</w:t>
      </w:r>
      <w:r w:rsidR="00080794">
        <w:rPr>
          <w:rFonts w:ascii="Arial" w:hAnsi="Arial" w:cs="Arial"/>
          <w:sz w:val="20"/>
          <w:szCs w:val="20"/>
        </w:rPr>
        <w:t>.</w:t>
      </w:r>
    </w:p>
    <w:p w14:paraId="66D28308" w14:textId="77777777" w:rsidR="00BD32BC" w:rsidRPr="00080794" w:rsidRDefault="00BD32BC">
      <w:pPr>
        <w:rPr>
          <w:rFonts w:ascii="Arial" w:hAnsi="Arial" w:cs="Arial"/>
          <w:sz w:val="20"/>
          <w:szCs w:val="20"/>
        </w:rPr>
      </w:pPr>
    </w:p>
    <w:sectPr w:rsidR="00BD32BC" w:rsidRPr="000807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EA7F" w14:textId="77777777" w:rsidR="00F62C2A" w:rsidRDefault="00F62C2A" w:rsidP="00D1161E">
      <w:pPr>
        <w:spacing w:after="0" w:line="240" w:lineRule="auto"/>
      </w:pPr>
      <w:r>
        <w:separator/>
      </w:r>
    </w:p>
  </w:endnote>
  <w:endnote w:type="continuationSeparator" w:id="0">
    <w:p w14:paraId="4BAF38A7" w14:textId="77777777" w:rsidR="00F62C2A" w:rsidRDefault="00F62C2A" w:rsidP="00D1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9652" w14:textId="39B72920" w:rsidR="00D1161E" w:rsidRPr="003C2174" w:rsidRDefault="001A7536">
    <w:pPr>
      <w:pStyle w:val="Footer"/>
      <w:rPr>
        <w:rFonts w:cs="Arial"/>
      </w:rPr>
    </w:pPr>
    <w:r>
      <w:rPr>
        <w:rFonts w:cs="Arial"/>
      </w:rPr>
      <w:t>November</w:t>
    </w:r>
    <w:r w:rsidR="003C2174" w:rsidRPr="003C2174">
      <w:rPr>
        <w:rFonts w:cs="Arial"/>
      </w:rPr>
      <w:t xml:space="preserve"> </w:t>
    </w:r>
    <w:r w:rsidR="00D1161E" w:rsidRPr="003C2174">
      <w:rPr>
        <w:rFonts w:cs="Arial"/>
      </w:rPr>
      <w:t>20</w:t>
    </w:r>
    <w:r>
      <w:rPr>
        <w:rFonts w:cs="Arial"/>
      </w:rPr>
      <w:t>21</w:t>
    </w:r>
  </w:p>
  <w:p w14:paraId="499A818F" w14:textId="2E005817" w:rsidR="00D1161E" w:rsidRPr="003C2174" w:rsidRDefault="00B43538">
    <w:pPr>
      <w:pStyle w:val="Footer"/>
      <w:rPr>
        <w:rFonts w:cs="Arial"/>
      </w:rPr>
    </w:pPr>
    <w:r>
      <w:rPr>
        <w:rFonts w:cs="Arial"/>
      </w:rPr>
      <w:t>V.0</w:t>
    </w:r>
    <w:r w:rsidR="001A7536">
      <w:rPr>
        <w:rFonts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C476" w14:textId="77777777" w:rsidR="00F62C2A" w:rsidRDefault="00F62C2A" w:rsidP="00D1161E">
      <w:pPr>
        <w:spacing w:after="0" w:line="240" w:lineRule="auto"/>
      </w:pPr>
      <w:r>
        <w:separator/>
      </w:r>
    </w:p>
  </w:footnote>
  <w:footnote w:type="continuationSeparator" w:id="0">
    <w:p w14:paraId="63A03C98" w14:textId="77777777" w:rsidR="00F62C2A" w:rsidRDefault="00F62C2A" w:rsidP="00D1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2798F"/>
    <w:multiLevelType w:val="hybridMultilevel"/>
    <w:tmpl w:val="8A8C9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9DC"/>
    <w:rsid w:val="00080794"/>
    <w:rsid w:val="000C3F0A"/>
    <w:rsid w:val="000D6CF2"/>
    <w:rsid w:val="001A7536"/>
    <w:rsid w:val="00384D76"/>
    <w:rsid w:val="003B1508"/>
    <w:rsid w:val="003C2174"/>
    <w:rsid w:val="004469DC"/>
    <w:rsid w:val="00740F28"/>
    <w:rsid w:val="00B43538"/>
    <w:rsid w:val="00B477A2"/>
    <w:rsid w:val="00BD32BC"/>
    <w:rsid w:val="00CF3112"/>
    <w:rsid w:val="00D1161E"/>
    <w:rsid w:val="00D4219E"/>
    <w:rsid w:val="00F30CF2"/>
    <w:rsid w:val="00F6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E525"/>
  <w15:docId w15:val="{F1736A82-0B4F-4C06-BA46-BB89468B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9DC"/>
    <w:rPr>
      <w:color w:val="0000FF"/>
      <w:u w:val="single"/>
    </w:rPr>
  </w:style>
  <w:style w:type="character" w:styleId="Strong">
    <w:name w:val="Strong"/>
    <w:basedOn w:val="DefaultParagraphFont"/>
    <w:uiPriority w:val="22"/>
    <w:qFormat/>
    <w:rsid w:val="00D4219E"/>
    <w:rPr>
      <w:b/>
      <w:bCs/>
    </w:rPr>
  </w:style>
  <w:style w:type="paragraph" w:styleId="ListParagraph">
    <w:name w:val="List Paragraph"/>
    <w:basedOn w:val="Normal"/>
    <w:uiPriority w:val="34"/>
    <w:qFormat/>
    <w:rsid w:val="000D6CF2"/>
    <w:pPr>
      <w:ind w:left="720"/>
      <w:contextualSpacing/>
    </w:pPr>
  </w:style>
  <w:style w:type="paragraph" w:styleId="Header">
    <w:name w:val="header"/>
    <w:basedOn w:val="Normal"/>
    <w:link w:val="HeaderChar"/>
    <w:uiPriority w:val="99"/>
    <w:unhideWhenUsed/>
    <w:rsid w:val="00D11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1E"/>
  </w:style>
  <w:style w:type="paragraph" w:styleId="Footer">
    <w:name w:val="footer"/>
    <w:basedOn w:val="Normal"/>
    <w:link w:val="FooterChar"/>
    <w:uiPriority w:val="99"/>
    <w:unhideWhenUsed/>
    <w:rsid w:val="00D11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ogle.com/businesses/compliance/" TargetMode="External"/><Relationship Id="rId3" Type="http://schemas.openxmlformats.org/officeDocument/2006/relationships/settings" Target="settings.xml"/><Relationship Id="rId7" Type="http://schemas.openxmlformats.org/officeDocument/2006/relationships/hyperlink" Target="https://cloud.google.com/security/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Garrett-Cox</dc:creator>
  <cp:lastModifiedBy>Mike Selby</cp:lastModifiedBy>
  <cp:revision>4</cp:revision>
  <dcterms:created xsi:type="dcterms:W3CDTF">2021-11-18T09:25:00Z</dcterms:created>
  <dcterms:modified xsi:type="dcterms:W3CDTF">2021-11-18T09:50:00Z</dcterms:modified>
</cp:coreProperties>
</file>