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87E6" w14:textId="77777777" w:rsidR="00D17E62" w:rsidRPr="00C857EB" w:rsidRDefault="00D17E62" w:rsidP="00D17E62">
      <w:pPr>
        <w:shd w:val="clear" w:color="auto" w:fill="FFFFFF"/>
        <w:spacing w:after="0" w:line="240" w:lineRule="auto"/>
        <w:jc w:val="center"/>
        <w:outlineLvl w:val="3"/>
        <w:rPr>
          <w:rFonts w:ascii="Century Gothic" w:eastAsia="Times New Roman" w:hAnsi="Century Gothic" w:cs="Times New Roman"/>
          <w:b/>
          <w:bCs/>
          <w:sz w:val="36"/>
          <w:szCs w:val="36"/>
          <w:lang w:eastAsia="en-GB"/>
        </w:rPr>
      </w:pPr>
      <w:r w:rsidRPr="00C857EB">
        <w:rPr>
          <w:rFonts w:ascii="Century Gothic" w:eastAsia="Times New Roman" w:hAnsi="Century Gothic" w:cs="Times New Roman"/>
          <w:b/>
          <w:bCs/>
          <w:sz w:val="36"/>
          <w:szCs w:val="36"/>
          <w:lang w:eastAsia="en-GB"/>
        </w:rPr>
        <w:t xml:space="preserve">National Rescue Award for </w:t>
      </w:r>
    </w:p>
    <w:p w14:paraId="397D4252" w14:textId="77777777" w:rsidR="00D17E62" w:rsidRPr="00C857EB" w:rsidRDefault="00D17E62" w:rsidP="00D17E62">
      <w:pPr>
        <w:shd w:val="clear" w:color="auto" w:fill="FFFFFF"/>
        <w:spacing w:after="0" w:line="240" w:lineRule="auto"/>
        <w:jc w:val="center"/>
        <w:outlineLvl w:val="3"/>
        <w:rPr>
          <w:rFonts w:ascii="Century Gothic" w:eastAsia="Times New Roman" w:hAnsi="Century Gothic" w:cs="Times New Roman"/>
          <w:b/>
          <w:bCs/>
          <w:sz w:val="36"/>
          <w:szCs w:val="36"/>
          <w:lang w:eastAsia="en-GB"/>
        </w:rPr>
      </w:pPr>
      <w:r w:rsidRPr="00C857EB">
        <w:rPr>
          <w:rFonts w:ascii="Century Gothic" w:eastAsia="Times New Roman" w:hAnsi="Century Gothic" w:cs="Times New Roman"/>
          <w:b/>
          <w:bCs/>
          <w:sz w:val="36"/>
          <w:szCs w:val="36"/>
          <w:lang w:eastAsia="en-GB"/>
        </w:rPr>
        <w:t xml:space="preserve">  Swimming Teachers and Coaches </w:t>
      </w:r>
    </w:p>
    <w:p w14:paraId="15660D5F" w14:textId="77777777" w:rsidR="00D17E62" w:rsidRPr="00C857EB" w:rsidRDefault="00D17E62" w:rsidP="00D17E62">
      <w:pPr>
        <w:shd w:val="clear" w:color="auto" w:fill="FFFFFF"/>
        <w:spacing w:after="0" w:line="240" w:lineRule="auto"/>
        <w:jc w:val="center"/>
        <w:outlineLvl w:val="3"/>
        <w:rPr>
          <w:rFonts w:ascii="Century Gothic" w:eastAsia="Times New Roman" w:hAnsi="Century Gothic" w:cs="Times New Roman"/>
          <w:b/>
          <w:bCs/>
          <w:sz w:val="36"/>
          <w:szCs w:val="36"/>
          <w:lang w:eastAsia="en-GB"/>
        </w:rPr>
      </w:pPr>
      <w:r w:rsidRPr="00C857EB">
        <w:rPr>
          <w:rFonts w:ascii="Century Gothic" w:eastAsia="Times New Roman" w:hAnsi="Century Gothic" w:cs="Times New Roman"/>
          <w:b/>
          <w:bCs/>
          <w:sz w:val="36"/>
          <w:szCs w:val="36"/>
          <w:lang w:eastAsia="en-GB"/>
        </w:rPr>
        <w:t>(NRASTC)</w:t>
      </w:r>
    </w:p>
    <w:p w14:paraId="071BB73A" w14:textId="77777777" w:rsidR="00AD6862" w:rsidRDefault="00AD6862" w:rsidP="00E92689">
      <w:pPr>
        <w:shd w:val="clear" w:color="auto" w:fill="FFFFFF"/>
        <w:spacing w:after="0" w:line="240" w:lineRule="auto"/>
        <w:ind w:left="720"/>
        <w:jc w:val="center"/>
        <w:outlineLvl w:val="3"/>
        <w:rPr>
          <w:rFonts w:ascii="Century Gothic" w:eastAsia="Times New Roman" w:hAnsi="Century Gothic" w:cs="Times New Roman"/>
          <w:b/>
          <w:bCs/>
          <w:color w:val="000000" w:themeColor="text1"/>
          <w:sz w:val="40"/>
          <w:szCs w:val="40"/>
          <w:lang w:eastAsia="en-GB"/>
        </w:rPr>
      </w:pPr>
    </w:p>
    <w:p w14:paraId="4D50EB02" w14:textId="77777777" w:rsidR="00D17E62" w:rsidRPr="00C857EB" w:rsidRDefault="00D17E62" w:rsidP="00C857EB">
      <w:pPr>
        <w:shd w:val="clear" w:color="auto" w:fill="FFFFFF"/>
        <w:spacing w:after="0" w:line="240" w:lineRule="auto"/>
        <w:ind w:firstLine="720"/>
        <w:jc w:val="both"/>
        <w:outlineLvl w:val="3"/>
        <w:rPr>
          <w:rFonts w:ascii="Arial" w:eastAsia="Times New Roman" w:hAnsi="Arial" w:cs="Arial"/>
          <w:b/>
          <w:lang w:eastAsia="en-GB"/>
        </w:rPr>
      </w:pPr>
      <w:r w:rsidRPr="00C857EB">
        <w:rPr>
          <w:rFonts w:ascii="Arial" w:eastAsia="Times New Roman" w:hAnsi="Arial" w:cs="Arial"/>
          <w:b/>
          <w:lang w:eastAsia="en-GB"/>
        </w:rPr>
        <w:t>NRASTC Overview</w:t>
      </w:r>
    </w:p>
    <w:p w14:paraId="34549BBF" w14:textId="77777777" w:rsidR="00D17E62" w:rsidRDefault="00D17E62" w:rsidP="00C857EB">
      <w:pPr>
        <w:shd w:val="clear" w:color="auto" w:fill="FFFFFF"/>
        <w:spacing w:after="0" w:line="240" w:lineRule="auto"/>
        <w:ind w:left="720"/>
        <w:jc w:val="both"/>
        <w:outlineLvl w:val="3"/>
        <w:rPr>
          <w:rFonts w:ascii="Arial" w:eastAsia="Times New Roman" w:hAnsi="Arial" w:cs="Arial"/>
          <w:lang w:eastAsia="en-GB"/>
        </w:rPr>
      </w:pPr>
      <w:r w:rsidRPr="00C857EB">
        <w:rPr>
          <w:rFonts w:ascii="Arial" w:eastAsia="Times New Roman" w:hAnsi="Arial" w:cs="Arial"/>
          <w:lang w:eastAsia="en-GB"/>
        </w:rPr>
        <w:t>This qualification trains the practical Lifesaving skills that may be needed by anyone teaching or coaching swimming or another programmed activity in the pool.</w:t>
      </w:r>
    </w:p>
    <w:p w14:paraId="2CE7B712" w14:textId="77777777" w:rsidR="00C857EB" w:rsidRPr="00C857EB" w:rsidRDefault="00C857EB" w:rsidP="00C857EB">
      <w:pPr>
        <w:shd w:val="clear" w:color="auto" w:fill="FFFFFF"/>
        <w:spacing w:after="0" w:line="240" w:lineRule="auto"/>
        <w:ind w:left="720"/>
        <w:jc w:val="both"/>
        <w:outlineLvl w:val="3"/>
        <w:rPr>
          <w:rFonts w:ascii="Arial" w:eastAsia="Times New Roman" w:hAnsi="Arial" w:cs="Arial"/>
          <w:b/>
          <w:bCs/>
          <w:lang w:eastAsia="en-GB"/>
        </w:rPr>
      </w:pPr>
    </w:p>
    <w:p w14:paraId="5066E85B" w14:textId="77777777" w:rsidR="00D17E62" w:rsidRDefault="00D17E62" w:rsidP="00C857EB">
      <w:pPr>
        <w:shd w:val="clear" w:color="auto" w:fill="FFFFFF"/>
        <w:spacing w:after="0" w:line="240" w:lineRule="auto"/>
        <w:ind w:left="720"/>
        <w:jc w:val="both"/>
        <w:rPr>
          <w:rFonts w:ascii="Arial" w:eastAsia="Times New Roman" w:hAnsi="Arial" w:cs="Arial"/>
          <w:lang w:eastAsia="en-GB"/>
        </w:rPr>
      </w:pPr>
      <w:r w:rsidRPr="00C857EB">
        <w:rPr>
          <w:rFonts w:ascii="Arial" w:eastAsia="Times New Roman" w:hAnsi="Arial" w:cs="Arial"/>
          <w:lang w:eastAsia="en-GB"/>
        </w:rPr>
        <w:t>The qualification is endorsed by the Amateur Swimming Association, the Institute of Sport and Recreation Management and the Institute of Swimming Teachers and Coaches. It is also recognised in 'Managing Health and Safety in Swimming Pools' as being appropriate for those supervising programmed activities.</w:t>
      </w:r>
    </w:p>
    <w:p w14:paraId="16ECDB74" w14:textId="77777777" w:rsidR="00C857EB" w:rsidRPr="00C857EB" w:rsidRDefault="00C857EB" w:rsidP="00C857EB">
      <w:pPr>
        <w:shd w:val="clear" w:color="auto" w:fill="FFFFFF"/>
        <w:spacing w:after="0" w:line="240" w:lineRule="auto"/>
        <w:ind w:left="720"/>
        <w:jc w:val="both"/>
        <w:rPr>
          <w:rFonts w:ascii="Arial" w:eastAsia="Times New Roman" w:hAnsi="Arial" w:cs="Arial"/>
          <w:lang w:eastAsia="en-GB"/>
        </w:rPr>
      </w:pPr>
    </w:p>
    <w:p w14:paraId="17ABB64D" w14:textId="77777777" w:rsidR="00D17E62" w:rsidRPr="00C857EB" w:rsidRDefault="00D17E62" w:rsidP="00C857EB">
      <w:pPr>
        <w:shd w:val="clear" w:color="auto" w:fill="FFFFFF"/>
        <w:spacing w:after="0" w:line="240" w:lineRule="auto"/>
        <w:ind w:left="720"/>
        <w:jc w:val="both"/>
        <w:rPr>
          <w:rFonts w:ascii="Arial" w:eastAsia="Times New Roman" w:hAnsi="Arial" w:cs="Arial"/>
          <w:lang w:eastAsia="en-GB"/>
        </w:rPr>
      </w:pPr>
      <w:r w:rsidRPr="00C857EB">
        <w:rPr>
          <w:rFonts w:ascii="Arial" w:eastAsia="Times New Roman" w:hAnsi="Arial" w:cs="Arial"/>
          <w:lang w:eastAsia="en-GB"/>
        </w:rPr>
        <w:t>There are no prerequisites for this qualification. This is not a Lifeguard qualification.</w:t>
      </w:r>
    </w:p>
    <w:p w14:paraId="317D748D" w14:textId="77777777" w:rsidR="00D17E62" w:rsidRPr="00C857EB" w:rsidRDefault="00D17E62" w:rsidP="00C857EB">
      <w:pPr>
        <w:spacing w:after="0" w:line="240" w:lineRule="auto"/>
        <w:ind w:left="720"/>
        <w:jc w:val="both"/>
        <w:rPr>
          <w:rFonts w:ascii="Arial" w:hAnsi="Arial" w:cs="Arial"/>
          <w:b/>
        </w:rPr>
      </w:pPr>
    </w:p>
    <w:p w14:paraId="34ED1120"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The award has three compulsory sections:</w:t>
      </w:r>
    </w:p>
    <w:p w14:paraId="05B6D28B" w14:textId="77777777" w:rsidR="00D17E62" w:rsidRPr="00C857EB" w:rsidRDefault="00D17E62" w:rsidP="00C857EB">
      <w:pPr>
        <w:spacing w:after="0" w:line="240" w:lineRule="auto"/>
        <w:ind w:left="720"/>
        <w:jc w:val="both"/>
        <w:rPr>
          <w:rFonts w:ascii="Arial" w:hAnsi="Arial" w:cs="Arial"/>
        </w:rPr>
      </w:pPr>
    </w:p>
    <w:p w14:paraId="51B7D0C6" w14:textId="77777777" w:rsidR="00D17E62" w:rsidRPr="00C857EB" w:rsidRDefault="00D17E62" w:rsidP="00C857EB">
      <w:pPr>
        <w:spacing w:after="0" w:line="240" w:lineRule="auto"/>
        <w:ind w:left="720"/>
        <w:jc w:val="both"/>
        <w:rPr>
          <w:rFonts w:ascii="Arial" w:hAnsi="Arial" w:cs="Arial"/>
          <w:b/>
        </w:rPr>
      </w:pPr>
      <w:r w:rsidRPr="00C857EB">
        <w:rPr>
          <w:rFonts w:ascii="Arial" w:hAnsi="Arial" w:cs="Arial"/>
          <w:b/>
        </w:rPr>
        <w:t>Section One – The Teacher, Swimming Pool and Class management</w:t>
      </w:r>
      <w:r w:rsidRPr="00C857EB">
        <w:rPr>
          <w:rFonts w:ascii="Arial" w:hAnsi="Arial" w:cs="Arial"/>
          <w:b/>
        </w:rPr>
        <w:tab/>
      </w:r>
    </w:p>
    <w:p w14:paraId="13D11133" w14:textId="77777777" w:rsidR="00D17E62" w:rsidRPr="00C857EB" w:rsidRDefault="00D17E62" w:rsidP="00C857EB">
      <w:pPr>
        <w:spacing w:after="0" w:line="240" w:lineRule="auto"/>
        <w:ind w:left="720"/>
        <w:jc w:val="both"/>
        <w:rPr>
          <w:rFonts w:ascii="Arial" w:hAnsi="Arial" w:cs="Arial"/>
          <w:b/>
        </w:rPr>
      </w:pPr>
      <w:r w:rsidRPr="00C857EB">
        <w:rPr>
          <w:rFonts w:ascii="Arial" w:hAnsi="Arial" w:cs="Arial"/>
          <w:b/>
        </w:rPr>
        <w:t>Section Two – Intervention, Rescue and Emergency Action</w:t>
      </w:r>
    </w:p>
    <w:p w14:paraId="568DA020" w14:textId="77777777" w:rsidR="00D17E62" w:rsidRPr="00C857EB" w:rsidRDefault="00D17E62" w:rsidP="00C857EB">
      <w:pPr>
        <w:spacing w:after="0" w:line="240" w:lineRule="auto"/>
        <w:ind w:left="720"/>
        <w:jc w:val="both"/>
        <w:rPr>
          <w:rFonts w:ascii="Arial" w:hAnsi="Arial" w:cs="Arial"/>
          <w:b/>
        </w:rPr>
      </w:pPr>
      <w:r w:rsidRPr="00C857EB">
        <w:rPr>
          <w:rFonts w:ascii="Arial" w:hAnsi="Arial" w:cs="Arial"/>
          <w:b/>
        </w:rPr>
        <w:t>Section Three – CPR, AED and First Aid</w:t>
      </w:r>
    </w:p>
    <w:p w14:paraId="1244DA39" w14:textId="77777777" w:rsidR="00D17E62" w:rsidRPr="00C857EB" w:rsidRDefault="00D17E62" w:rsidP="00C857EB">
      <w:pPr>
        <w:spacing w:after="0" w:line="240" w:lineRule="auto"/>
        <w:ind w:left="720"/>
        <w:jc w:val="both"/>
        <w:rPr>
          <w:rFonts w:ascii="Arial" w:hAnsi="Arial" w:cs="Arial"/>
          <w:b/>
        </w:rPr>
      </w:pPr>
    </w:p>
    <w:p w14:paraId="76747413"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 xml:space="preserve">All sections must be completed within </w:t>
      </w:r>
      <w:r w:rsidRPr="00C857EB">
        <w:rPr>
          <w:rFonts w:ascii="Arial" w:hAnsi="Arial" w:cs="Arial"/>
          <w:b/>
        </w:rPr>
        <w:t>28 days</w:t>
      </w:r>
      <w:r w:rsidRPr="00C857EB">
        <w:rPr>
          <w:rFonts w:ascii="Arial" w:hAnsi="Arial" w:cs="Arial"/>
        </w:rPr>
        <w:t xml:space="preserve"> of the first assessment taking place</w:t>
      </w:r>
    </w:p>
    <w:p w14:paraId="6C960605" w14:textId="77777777" w:rsidR="00D17E62" w:rsidRPr="00C857EB" w:rsidRDefault="00D17E62" w:rsidP="00C857EB">
      <w:pPr>
        <w:spacing w:after="0" w:line="240" w:lineRule="auto"/>
        <w:jc w:val="both"/>
        <w:rPr>
          <w:rFonts w:ascii="Arial" w:hAnsi="Arial" w:cs="Arial"/>
          <w:b/>
        </w:rPr>
      </w:pPr>
    </w:p>
    <w:p w14:paraId="5271D73D" w14:textId="77777777" w:rsidR="00D17E62" w:rsidRPr="00C857EB" w:rsidRDefault="00D17E62" w:rsidP="00C857EB">
      <w:pPr>
        <w:spacing w:after="0" w:line="240" w:lineRule="auto"/>
        <w:ind w:firstLine="720"/>
        <w:jc w:val="both"/>
        <w:rPr>
          <w:rFonts w:ascii="Arial" w:hAnsi="Arial" w:cs="Arial"/>
        </w:rPr>
      </w:pPr>
      <w:r w:rsidRPr="00C857EB">
        <w:rPr>
          <w:rFonts w:ascii="Arial" w:hAnsi="Arial" w:cs="Arial"/>
          <w:b/>
        </w:rPr>
        <w:t>Preparation</w:t>
      </w:r>
      <w:r w:rsidRPr="00C857EB">
        <w:rPr>
          <w:rFonts w:ascii="Arial" w:hAnsi="Arial" w:cs="Arial"/>
        </w:rPr>
        <w:t xml:space="preserve"> (prior to course attendance)</w:t>
      </w:r>
    </w:p>
    <w:p w14:paraId="745B2EE0" w14:textId="77777777" w:rsidR="00D17E62" w:rsidRPr="00C857EB" w:rsidRDefault="00D17E62" w:rsidP="00C857EB">
      <w:pPr>
        <w:spacing w:after="0" w:line="240" w:lineRule="auto"/>
        <w:jc w:val="both"/>
        <w:rPr>
          <w:rFonts w:ascii="Arial" w:hAnsi="Arial" w:cs="Arial"/>
        </w:rPr>
      </w:pPr>
    </w:p>
    <w:p w14:paraId="692240E8" w14:textId="77777777" w:rsidR="00D17E62" w:rsidRPr="00C857EB" w:rsidRDefault="00D17E62" w:rsidP="00C857EB">
      <w:pPr>
        <w:pStyle w:val="ListParagraph"/>
        <w:numPr>
          <w:ilvl w:val="0"/>
          <w:numId w:val="6"/>
        </w:numPr>
        <w:spacing w:after="0" w:line="240" w:lineRule="auto"/>
        <w:ind w:left="1440"/>
        <w:jc w:val="both"/>
        <w:rPr>
          <w:rFonts w:ascii="Arial" w:hAnsi="Arial" w:cs="Arial"/>
        </w:rPr>
      </w:pPr>
      <w:r w:rsidRPr="00C857EB">
        <w:rPr>
          <w:rFonts w:ascii="Arial" w:hAnsi="Arial" w:cs="Arial"/>
        </w:rPr>
        <w:t>Swim 20 metres on the front</w:t>
      </w:r>
    </w:p>
    <w:p w14:paraId="6220F618" w14:textId="77777777" w:rsidR="00D17E62" w:rsidRPr="00C857EB" w:rsidRDefault="00D17E62" w:rsidP="00C857EB">
      <w:pPr>
        <w:pStyle w:val="ListParagraph"/>
        <w:numPr>
          <w:ilvl w:val="0"/>
          <w:numId w:val="6"/>
        </w:numPr>
        <w:spacing w:after="0" w:line="240" w:lineRule="auto"/>
        <w:ind w:left="1440"/>
        <w:jc w:val="both"/>
        <w:rPr>
          <w:rFonts w:ascii="Arial" w:hAnsi="Arial" w:cs="Arial"/>
        </w:rPr>
      </w:pPr>
      <w:r w:rsidRPr="00C857EB">
        <w:rPr>
          <w:rFonts w:ascii="Arial" w:hAnsi="Arial" w:cs="Arial"/>
        </w:rPr>
        <w:t>Swim 20 metres on the back</w:t>
      </w:r>
    </w:p>
    <w:p w14:paraId="258DF38D" w14:textId="77777777" w:rsidR="00D17E62" w:rsidRPr="00C857EB" w:rsidRDefault="00D17E62" w:rsidP="00C857EB">
      <w:pPr>
        <w:pStyle w:val="ListParagraph"/>
        <w:numPr>
          <w:ilvl w:val="0"/>
          <w:numId w:val="6"/>
        </w:numPr>
        <w:spacing w:after="0" w:line="240" w:lineRule="auto"/>
        <w:ind w:left="1440"/>
        <w:jc w:val="both"/>
        <w:rPr>
          <w:rFonts w:ascii="Arial" w:hAnsi="Arial" w:cs="Arial"/>
        </w:rPr>
      </w:pPr>
      <w:r w:rsidRPr="00C857EB">
        <w:rPr>
          <w:rFonts w:ascii="Arial" w:hAnsi="Arial" w:cs="Arial"/>
        </w:rPr>
        <w:t>Reach the pool floor. The depth selected must be the same as the depth of the pool used during the training sessions</w:t>
      </w:r>
    </w:p>
    <w:p w14:paraId="51C5333A" w14:textId="77777777" w:rsidR="00D17E62" w:rsidRPr="00C857EB" w:rsidRDefault="00D17E62" w:rsidP="00C857EB">
      <w:pPr>
        <w:spacing w:after="0" w:line="240" w:lineRule="auto"/>
        <w:ind w:left="720"/>
        <w:jc w:val="both"/>
        <w:rPr>
          <w:rFonts w:ascii="Arial" w:hAnsi="Arial" w:cs="Arial"/>
        </w:rPr>
      </w:pPr>
    </w:p>
    <w:p w14:paraId="154B0B18" w14:textId="77777777" w:rsidR="00D17E62" w:rsidRPr="00C857EB" w:rsidRDefault="00D17E62" w:rsidP="00C857EB">
      <w:pPr>
        <w:spacing w:after="0" w:line="240" w:lineRule="auto"/>
        <w:ind w:left="720"/>
        <w:jc w:val="both"/>
        <w:rPr>
          <w:rFonts w:ascii="Arial" w:hAnsi="Arial" w:cs="Arial"/>
          <w:b/>
        </w:rPr>
      </w:pPr>
      <w:r w:rsidRPr="00C857EB">
        <w:rPr>
          <w:rFonts w:ascii="Arial" w:hAnsi="Arial" w:cs="Arial"/>
          <w:b/>
        </w:rPr>
        <w:t>Candidates</w:t>
      </w:r>
    </w:p>
    <w:p w14:paraId="7AF55515"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Must be 16 years of age at the time of assessment.</w:t>
      </w:r>
    </w:p>
    <w:p w14:paraId="30CDFDC4" w14:textId="77777777" w:rsidR="00D17E62" w:rsidRPr="00C857EB" w:rsidRDefault="00D17E62" w:rsidP="00C857EB">
      <w:pPr>
        <w:spacing w:after="0" w:line="240" w:lineRule="auto"/>
        <w:ind w:left="720"/>
        <w:jc w:val="both"/>
        <w:rPr>
          <w:rFonts w:ascii="Arial" w:hAnsi="Arial" w:cs="Arial"/>
        </w:rPr>
      </w:pPr>
    </w:p>
    <w:p w14:paraId="698D1AD9" w14:textId="77777777" w:rsidR="00D17E62" w:rsidRPr="00C857EB" w:rsidRDefault="00D17E62" w:rsidP="00C857EB">
      <w:pPr>
        <w:spacing w:after="0" w:line="240" w:lineRule="auto"/>
        <w:ind w:left="720"/>
        <w:jc w:val="both"/>
        <w:rPr>
          <w:rFonts w:ascii="Arial" w:hAnsi="Arial" w:cs="Arial"/>
          <w:b/>
        </w:rPr>
      </w:pPr>
      <w:r w:rsidRPr="00C857EB">
        <w:rPr>
          <w:rFonts w:ascii="Arial" w:hAnsi="Arial" w:cs="Arial"/>
          <w:b/>
        </w:rPr>
        <w:t>Dress</w:t>
      </w:r>
    </w:p>
    <w:p w14:paraId="654BDE15"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Teachers will wear normal poolside teaching/coaching clothing (a minimum of swimwear, t-shirt and shorts/skirt). Pupils will be in swimwear.</w:t>
      </w:r>
    </w:p>
    <w:p w14:paraId="2A93B102" w14:textId="77777777" w:rsidR="00D17E62" w:rsidRPr="00C857EB" w:rsidRDefault="00D17E62" w:rsidP="00C857EB">
      <w:pPr>
        <w:spacing w:after="0" w:line="240" w:lineRule="auto"/>
        <w:ind w:left="720"/>
        <w:jc w:val="both"/>
        <w:rPr>
          <w:rFonts w:ascii="Arial" w:hAnsi="Arial" w:cs="Arial"/>
        </w:rPr>
      </w:pPr>
    </w:p>
    <w:p w14:paraId="7EFA6A59" w14:textId="77777777" w:rsidR="00D17E62" w:rsidRPr="00C857EB" w:rsidRDefault="00D17E62" w:rsidP="00C857EB">
      <w:pPr>
        <w:spacing w:after="0" w:line="240" w:lineRule="auto"/>
        <w:ind w:firstLine="720"/>
        <w:jc w:val="both"/>
        <w:rPr>
          <w:rFonts w:ascii="Arial" w:hAnsi="Arial" w:cs="Arial"/>
          <w:b/>
        </w:rPr>
      </w:pPr>
      <w:r w:rsidRPr="00C857EB">
        <w:rPr>
          <w:rFonts w:ascii="Arial" w:hAnsi="Arial" w:cs="Arial"/>
          <w:b/>
        </w:rPr>
        <w:t>Training</w:t>
      </w:r>
    </w:p>
    <w:p w14:paraId="67CEC341"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The training programme for the award will be directed by a NRASTC Trainer Assessor. A record of all training will be kept and checked by the assessor.</w:t>
      </w:r>
    </w:p>
    <w:p w14:paraId="02257640" w14:textId="77777777" w:rsidR="00D17E62" w:rsidRPr="00C857EB" w:rsidRDefault="00D17E62" w:rsidP="00C857EB">
      <w:pPr>
        <w:spacing w:after="0" w:line="240" w:lineRule="auto"/>
        <w:jc w:val="both"/>
        <w:rPr>
          <w:rFonts w:ascii="Arial" w:hAnsi="Arial" w:cs="Arial"/>
        </w:rPr>
      </w:pPr>
    </w:p>
    <w:p w14:paraId="72361C5C" w14:textId="77777777" w:rsidR="00D17E62" w:rsidRPr="00C857EB" w:rsidRDefault="00D17E62" w:rsidP="00C857EB">
      <w:pPr>
        <w:spacing w:after="0" w:line="240" w:lineRule="auto"/>
        <w:ind w:firstLine="720"/>
        <w:jc w:val="both"/>
        <w:rPr>
          <w:rFonts w:ascii="Arial" w:hAnsi="Arial" w:cs="Arial"/>
          <w:b/>
        </w:rPr>
      </w:pPr>
      <w:r w:rsidRPr="00C857EB">
        <w:rPr>
          <w:rFonts w:ascii="Arial" w:hAnsi="Arial" w:cs="Arial"/>
          <w:b/>
        </w:rPr>
        <w:t>Recommended Training Time</w:t>
      </w:r>
    </w:p>
    <w:p w14:paraId="20EAEE96"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Training time includes:  completion of worksheets, practical sessions, theory and discussion.</w:t>
      </w:r>
    </w:p>
    <w:p w14:paraId="6FCFAFF4" w14:textId="77777777" w:rsidR="00D17E62" w:rsidRPr="00C857EB" w:rsidRDefault="00D17E62" w:rsidP="00C857EB">
      <w:pPr>
        <w:spacing w:after="0" w:line="240" w:lineRule="auto"/>
        <w:ind w:left="720"/>
        <w:jc w:val="both"/>
        <w:rPr>
          <w:rFonts w:ascii="Arial" w:hAnsi="Arial" w:cs="Arial"/>
        </w:rPr>
      </w:pPr>
    </w:p>
    <w:p w14:paraId="0D9E1E14"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It is essential that sufficient time is given to ensure that the theory is understood and that all skills have been practised.</w:t>
      </w:r>
    </w:p>
    <w:p w14:paraId="05F49141" w14:textId="77777777" w:rsidR="00D17E62" w:rsidRPr="00C857EB" w:rsidRDefault="00D17E62" w:rsidP="00C857EB">
      <w:pPr>
        <w:spacing w:after="0" w:line="240" w:lineRule="auto"/>
        <w:ind w:left="720"/>
        <w:jc w:val="both"/>
        <w:rPr>
          <w:rFonts w:ascii="Arial" w:hAnsi="Arial" w:cs="Arial"/>
        </w:rPr>
      </w:pPr>
    </w:p>
    <w:p w14:paraId="12750FA2" w14:textId="77777777" w:rsidR="00D17E62" w:rsidRDefault="00D17E62" w:rsidP="00C857EB">
      <w:pPr>
        <w:spacing w:after="0" w:line="240" w:lineRule="auto"/>
        <w:ind w:firstLine="720"/>
        <w:jc w:val="both"/>
        <w:rPr>
          <w:rFonts w:ascii="Arial" w:hAnsi="Arial" w:cs="Arial"/>
          <w:b/>
        </w:rPr>
      </w:pPr>
      <w:r w:rsidRPr="00C857EB">
        <w:rPr>
          <w:rFonts w:ascii="Arial" w:hAnsi="Arial" w:cs="Arial"/>
          <w:b/>
        </w:rPr>
        <w:t>Individuals should be confident and competent prior to assessment</w:t>
      </w:r>
      <w:r w:rsidR="00C857EB">
        <w:rPr>
          <w:rFonts w:ascii="Arial" w:hAnsi="Arial" w:cs="Arial"/>
          <w:b/>
        </w:rPr>
        <w:t>.</w:t>
      </w:r>
    </w:p>
    <w:p w14:paraId="2FE562FD" w14:textId="77777777" w:rsidR="00C857EB" w:rsidRPr="00C857EB" w:rsidRDefault="00C857EB" w:rsidP="00C857EB">
      <w:pPr>
        <w:spacing w:after="0" w:line="240" w:lineRule="auto"/>
        <w:ind w:firstLine="720"/>
        <w:jc w:val="both"/>
        <w:rPr>
          <w:rFonts w:ascii="Arial" w:hAnsi="Arial" w:cs="Arial"/>
          <w:b/>
        </w:rPr>
      </w:pPr>
    </w:p>
    <w:p w14:paraId="0E13530A" w14:textId="77777777" w:rsidR="00D17E62" w:rsidRPr="00C857EB" w:rsidRDefault="00D17E62" w:rsidP="00C857EB">
      <w:pPr>
        <w:spacing w:after="0" w:line="240" w:lineRule="auto"/>
        <w:ind w:left="720"/>
        <w:jc w:val="both"/>
        <w:rPr>
          <w:rFonts w:ascii="Arial" w:hAnsi="Arial" w:cs="Arial"/>
          <w:b/>
        </w:rPr>
      </w:pPr>
      <w:r w:rsidRPr="00C857EB">
        <w:rPr>
          <w:rFonts w:ascii="Arial" w:hAnsi="Arial" w:cs="Arial"/>
          <w:b/>
        </w:rPr>
        <w:t>The flexibility in recommended training times is to allow for different group sizes and the variety of previous experience and skill level of participants, for example:</w:t>
      </w:r>
    </w:p>
    <w:p w14:paraId="166552EB" w14:textId="77777777" w:rsidR="00D17E62" w:rsidRPr="00C857EB" w:rsidRDefault="00D17E62" w:rsidP="00C857EB">
      <w:pPr>
        <w:spacing w:after="0" w:line="240" w:lineRule="auto"/>
        <w:ind w:left="720"/>
        <w:jc w:val="both"/>
        <w:rPr>
          <w:rFonts w:ascii="Arial" w:hAnsi="Arial" w:cs="Arial"/>
          <w:b/>
        </w:rPr>
      </w:pPr>
    </w:p>
    <w:p w14:paraId="482AC242"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Teachers new to the award or renewing once expired – minimum 14 hours</w:t>
      </w:r>
    </w:p>
    <w:p w14:paraId="2B6B435B" w14:textId="77777777" w:rsidR="00D17E62" w:rsidRPr="00C857EB" w:rsidRDefault="00D17E62" w:rsidP="00C857EB">
      <w:pPr>
        <w:spacing w:after="0" w:line="240" w:lineRule="auto"/>
        <w:ind w:firstLine="720"/>
        <w:jc w:val="both"/>
        <w:rPr>
          <w:rFonts w:ascii="Arial" w:hAnsi="Arial" w:cs="Arial"/>
        </w:rPr>
      </w:pPr>
      <w:r w:rsidRPr="00C857EB">
        <w:rPr>
          <w:rFonts w:ascii="Arial" w:hAnsi="Arial" w:cs="Arial"/>
        </w:rPr>
        <w:t>Teachers renewing the award and award hasn’t expired -  minimum 6 hours</w:t>
      </w:r>
    </w:p>
    <w:p w14:paraId="4D03CAAE" w14:textId="77777777" w:rsidR="00D17E62" w:rsidRPr="00C857EB" w:rsidRDefault="00D17E62" w:rsidP="00C857EB">
      <w:pPr>
        <w:spacing w:after="0" w:line="240" w:lineRule="auto"/>
        <w:ind w:left="720"/>
        <w:jc w:val="both"/>
        <w:rPr>
          <w:rFonts w:ascii="Arial" w:hAnsi="Arial" w:cs="Arial"/>
        </w:rPr>
      </w:pPr>
    </w:p>
    <w:p w14:paraId="25836023" w14:textId="77777777" w:rsidR="00D17E62" w:rsidRPr="00C857EB" w:rsidRDefault="00D17E62" w:rsidP="00C857EB">
      <w:pPr>
        <w:spacing w:after="0" w:line="240" w:lineRule="auto"/>
        <w:ind w:firstLine="720"/>
        <w:jc w:val="both"/>
        <w:rPr>
          <w:rFonts w:ascii="Arial" w:hAnsi="Arial" w:cs="Arial"/>
          <w:b/>
        </w:rPr>
      </w:pPr>
      <w:r w:rsidRPr="00C857EB">
        <w:rPr>
          <w:rFonts w:ascii="Arial" w:hAnsi="Arial" w:cs="Arial"/>
          <w:b/>
        </w:rPr>
        <w:lastRenderedPageBreak/>
        <w:t>Assessment Time</w:t>
      </w:r>
    </w:p>
    <w:p w14:paraId="3C0BD9E9" w14:textId="77777777" w:rsidR="000F27D8" w:rsidRPr="00C857EB" w:rsidRDefault="00D17E62" w:rsidP="00C857EB">
      <w:pPr>
        <w:spacing w:after="0" w:line="240" w:lineRule="auto"/>
        <w:ind w:left="720"/>
        <w:jc w:val="both"/>
        <w:rPr>
          <w:rFonts w:ascii="Arial" w:hAnsi="Arial" w:cs="Arial"/>
        </w:rPr>
      </w:pPr>
      <w:r w:rsidRPr="00C857EB">
        <w:rPr>
          <w:rFonts w:ascii="Arial" w:hAnsi="Arial" w:cs="Arial"/>
        </w:rPr>
        <w:t xml:space="preserve">A period of 1 hour 45 minutes is considered reasonable in most circumstances for the assessment of four teachers for sections One, Two and Three, by a single assessor. </w:t>
      </w:r>
    </w:p>
    <w:p w14:paraId="2DB38627" w14:textId="77777777" w:rsidR="00FC24B2" w:rsidRPr="00C857EB" w:rsidRDefault="00FC24B2" w:rsidP="00C857EB">
      <w:pPr>
        <w:spacing w:after="0" w:line="240" w:lineRule="auto"/>
        <w:ind w:left="720"/>
        <w:jc w:val="both"/>
        <w:rPr>
          <w:rFonts w:ascii="Arial" w:hAnsi="Arial" w:cs="Arial"/>
          <w:b/>
        </w:rPr>
      </w:pPr>
    </w:p>
    <w:p w14:paraId="5B2E5D15"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b/>
        </w:rPr>
        <w:t>Validity</w:t>
      </w:r>
    </w:p>
    <w:p w14:paraId="1CB5E372"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The award is valid for 24 months from the date of achievement recorded on the certificate.</w:t>
      </w:r>
    </w:p>
    <w:p w14:paraId="08E346B6" w14:textId="77777777" w:rsidR="00D17E62" w:rsidRPr="00C857EB" w:rsidRDefault="00D17E62" w:rsidP="00C857EB">
      <w:pPr>
        <w:spacing w:after="0" w:line="240" w:lineRule="auto"/>
        <w:ind w:left="720"/>
        <w:jc w:val="both"/>
        <w:rPr>
          <w:rFonts w:ascii="Arial" w:hAnsi="Arial" w:cs="Arial"/>
        </w:rPr>
      </w:pPr>
    </w:p>
    <w:p w14:paraId="121C73BC" w14:textId="77777777" w:rsidR="00D17E62" w:rsidRPr="00C857EB" w:rsidRDefault="00D17E62" w:rsidP="00C857EB">
      <w:pPr>
        <w:spacing w:after="0" w:line="240" w:lineRule="auto"/>
        <w:ind w:left="720"/>
        <w:jc w:val="both"/>
        <w:rPr>
          <w:rFonts w:ascii="Arial" w:hAnsi="Arial" w:cs="Arial"/>
          <w:b/>
        </w:rPr>
      </w:pPr>
      <w:r w:rsidRPr="00C857EB">
        <w:rPr>
          <w:rFonts w:ascii="Arial" w:hAnsi="Arial" w:cs="Arial"/>
          <w:b/>
        </w:rPr>
        <w:t>Insignia</w:t>
      </w:r>
    </w:p>
    <w:p w14:paraId="6890AEF0"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A certificate which includes:</w:t>
      </w:r>
    </w:p>
    <w:p w14:paraId="11941D82" w14:textId="77777777" w:rsidR="00D17E62" w:rsidRPr="00C857EB" w:rsidRDefault="00D17E62" w:rsidP="00C857EB">
      <w:pPr>
        <w:spacing w:after="0" w:line="240" w:lineRule="auto"/>
        <w:ind w:left="720"/>
        <w:jc w:val="both"/>
        <w:rPr>
          <w:rFonts w:ascii="Arial" w:hAnsi="Arial" w:cs="Arial"/>
        </w:rPr>
      </w:pPr>
    </w:p>
    <w:p w14:paraId="7A3CC26A" w14:textId="77777777" w:rsidR="00D17E62" w:rsidRPr="00C857EB" w:rsidRDefault="00D17E62" w:rsidP="00C857EB">
      <w:pPr>
        <w:pStyle w:val="ListParagraph"/>
        <w:numPr>
          <w:ilvl w:val="0"/>
          <w:numId w:val="7"/>
        </w:numPr>
        <w:spacing w:after="0" w:line="240" w:lineRule="auto"/>
        <w:ind w:left="1440"/>
        <w:jc w:val="both"/>
        <w:rPr>
          <w:rFonts w:ascii="Arial" w:hAnsi="Arial" w:cs="Arial"/>
        </w:rPr>
      </w:pPr>
      <w:r w:rsidRPr="00C857EB">
        <w:rPr>
          <w:rFonts w:ascii="Arial" w:hAnsi="Arial" w:cs="Arial"/>
        </w:rPr>
        <w:t>The name of the candidate</w:t>
      </w:r>
    </w:p>
    <w:p w14:paraId="07FB5393" w14:textId="77777777" w:rsidR="00D17E62" w:rsidRPr="00C857EB" w:rsidRDefault="00D17E62" w:rsidP="00C857EB">
      <w:pPr>
        <w:pStyle w:val="ListParagraph"/>
        <w:numPr>
          <w:ilvl w:val="0"/>
          <w:numId w:val="7"/>
        </w:numPr>
        <w:spacing w:after="0" w:line="240" w:lineRule="auto"/>
        <w:ind w:left="1440"/>
        <w:jc w:val="both"/>
        <w:rPr>
          <w:rFonts w:ascii="Arial" w:hAnsi="Arial" w:cs="Arial"/>
        </w:rPr>
      </w:pPr>
      <w:r w:rsidRPr="00C857EB">
        <w:rPr>
          <w:rFonts w:ascii="Arial" w:hAnsi="Arial" w:cs="Arial"/>
        </w:rPr>
        <w:t>The pool location</w:t>
      </w:r>
    </w:p>
    <w:p w14:paraId="4FC1D3A4" w14:textId="77777777" w:rsidR="00D17E62" w:rsidRPr="00C857EB" w:rsidRDefault="00D17E62" w:rsidP="00C857EB">
      <w:pPr>
        <w:pStyle w:val="ListParagraph"/>
        <w:numPr>
          <w:ilvl w:val="0"/>
          <w:numId w:val="7"/>
        </w:numPr>
        <w:spacing w:after="0" w:line="240" w:lineRule="auto"/>
        <w:ind w:left="1440"/>
        <w:jc w:val="both"/>
        <w:rPr>
          <w:rFonts w:ascii="Arial" w:hAnsi="Arial" w:cs="Arial"/>
        </w:rPr>
      </w:pPr>
      <w:r w:rsidRPr="00C857EB">
        <w:rPr>
          <w:rFonts w:ascii="Arial" w:hAnsi="Arial" w:cs="Arial"/>
        </w:rPr>
        <w:t>The depth achieved during the test to recover a rescue manikin</w:t>
      </w:r>
    </w:p>
    <w:p w14:paraId="59E11EFB" w14:textId="77777777" w:rsidR="00D17E62" w:rsidRPr="00C857EB" w:rsidRDefault="00D17E62" w:rsidP="00C857EB">
      <w:pPr>
        <w:pStyle w:val="ListParagraph"/>
        <w:numPr>
          <w:ilvl w:val="0"/>
          <w:numId w:val="7"/>
        </w:numPr>
        <w:spacing w:after="0" w:line="240" w:lineRule="auto"/>
        <w:ind w:left="1440"/>
        <w:jc w:val="both"/>
        <w:rPr>
          <w:rFonts w:ascii="Arial" w:hAnsi="Arial" w:cs="Arial"/>
        </w:rPr>
      </w:pPr>
      <w:r w:rsidRPr="00C857EB">
        <w:rPr>
          <w:rFonts w:ascii="Arial" w:hAnsi="Arial" w:cs="Arial"/>
        </w:rPr>
        <w:t>Expiry date</w:t>
      </w:r>
    </w:p>
    <w:p w14:paraId="2C6E6C4F" w14:textId="77777777" w:rsidR="00D17E62" w:rsidRPr="00C857EB" w:rsidRDefault="00D17E62" w:rsidP="00C857EB">
      <w:pPr>
        <w:spacing w:after="0" w:line="240" w:lineRule="auto"/>
        <w:ind w:left="720"/>
        <w:jc w:val="both"/>
        <w:rPr>
          <w:rFonts w:ascii="Arial" w:hAnsi="Arial" w:cs="Arial"/>
        </w:rPr>
      </w:pPr>
    </w:p>
    <w:p w14:paraId="233DE679" w14:textId="77777777" w:rsidR="00D17E62" w:rsidRPr="00C857EB" w:rsidRDefault="00D17E62" w:rsidP="00C857EB">
      <w:pPr>
        <w:spacing w:after="0" w:line="240" w:lineRule="auto"/>
        <w:ind w:left="720"/>
        <w:jc w:val="both"/>
        <w:rPr>
          <w:rFonts w:ascii="Arial" w:hAnsi="Arial" w:cs="Arial"/>
          <w:b/>
        </w:rPr>
      </w:pPr>
      <w:r w:rsidRPr="00C857EB">
        <w:rPr>
          <w:rFonts w:ascii="Arial" w:hAnsi="Arial" w:cs="Arial"/>
          <w:b/>
        </w:rPr>
        <w:t>Insurance and Indemnity</w:t>
      </w:r>
    </w:p>
    <w:p w14:paraId="18BF6648"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Before undertaking training and assessment of the NRASTC, teachers who are not members of Lifesavers or the institute of Swimming Teachers and Coaches must insure they are fully insured against personal injury and indemnified against a third party claim against them for the same. Teachers must also ensure they fully understand the risks to their own safety i.e. the danger of ear damage, diving in and lifting a pupil out.</w:t>
      </w:r>
    </w:p>
    <w:p w14:paraId="01C3A616" w14:textId="77777777" w:rsidR="00D17E62" w:rsidRPr="00C857EB" w:rsidRDefault="00D17E62" w:rsidP="00C857EB">
      <w:pPr>
        <w:spacing w:after="0" w:line="240" w:lineRule="auto"/>
        <w:ind w:left="720"/>
        <w:jc w:val="both"/>
        <w:rPr>
          <w:rFonts w:ascii="Arial" w:hAnsi="Arial" w:cs="Arial"/>
        </w:rPr>
      </w:pPr>
    </w:p>
    <w:p w14:paraId="49C749DF" w14:textId="77777777" w:rsidR="00D17E62" w:rsidRPr="00C857EB" w:rsidRDefault="00D17E62" w:rsidP="00C857EB">
      <w:pPr>
        <w:spacing w:after="0" w:line="240" w:lineRule="auto"/>
        <w:ind w:left="720"/>
        <w:jc w:val="both"/>
        <w:rPr>
          <w:rFonts w:ascii="Arial" w:hAnsi="Arial" w:cs="Arial"/>
        </w:rPr>
      </w:pPr>
      <w:r w:rsidRPr="00C857EB">
        <w:rPr>
          <w:rFonts w:ascii="Arial" w:hAnsi="Arial" w:cs="Arial"/>
        </w:rPr>
        <w:t>Trainer Assessors must inform candidates of the risks of personal injury by bringing these to their attention prior to the commencement of training and assessment. The award conditions require the Trainer Assessor to read these out to candidates.</w:t>
      </w:r>
    </w:p>
    <w:p w14:paraId="7D69CC79" w14:textId="77777777" w:rsidR="0053055C" w:rsidRPr="00C857EB" w:rsidRDefault="0053055C" w:rsidP="00C857EB">
      <w:pPr>
        <w:spacing w:after="0" w:line="240" w:lineRule="auto"/>
        <w:jc w:val="both"/>
        <w:rPr>
          <w:rFonts w:ascii="Arial" w:eastAsia="Times New Roman" w:hAnsi="Arial" w:cs="Arial"/>
          <w:b/>
          <w:bCs/>
          <w:color w:val="000000" w:themeColor="text1"/>
          <w:lang w:eastAsia="en-GB"/>
        </w:rPr>
      </w:pPr>
    </w:p>
    <w:p w14:paraId="5ED63458" w14:textId="77777777" w:rsidR="00D17E62" w:rsidRPr="00C857EB" w:rsidRDefault="00D17E62" w:rsidP="00C857EB">
      <w:pPr>
        <w:spacing w:after="0" w:line="240" w:lineRule="auto"/>
        <w:jc w:val="both"/>
        <w:rPr>
          <w:rFonts w:ascii="Arial" w:eastAsia="Times New Roman" w:hAnsi="Arial" w:cs="Arial"/>
          <w:b/>
          <w:bCs/>
          <w:color w:val="000000" w:themeColor="text1"/>
          <w:lang w:eastAsia="en-GB"/>
        </w:rPr>
      </w:pPr>
    </w:p>
    <w:p w14:paraId="5AA2ED82" w14:textId="77777777" w:rsidR="00D17E62" w:rsidRPr="00C857EB" w:rsidRDefault="00D17E62" w:rsidP="00C857EB">
      <w:pPr>
        <w:spacing w:after="0" w:line="240" w:lineRule="auto"/>
        <w:jc w:val="both"/>
        <w:rPr>
          <w:rFonts w:ascii="Arial" w:hAnsi="Arial" w:cs="Arial"/>
          <w:b/>
          <w:color w:val="000000" w:themeColor="text1"/>
        </w:rPr>
      </w:pPr>
    </w:p>
    <w:p w14:paraId="377E7064" w14:textId="2A426992" w:rsidR="00A94E32" w:rsidRPr="00C857EB" w:rsidRDefault="00A94E32" w:rsidP="00C857EB">
      <w:pPr>
        <w:spacing w:after="0" w:line="240" w:lineRule="auto"/>
        <w:jc w:val="center"/>
        <w:rPr>
          <w:rFonts w:ascii="Arial" w:eastAsia="Times New Roman" w:hAnsi="Arial" w:cs="Arial"/>
          <w:b/>
          <w:color w:val="666666"/>
          <w:lang w:eastAsia="en-GB"/>
        </w:rPr>
      </w:pPr>
      <w:r w:rsidRPr="00C857EB">
        <w:rPr>
          <w:rFonts w:ascii="Arial" w:eastAsia="Times New Roman" w:hAnsi="Arial" w:cs="Arial"/>
          <w:b/>
          <w:lang w:val="cy-GB" w:eastAsia="en-GB"/>
        </w:rPr>
        <w:t xml:space="preserve">For all other enquires please </w:t>
      </w:r>
      <w:r w:rsidR="007E1F62" w:rsidRPr="00C857EB">
        <w:rPr>
          <w:rFonts w:ascii="Arial" w:eastAsia="Times New Roman" w:hAnsi="Arial" w:cs="Arial"/>
          <w:b/>
          <w:lang w:val="cy-GB" w:eastAsia="en-GB"/>
        </w:rPr>
        <w:t xml:space="preserve">contact </w:t>
      </w:r>
      <w:r w:rsidR="00ED2802">
        <w:rPr>
          <w:rFonts w:ascii="Arial" w:eastAsia="Times New Roman" w:hAnsi="Arial" w:cs="Arial"/>
          <w:b/>
          <w:lang w:val="cy-GB" w:eastAsia="en-GB"/>
        </w:rPr>
        <w:t>Kelly Jagger</w:t>
      </w:r>
      <w:r w:rsidR="007E1F62" w:rsidRPr="00C857EB">
        <w:rPr>
          <w:rFonts w:ascii="Arial" w:eastAsia="Times New Roman" w:hAnsi="Arial" w:cs="Arial"/>
          <w:b/>
          <w:lang w:val="cy-GB" w:eastAsia="en-GB"/>
        </w:rPr>
        <w:t xml:space="preserve"> </w:t>
      </w:r>
      <w:r w:rsidRPr="00C857EB">
        <w:rPr>
          <w:rFonts w:ascii="Arial" w:eastAsia="Times New Roman" w:hAnsi="Arial" w:cs="Arial"/>
          <w:b/>
          <w:lang w:val="cy-GB" w:eastAsia="en-GB"/>
        </w:rPr>
        <w:t xml:space="preserve">on </w:t>
      </w:r>
      <w:r w:rsidR="00ED2802" w:rsidRPr="00ED2802">
        <w:rPr>
          <w:rFonts w:ascii="Arial" w:hAnsi="Arial" w:cs="Arial"/>
          <w:b/>
          <w:bCs/>
          <w:color w:val="222222"/>
          <w:shd w:val="clear" w:color="auto" w:fill="FFFFFF"/>
        </w:rPr>
        <w:t>07967 331 454 / 01923 589 950</w:t>
      </w:r>
    </w:p>
    <w:p w14:paraId="0D9157D6" w14:textId="44BF3CC7" w:rsidR="00A94E32" w:rsidRPr="00ED2802" w:rsidRDefault="00A94E32" w:rsidP="00ED2802">
      <w:pPr>
        <w:spacing w:after="0" w:line="240" w:lineRule="auto"/>
        <w:jc w:val="center"/>
        <w:rPr>
          <w:rFonts w:ascii="Arial" w:eastAsia="Times" w:hAnsi="Arial" w:cs="Arial"/>
          <w:b/>
          <w:bCs/>
          <w:lang w:val="cy-GB"/>
        </w:rPr>
      </w:pPr>
      <w:r w:rsidRPr="00C857EB">
        <w:rPr>
          <w:rFonts w:ascii="Arial" w:eastAsia="Times" w:hAnsi="Arial" w:cs="Arial"/>
          <w:b/>
          <w:lang w:val="cy-GB"/>
        </w:rPr>
        <w:t>or you can e-mail:</w:t>
      </w:r>
      <w:r w:rsidR="004A47D4" w:rsidRPr="00C857EB">
        <w:rPr>
          <w:rFonts w:ascii="Arial" w:hAnsi="Arial" w:cs="Arial"/>
        </w:rPr>
        <w:t xml:space="preserve"> </w:t>
      </w:r>
      <w:hyperlink r:id="rId7" w:tgtFrame="_blank" w:history="1">
        <w:r w:rsidR="00ED2802" w:rsidRPr="00ED2802">
          <w:rPr>
            <w:rStyle w:val="Hyperlink"/>
            <w:rFonts w:ascii="Arial" w:hAnsi="Arial" w:cs="Arial"/>
            <w:b/>
            <w:bCs/>
            <w:color w:val="1155CC"/>
            <w:shd w:val="clear" w:color="auto" w:fill="FFFFFF"/>
          </w:rPr>
          <w:t>kelly@commonsensetraining.co.uk</w:t>
        </w:r>
      </w:hyperlink>
    </w:p>
    <w:p w14:paraId="1BE36038" w14:textId="77777777" w:rsidR="00191C20" w:rsidRPr="00C857EB" w:rsidRDefault="00191C20" w:rsidP="00C857EB">
      <w:pPr>
        <w:spacing w:after="0" w:line="240" w:lineRule="auto"/>
        <w:jc w:val="both"/>
        <w:rPr>
          <w:rFonts w:ascii="Arial" w:hAnsi="Arial" w:cs="Arial"/>
          <w:b/>
          <w:color w:val="000000" w:themeColor="text1"/>
        </w:rPr>
      </w:pPr>
    </w:p>
    <w:sectPr w:rsidR="00191C20" w:rsidRPr="00C857EB" w:rsidSect="00C857EB">
      <w:footerReference w:type="default" r:id="rId8"/>
      <w:pgSz w:w="11906" w:h="16838"/>
      <w:pgMar w:top="851"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9FF2" w14:textId="77777777" w:rsidR="00A71991" w:rsidRDefault="00A71991" w:rsidP="00D73C47">
      <w:pPr>
        <w:spacing w:after="0" w:line="240" w:lineRule="auto"/>
      </w:pPr>
      <w:r>
        <w:separator/>
      </w:r>
    </w:p>
  </w:endnote>
  <w:endnote w:type="continuationSeparator" w:id="0">
    <w:p w14:paraId="3E7D2C37" w14:textId="77777777" w:rsidR="00A71991" w:rsidRDefault="00A71991" w:rsidP="00D7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6A73" w14:textId="77777777" w:rsidR="00FC1B15" w:rsidRPr="00FC1B15" w:rsidRDefault="00FC1B15" w:rsidP="00FC1B15">
    <w:pPr>
      <w:pStyle w:val="BasicParagraph"/>
      <w:spacing w:line="240" w:lineRule="auto"/>
      <w:ind w:firstLine="720"/>
      <w:rPr>
        <w:rFonts w:ascii="Century Gothic" w:hAnsi="Century Gothic" w:cs="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2A24" w14:textId="77777777" w:rsidR="00A71991" w:rsidRDefault="00A71991" w:rsidP="00D73C47">
      <w:pPr>
        <w:spacing w:after="0" w:line="240" w:lineRule="auto"/>
      </w:pPr>
      <w:r>
        <w:separator/>
      </w:r>
    </w:p>
  </w:footnote>
  <w:footnote w:type="continuationSeparator" w:id="0">
    <w:p w14:paraId="759FF7E2" w14:textId="77777777" w:rsidR="00A71991" w:rsidRDefault="00A71991" w:rsidP="00D73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in;height:3in" o:bullet="t"/>
    </w:pict>
  </w:numPicBullet>
  <w:numPicBullet w:numPicBulletId="1">
    <w:pict>
      <v:shape id="_x0000_i1099" type="#_x0000_t75" style="width:3in;height:3in" o:bullet="t"/>
    </w:pict>
  </w:numPicBullet>
  <w:numPicBullet w:numPicBulletId="2">
    <w:pict>
      <v:shape id="_x0000_i1100" type="#_x0000_t75" style="width:3in;height:3in" o:bullet="t"/>
    </w:pict>
  </w:numPicBullet>
  <w:abstractNum w:abstractNumId="0" w15:restartNumberingAfterBreak="0">
    <w:nsid w:val="FFFFFF89"/>
    <w:multiLevelType w:val="singleLevel"/>
    <w:tmpl w:val="51721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A1BB8"/>
    <w:multiLevelType w:val="multilevel"/>
    <w:tmpl w:val="53E4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23A6B"/>
    <w:multiLevelType w:val="multilevel"/>
    <w:tmpl w:val="D7B6E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55956"/>
    <w:multiLevelType w:val="multilevel"/>
    <w:tmpl w:val="ED00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E6868"/>
    <w:multiLevelType w:val="hybridMultilevel"/>
    <w:tmpl w:val="62D2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101B6C"/>
    <w:multiLevelType w:val="hybridMultilevel"/>
    <w:tmpl w:val="754C7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8E3513"/>
    <w:multiLevelType w:val="hybridMultilevel"/>
    <w:tmpl w:val="5E2C4FC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94"/>
    <w:rsid w:val="0006554B"/>
    <w:rsid w:val="000712C2"/>
    <w:rsid w:val="000D78D5"/>
    <w:rsid w:val="000F27D8"/>
    <w:rsid w:val="0013026F"/>
    <w:rsid w:val="00146861"/>
    <w:rsid w:val="00190C69"/>
    <w:rsid w:val="00191C20"/>
    <w:rsid w:val="001967DC"/>
    <w:rsid w:val="001C7802"/>
    <w:rsid w:val="001E00B1"/>
    <w:rsid w:val="00277094"/>
    <w:rsid w:val="00323563"/>
    <w:rsid w:val="0037388E"/>
    <w:rsid w:val="00380908"/>
    <w:rsid w:val="003D4D09"/>
    <w:rsid w:val="003E2B71"/>
    <w:rsid w:val="00424289"/>
    <w:rsid w:val="0043718B"/>
    <w:rsid w:val="004539F0"/>
    <w:rsid w:val="00462976"/>
    <w:rsid w:val="00466FD1"/>
    <w:rsid w:val="004712C8"/>
    <w:rsid w:val="0048186A"/>
    <w:rsid w:val="004A47D4"/>
    <w:rsid w:val="004F72A1"/>
    <w:rsid w:val="00520579"/>
    <w:rsid w:val="0053055C"/>
    <w:rsid w:val="00540A00"/>
    <w:rsid w:val="005D6F41"/>
    <w:rsid w:val="00624AF8"/>
    <w:rsid w:val="00625B38"/>
    <w:rsid w:val="00627D73"/>
    <w:rsid w:val="00636A38"/>
    <w:rsid w:val="006711C1"/>
    <w:rsid w:val="006B07FB"/>
    <w:rsid w:val="006D2045"/>
    <w:rsid w:val="006D45C5"/>
    <w:rsid w:val="006F3A3A"/>
    <w:rsid w:val="0070046C"/>
    <w:rsid w:val="007272E7"/>
    <w:rsid w:val="00796F37"/>
    <w:rsid w:val="007A670E"/>
    <w:rsid w:val="007B2213"/>
    <w:rsid w:val="007D2F46"/>
    <w:rsid w:val="007E1F62"/>
    <w:rsid w:val="007F476A"/>
    <w:rsid w:val="00810437"/>
    <w:rsid w:val="00854450"/>
    <w:rsid w:val="00880F6C"/>
    <w:rsid w:val="00896C53"/>
    <w:rsid w:val="008C2EDC"/>
    <w:rsid w:val="008C666F"/>
    <w:rsid w:val="008D3DEF"/>
    <w:rsid w:val="008F023D"/>
    <w:rsid w:val="00904988"/>
    <w:rsid w:val="00927FA2"/>
    <w:rsid w:val="009A1E5E"/>
    <w:rsid w:val="00A61A78"/>
    <w:rsid w:val="00A65E58"/>
    <w:rsid w:val="00A71991"/>
    <w:rsid w:val="00A94E32"/>
    <w:rsid w:val="00AC2249"/>
    <w:rsid w:val="00AD6862"/>
    <w:rsid w:val="00AE0646"/>
    <w:rsid w:val="00AE1894"/>
    <w:rsid w:val="00AE2211"/>
    <w:rsid w:val="00B62274"/>
    <w:rsid w:val="00B754C6"/>
    <w:rsid w:val="00BA1DA2"/>
    <w:rsid w:val="00BA70B5"/>
    <w:rsid w:val="00BC28AC"/>
    <w:rsid w:val="00C857EB"/>
    <w:rsid w:val="00CD2A07"/>
    <w:rsid w:val="00CF4235"/>
    <w:rsid w:val="00D17E62"/>
    <w:rsid w:val="00D73C47"/>
    <w:rsid w:val="00D9576C"/>
    <w:rsid w:val="00D96D9D"/>
    <w:rsid w:val="00DA06EC"/>
    <w:rsid w:val="00DD1B8A"/>
    <w:rsid w:val="00DD758F"/>
    <w:rsid w:val="00E01630"/>
    <w:rsid w:val="00E54268"/>
    <w:rsid w:val="00E60D31"/>
    <w:rsid w:val="00E62863"/>
    <w:rsid w:val="00E749C3"/>
    <w:rsid w:val="00E81E0A"/>
    <w:rsid w:val="00E92689"/>
    <w:rsid w:val="00E977F6"/>
    <w:rsid w:val="00EA547F"/>
    <w:rsid w:val="00EB331D"/>
    <w:rsid w:val="00ED2802"/>
    <w:rsid w:val="00F036EF"/>
    <w:rsid w:val="00F50CE7"/>
    <w:rsid w:val="00F8672A"/>
    <w:rsid w:val="00F90629"/>
    <w:rsid w:val="00FC1B15"/>
    <w:rsid w:val="00FC24B2"/>
    <w:rsid w:val="00FF076B"/>
    <w:rsid w:val="00FF1F83"/>
    <w:rsid w:val="00FF7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B791"/>
  <w15:docId w15:val="{8686FA47-EFD9-42A2-91E7-C6CE9BE7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7709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277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094"/>
    <w:rPr>
      <w:rFonts w:ascii="Tahoma" w:hAnsi="Tahoma" w:cs="Tahoma"/>
      <w:sz w:val="16"/>
      <w:szCs w:val="16"/>
    </w:rPr>
  </w:style>
  <w:style w:type="paragraph" w:styleId="Header">
    <w:name w:val="header"/>
    <w:basedOn w:val="Normal"/>
    <w:link w:val="HeaderChar"/>
    <w:uiPriority w:val="99"/>
    <w:unhideWhenUsed/>
    <w:rsid w:val="00D73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C47"/>
  </w:style>
  <w:style w:type="paragraph" w:styleId="Footer">
    <w:name w:val="footer"/>
    <w:basedOn w:val="Normal"/>
    <w:link w:val="FooterChar"/>
    <w:uiPriority w:val="99"/>
    <w:unhideWhenUsed/>
    <w:rsid w:val="00D73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C47"/>
  </w:style>
  <w:style w:type="character" w:styleId="Hyperlink">
    <w:name w:val="Hyperlink"/>
    <w:basedOn w:val="DefaultParagraphFont"/>
    <w:uiPriority w:val="99"/>
    <w:semiHidden/>
    <w:unhideWhenUsed/>
    <w:rsid w:val="003D4D09"/>
    <w:rPr>
      <w:color w:val="0000FF" w:themeColor="hyperlink"/>
      <w:u w:val="single"/>
    </w:rPr>
  </w:style>
  <w:style w:type="paragraph" w:styleId="ListBullet">
    <w:name w:val="List Bullet"/>
    <w:basedOn w:val="Normal"/>
    <w:uiPriority w:val="99"/>
    <w:unhideWhenUsed/>
    <w:rsid w:val="0053055C"/>
    <w:pPr>
      <w:numPr>
        <w:numId w:val="1"/>
      </w:numPr>
      <w:contextualSpacing/>
    </w:pPr>
  </w:style>
  <w:style w:type="paragraph" w:styleId="ListParagraph">
    <w:name w:val="List Paragraph"/>
    <w:basedOn w:val="Normal"/>
    <w:uiPriority w:val="34"/>
    <w:qFormat/>
    <w:rsid w:val="00AD6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528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495291663">
          <w:marLeft w:val="0"/>
          <w:marRight w:val="0"/>
          <w:marTop w:val="0"/>
          <w:marBottom w:val="0"/>
          <w:divBdr>
            <w:top w:val="none" w:sz="0" w:space="0" w:color="auto"/>
            <w:left w:val="none" w:sz="0" w:space="0" w:color="auto"/>
            <w:bottom w:val="none" w:sz="0" w:space="0" w:color="auto"/>
            <w:right w:val="none" w:sz="0" w:space="0" w:color="auto"/>
          </w:divBdr>
          <w:divsChild>
            <w:div w:id="776827984">
              <w:marLeft w:val="0"/>
              <w:marRight w:val="0"/>
              <w:marTop w:val="0"/>
              <w:marBottom w:val="0"/>
              <w:divBdr>
                <w:top w:val="none" w:sz="0" w:space="0" w:color="auto"/>
                <w:left w:val="none" w:sz="0" w:space="0" w:color="auto"/>
                <w:bottom w:val="none" w:sz="0" w:space="0" w:color="auto"/>
                <w:right w:val="none" w:sz="0" w:space="0" w:color="auto"/>
              </w:divBdr>
              <w:divsChild>
                <w:div w:id="1202864884">
                  <w:marLeft w:val="0"/>
                  <w:marRight w:val="0"/>
                  <w:marTop w:val="0"/>
                  <w:marBottom w:val="360"/>
                  <w:divBdr>
                    <w:top w:val="none" w:sz="0" w:space="0" w:color="auto"/>
                    <w:left w:val="none" w:sz="0" w:space="0" w:color="auto"/>
                    <w:bottom w:val="dotted" w:sz="6" w:space="18" w:color="CCCCCC"/>
                    <w:right w:val="none" w:sz="0" w:space="0" w:color="auto"/>
                  </w:divBdr>
                  <w:divsChild>
                    <w:div w:id="1739477066">
                      <w:marLeft w:val="150"/>
                      <w:marRight w:val="150"/>
                      <w:marTop w:val="150"/>
                      <w:marBottom w:val="150"/>
                      <w:divBdr>
                        <w:top w:val="none" w:sz="0" w:space="0" w:color="auto"/>
                        <w:left w:val="none" w:sz="0" w:space="0" w:color="auto"/>
                        <w:bottom w:val="none" w:sz="0" w:space="0" w:color="auto"/>
                        <w:right w:val="none" w:sz="0" w:space="0" w:color="auto"/>
                      </w:divBdr>
                      <w:divsChild>
                        <w:div w:id="9490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729447">
      <w:bodyDiv w:val="1"/>
      <w:marLeft w:val="0"/>
      <w:marRight w:val="0"/>
      <w:marTop w:val="0"/>
      <w:marBottom w:val="0"/>
      <w:divBdr>
        <w:top w:val="none" w:sz="0" w:space="0" w:color="auto"/>
        <w:left w:val="none" w:sz="0" w:space="0" w:color="auto"/>
        <w:bottom w:val="none" w:sz="0" w:space="0" w:color="auto"/>
        <w:right w:val="none" w:sz="0" w:space="0" w:color="auto"/>
      </w:divBdr>
    </w:div>
    <w:div w:id="20545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lly@commonsensetrain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Lloyd</dc:creator>
  <cp:lastModifiedBy>Anna Nicol</cp:lastModifiedBy>
  <cp:revision>3</cp:revision>
  <cp:lastPrinted>2014-05-12T13:13:00Z</cp:lastPrinted>
  <dcterms:created xsi:type="dcterms:W3CDTF">2018-09-11T11:55:00Z</dcterms:created>
  <dcterms:modified xsi:type="dcterms:W3CDTF">2025-05-16T09:17:00Z</dcterms:modified>
</cp:coreProperties>
</file>